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spacing w:before="159" w:line="233" w:lineRule="auto"/>
        <w:ind w:left="906" w:right="709" w:hanging="198"/>
        <w:jc w:val="center"/>
        <w:rPr>
          <w:rFonts w:ascii="华文中宋" w:hAnsi="华文中宋" w:eastAsia="华文中宋" w:cs="华文中宋"/>
          <w:sz w:val="43"/>
          <w:szCs w:val="43"/>
        </w:rPr>
      </w:pPr>
      <w:r>
        <w:rPr>
          <w:rFonts w:hint="eastAsia" w:ascii="华文中宋" w:hAnsi="华文中宋" w:eastAsia="华文中宋" w:cs="华文中宋"/>
          <w:spacing w:val="-10"/>
          <w:sz w:val="44"/>
          <w:szCs w:val="44"/>
        </w:rPr>
        <w:t>灵璧县</w:t>
      </w:r>
      <w:r>
        <w:rPr>
          <w:rFonts w:hint="eastAsia" w:ascii="华文中宋" w:hAnsi="华文中宋" w:eastAsia="华文中宋" w:cs="华文中宋"/>
          <w:b/>
          <w:bCs/>
          <w:spacing w:val="-5"/>
          <w:sz w:val="44"/>
          <w:szCs w:val="44"/>
          <w:lang w:eastAsia="zh-CN"/>
        </w:rPr>
        <w:t>朝阳镇人民政府</w:t>
      </w:r>
      <w:r>
        <w:rPr>
          <w:rFonts w:hint="eastAsia" w:ascii="华文中宋" w:hAnsi="华文中宋" w:eastAsia="华文中宋" w:cs="华文中宋"/>
          <w:b/>
          <w:bCs/>
          <w:spacing w:val="-5"/>
          <w:sz w:val="44"/>
          <w:szCs w:val="44"/>
        </w:rPr>
        <w:t>2023</w:t>
      </w:r>
      <w:r>
        <w:rPr>
          <w:rFonts w:hint="eastAsia" w:ascii="华文中宋" w:hAnsi="华文中宋" w:eastAsia="华文中宋" w:cs="华文中宋"/>
          <w:spacing w:val="-5"/>
          <w:sz w:val="44"/>
          <w:szCs w:val="44"/>
        </w:rPr>
        <w:t>年</w:t>
      </w:r>
      <w:r>
        <w:rPr>
          <w:rFonts w:hint="eastAsia" w:ascii="华文中宋" w:hAnsi="华文中宋" w:eastAsia="华文中宋" w:cs="华文中宋"/>
          <w:spacing w:val="1"/>
          <w:sz w:val="44"/>
          <w:szCs w:val="44"/>
        </w:rPr>
        <w:t>部门</w:t>
      </w:r>
      <w:r>
        <w:rPr>
          <w:rFonts w:hint="eastAsia" w:ascii="华文中宋" w:hAnsi="华文中宋" w:eastAsia="华文中宋" w:cs="华文中宋"/>
          <w:spacing w:val="1"/>
          <w:sz w:val="44"/>
          <w:szCs w:val="44"/>
          <w:u w:val="single"/>
        </w:rPr>
        <w:t>(单位)</w:t>
      </w:r>
      <w:r>
        <w:rPr>
          <w:rFonts w:hint="eastAsia" w:ascii="华文中宋" w:hAnsi="华文中宋" w:eastAsia="华文中宋" w:cs="华文中宋"/>
          <w:spacing w:val="1"/>
          <w:sz w:val="44"/>
          <w:szCs w:val="44"/>
        </w:rPr>
        <w:t>预</w:t>
      </w:r>
      <w:r>
        <w:rPr>
          <w:rFonts w:hint="eastAsia" w:ascii="华文中宋" w:hAnsi="华文中宋" w:eastAsia="华文中宋" w:cs="华文中宋"/>
          <w:sz w:val="44"/>
          <w:szCs w:val="44"/>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140" w:line="227" w:lineRule="auto"/>
        <w:ind w:left="3341"/>
        <w:rPr>
          <w:rFonts w:eastAsia="宋体"/>
        </w:rPr>
        <w:sectPr>
          <w:footerReference r:id="rId3" w:type="default"/>
          <w:pgSz w:w="11906" w:h="16839"/>
          <w:pgMar w:top="1431" w:right="1529" w:bottom="1410" w:left="1618" w:header="0" w:footer="1034" w:gutter="0"/>
          <w:cols w:space="720" w:num="1"/>
        </w:sectPr>
      </w:pPr>
      <w:r>
        <w:rPr>
          <w:rFonts w:ascii="Times New Roman" w:hAnsi="Times New Roman" w:eastAsia="Times New Roman" w:cs="Times New Roman"/>
          <w:spacing w:val="2"/>
          <w:sz w:val="43"/>
          <w:szCs w:val="43"/>
        </w:rPr>
        <w:t>2023</w:t>
      </w:r>
      <w:r>
        <w:rPr>
          <w:rFonts w:ascii="黑体" w:hAnsi="黑体" w:eastAsia="黑体" w:cs="黑体"/>
          <w:spacing w:val="2"/>
          <w:sz w:val="43"/>
          <w:szCs w:val="43"/>
        </w:rPr>
        <w:t>年</w:t>
      </w:r>
      <w:r>
        <w:rPr>
          <w:rFonts w:hint="eastAsia" w:ascii="Times New Roman" w:hAnsi="Times New Roman" w:eastAsia="宋体" w:cs="Times New Roman"/>
          <w:spacing w:val="2"/>
          <w:sz w:val="43"/>
          <w:szCs w:val="43"/>
          <w:lang w:val="en-US" w:eastAsia="zh-CN"/>
        </w:rPr>
        <w:t>2</w:t>
      </w:r>
      <w:r>
        <w:rPr>
          <w:rFonts w:hint="eastAsia" w:ascii="Times New Roman" w:hAnsi="Times New Roman" w:eastAsia="宋体" w:cs="Times New Roman"/>
          <w:spacing w:val="2"/>
          <w:sz w:val="43"/>
          <w:szCs w:val="43"/>
        </w:rPr>
        <w:t>月</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w:t>
      </w:r>
      <w:r>
        <w:rPr>
          <w:rFonts w:hint="eastAsia" w:ascii="仿宋" w:hAnsi="仿宋" w:eastAsia="仿宋" w:cs="仿宋"/>
          <w:b/>
          <w:bCs/>
          <w:spacing w:val="2"/>
          <w:sz w:val="32"/>
          <w:szCs w:val="32"/>
          <w:u w:val="single"/>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第二部分2023年部门(单位)预算表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w:t>
      </w:r>
      <w:r>
        <w:rPr>
          <w:rFonts w:hint="eastAsia" w:ascii="仿宋" w:hAnsi="仿宋" w:eastAsia="仿宋" w:cs="仿宋"/>
          <w:b/>
          <w:bCs/>
          <w:spacing w:val="3"/>
          <w:sz w:val="32"/>
          <w:szCs w:val="32"/>
          <w:u w:val="single"/>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部分部门</w:t>
      </w:r>
      <w:r>
        <w:rPr>
          <w:rFonts w:ascii="黑体" w:hAnsi="黑体" w:eastAsia="黑体" w:cs="黑体"/>
          <w:spacing w:val="-8"/>
          <w:sz w:val="36"/>
          <w:szCs w:val="36"/>
          <w:u w:val="single"/>
        </w:rPr>
        <w:t>(单位)</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(一)创造发展环境。</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抓好新农村建设整体规划和经济发展规划，促进农村经济社会健康发展；</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改善软硬环境，为市场主体提供便利条件和优质服务，优化发展环境；</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组织引导农村富余劳动力转移和就业，提高农村城镇化水平；</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扶持和发展特色经济、优势产业，推进农业产业化，促进农民增收；</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rPr>
        <w:t>培育多种形式的农村专业经济合作组织，提高农业集约化的程度和农民进入市场的组织化程度。</w:t>
      </w:r>
    </w:p>
    <w:p>
      <w:pPr>
        <w:tabs>
          <w:tab w:val="left" w:pos="607"/>
        </w:tabs>
        <w:spacing w:before="189" w:line="360" w:lineRule="auto"/>
        <w:ind w:firstLine="628" w:firstLineChars="200"/>
        <w:outlineLvl w:val="0"/>
        <w:rPr>
          <w:rFonts w:hint="eastAsia" w:ascii="仿宋" w:hAnsi="仿宋" w:eastAsia="微软雅黑" w:cs="仿宋"/>
          <w:spacing w:val="-3"/>
          <w:sz w:val="32"/>
          <w:szCs w:val="32"/>
          <w:lang w:val="en-US" w:eastAsia="zh-CN"/>
        </w:rPr>
      </w:pPr>
      <w:r>
        <w:rPr>
          <w:rFonts w:hint="eastAsia" w:ascii="仿宋" w:hAnsi="仿宋" w:eastAsia="仿宋" w:cs="仿宋"/>
          <w:spacing w:val="-3"/>
          <w:sz w:val="32"/>
          <w:szCs w:val="32"/>
        </w:rPr>
        <w:t>(二)加强社会管理。</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按规定权限管理或协助上级政府部门管理本行政区域内的教育、公安、民政、劳动保障、安全生产、文化、卫生、人口与计划生育、保护耕地、环境保护、村镇规划建设管理等行政工作；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协同有关部门搞好农村市场监管，维护市场秩序；</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建立重大疫情、灾情等公共突发事件预防和应急机制，提高应对公共危机能力。</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指导村（居）民自治活动，推动农村民主政治建设和村民自治。</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（三）搞好公共服务</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按规定权限负责或协助上级政府部门抓好农田水利、乡村道路、广播电视、供水、供电等基础设施建设与管理，改善农村生产生活条件；</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加快农村教育、文化、科技、卫生等社会公共事业建设，提高农民的思想道德、科学文化和健康素质；</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建立健全农业服务体系，为农民群众和市场主体提供政策、科技、信息服务。</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（四）促进稳定和谐。</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做好农村扶贫开发、五保户供养、农村贫困人口救助工作。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积极创造条件，配合上级政府建立并落实与当地经济发展水平相适应的农村社会救助和社会保障体系，推进农村养老保险、新型合作医疗、医疗救助、社会救助、失地农民保障等制度建设。</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加强农村政策法制宣传教育，协调社会利益关系，回应农民诉求，保护农民权益，维护社会公平、正义。</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做好农村信访工作，加强各类矛盾纠纷调处，强化社会治安综合治理，维护社会稳定。</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w:t>
      </w:r>
      <w:r>
        <w:rPr>
          <w:rFonts w:hint="eastAsia" w:ascii="黑体" w:hAnsi="黑体" w:eastAsia="黑体" w:cs="黑体"/>
          <w:spacing w:val="3"/>
          <w:sz w:val="32"/>
          <w:szCs w:val="32"/>
          <w:u w:val="single"/>
        </w:rPr>
        <w:t>(单位)</w:t>
      </w:r>
      <w:r>
        <w:rPr>
          <w:rFonts w:hint="eastAsia" w:ascii="黑体" w:hAnsi="黑体" w:eastAsia="黑体" w:cs="黑体"/>
          <w:spacing w:val="3"/>
          <w:sz w:val="32"/>
          <w:szCs w:val="32"/>
        </w:rPr>
        <w:t>预算构成</w:t>
      </w:r>
    </w:p>
    <w:p>
      <w:pPr>
        <w:spacing w:before="189" w:line="226" w:lineRule="auto"/>
        <w:ind w:left="466"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朝阳镇人民政府</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仅包括单位本级预算，无其他下属单位预算。</w:t>
      </w: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一)不断壮大集体经济。紧紧抓住美丽乡村建设、土地复垦、土地流转、扶贫产业园建设等契机，落实更加严格的耕地保护政策，合理利用区位资源，把资源优势转化为产业优势，实现资源变资产、资产变资金，不断增加村集体经济收入，力争30万元以上的村占比达到100%。持续壮大特色产业。以羊肚菌、蓝莓、葡萄、蔬菜种植为特色，努力打造长三角优质农副产品供应基地。以果蔬园大棚、旱改水项目为增长点，抓龙头、建基地，搞好配套服务，延伸产业链、拓宽增收链，提高品牌知名度和美誉度，以“三产融合”推动乡村振兴。</w:t>
      </w:r>
    </w:p>
    <w:p>
      <w:pPr>
        <w:tabs>
          <w:tab w:val="left" w:pos="607"/>
        </w:tabs>
        <w:spacing w:before="189" w:line="360" w:lineRule="auto"/>
        <w:ind w:firstLine="628" w:firstLineChars="200"/>
        <w:outlineLvl w:val="0"/>
      </w:pPr>
      <w:r>
        <w:rPr>
          <w:rFonts w:hint="eastAsia" w:ascii="仿宋" w:hAnsi="仿宋" w:eastAsia="仿宋" w:cs="仿宋"/>
          <w:spacing w:val="-3"/>
          <w:sz w:val="32"/>
          <w:szCs w:val="32"/>
        </w:rPr>
        <w:t>(二)稳步推进农业生产工程项目建设，拓展产业增值空间。重点抓标准化、规模化建设，以示范带动为引领，专业合作社为纽带，加快推进农业现代化跨越发展。进一步落实“旱改水”项目农田提升工程，优化农业种植结构；加速推进果蔬园大棚建设，打破传统农产品种植模式，切实让群众增产增收；推行高产大豆种植收拣项目，老汪湖生态大堤林权发包项目以及防汛应急通道生态观光路建设项目。</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lang w:eastAsia="zh-CN"/>
        </w:rPr>
        <w:t>（三）</w:t>
      </w:r>
      <w:r>
        <w:rPr>
          <w:rFonts w:hint="eastAsia" w:ascii="仿宋" w:hAnsi="仿宋" w:eastAsia="仿宋" w:cs="仿宋"/>
          <w:spacing w:val="-3"/>
          <w:sz w:val="32"/>
          <w:szCs w:val="32"/>
        </w:rPr>
        <w:t>常态化开展“美丽庭院”、“文明户”、“文明家庭”等评选活动。通过完善村规民约，建立村庄清洁长效机制。发动群众，改变生活习惯，着力深化农村人居环境整治。扎实推进沟塘黑臭水体及畜禽粪污的全面治理。持续提升乡风文明。在做好创建卫生乡的基础上，深入挖掘各村文化元素和特色亮点，进行放大和包装。完善公墓设施建设，拓宽村庄道路，充分调动群众的积极性，让各村有故事可讲、有风景可看、有事情可做，切实提高乡风文明的内生动力。</w:t>
      </w:r>
    </w:p>
    <w:p>
      <w:pPr>
        <w:tabs>
          <w:tab w:val="left" w:pos="607"/>
        </w:tabs>
        <w:spacing w:before="189" w:line="360" w:lineRule="auto"/>
        <w:ind w:firstLine="628" w:firstLineChars="200"/>
        <w:outlineLvl w:val="0"/>
        <w:rPr>
          <w:rFonts w:hint="eastAsia" w:ascii="仿宋" w:hAnsi="仿宋" w:eastAsia="仿宋" w:cs="仿宋"/>
          <w:spacing w:val="-3"/>
          <w:sz w:val="32"/>
          <w:szCs w:val="32"/>
          <w:lang w:eastAsia="zh-CN"/>
        </w:rPr>
        <w:sectPr>
          <w:footerReference r:id="rId5" w:type="default"/>
          <w:pgSz w:w="11906" w:h="16839"/>
          <w:pgMar w:top="1431" w:right="1526" w:bottom="1413" w:left="1611" w:header="0" w:footer="1034" w:gutter="0"/>
          <w:cols w:space="720" w:num="1"/>
        </w:sectPr>
      </w:pPr>
      <w:r>
        <w:rPr>
          <w:rFonts w:hint="eastAsia" w:ascii="仿宋" w:hAnsi="仿宋" w:eastAsia="仿宋" w:cs="仿宋"/>
          <w:spacing w:val="-3"/>
          <w:sz w:val="32"/>
          <w:szCs w:val="32"/>
          <w:lang w:eastAsia="zh-CN"/>
        </w:rPr>
        <w:t>（四）着力保障和改善民生，努力实现社会公共服务均等化。严格落实各项惠民和救助政策。继续提升教育办学水平，不断完善公共文化基础设施，常态化开展疫情防控，提高乡村公共卫生服务能力。突出治理为民，全面提升满意度。加强平安建设，完善信访制度，借助各类调解联动机制，做到“小事不出村、大事不出乡”。加强基层应急管理能力建设，持之以恒抓好防汛抗旱、安全生产和防溺水等工作。深化村级组织治理工作，规范村务公开、村级议事决策、民主协商等制度。扎实做好优抚、民族宗教、人民武装等工作，充分发挥工会、共青团、妇联、残联等群团组织的重要作用。</w:t>
      </w: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年部门</w:t>
      </w:r>
      <w:r>
        <w:rPr>
          <w:rFonts w:ascii="黑体" w:hAnsi="黑体" w:eastAsia="黑体" w:cs="黑体"/>
          <w:spacing w:val="-5"/>
          <w:sz w:val="35"/>
          <w:szCs w:val="35"/>
          <w:u w:val="single"/>
        </w:rPr>
        <w:t>(单位)</w:t>
      </w:r>
      <w:r>
        <w:rPr>
          <w:rFonts w:ascii="黑体" w:hAnsi="黑体" w:eastAsia="黑体" w:cs="黑体"/>
          <w:spacing w:val="-5"/>
          <w:sz w:val="35"/>
          <w:szCs w:val="35"/>
        </w:rPr>
        <w:t>预算表</w:t>
      </w:r>
    </w:p>
    <w:p>
      <w:pPr>
        <w:spacing w:line="255" w:lineRule="auto"/>
      </w:pPr>
    </w:p>
    <w:p>
      <w:pPr>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spacing w:before="115" w:line="490" w:lineRule="exact"/>
        <w:ind w:left="914"/>
      </w:pPr>
      <w:r>
        <w:rPr>
          <w:rFonts w:hint="eastAsia" w:ascii="华文中宋" w:hAnsi="华文中宋" w:eastAsia="华文中宋" w:cs="华文中宋"/>
          <w:spacing w:val="5"/>
          <w:position w:val="5"/>
          <w:sz w:val="31"/>
          <w:szCs w:val="31"/>
        </w:rPr>
        <w:t>灵璧县</w:t>
      </w:r>
      <w:r>
        <w:rPr>
          <w:rFonts w:hint="eastAsia" w:ascii="Times New Roman" w:hAnsi="Times New Roman" w:eastAsia="宋体" w:cs="Times New Roman"/>
          <w:b/>
          <w:bCs/>
          <w:position w:val="5"/>
          <w:sz w:val="31"/>
          <w:szCs w:val="31"/>
          <w:lang w:eastAsia="zh-CN"/>
        </w:rPr>
        <w:t>朝阳镇人民政府</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年收支总表</w:t>
      </w:r>
    </w:p>
    <w:p>
      <w:pPr>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0"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2"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79"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79"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79"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8" w:line="286" w:lineRule="exact"/>
              <w:ind w:left="128"/>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一</w:t>
            </w:r>
            <w:r>
              <w:rPr>
                <w:rFonts w:ascii="仿宋" w:hAnsi="仿宋" w:eastAsia="仿宋" w:cs="仿宋"/>
                <w:spacing w:val="2"/>
                <w:position w:val="1"/>
                <w:sz w:val="19"/>
                <w:szCs w:val="19"/>
              </w:rPr>
              <w:t>般公共预算拨款收入</w:t>
            </w:r>
          </w:p>
        </w:tc>
        <w:tc>
          <w:tcPr>
            <w:tcW w:w="997" w:type="dxa"/>
          </w:tcPr>
          <w:p>
            <w:pPr>
              <w:rPr>
                <w:rFonts w:hint="default" w:eastAsia="宋体"/>
                <w:lang w:val="en-US" w:eastAsia="zh-CN"/>
              </w:rPr>
            </w:pPr>
            <w:r>
              <w:rPr>
                <w:rFonts w:hint="eastAsia" w:eastAsia="宋体"/>
                <w:lang w:val="en-US" w:eastAsia="zh-CN"/>
              </w:rPr>
              <w:t>848.52</w:t>
            </w:r>
          </w:p>
        </w:tc>
        <w:tc>
          <w:tcPr>
            <w:tcW w:w="3182" w:type="dxa"/>
          </w:tcPr>
          <w:p>
            <w:pPr>
              <w:spacing w:before="278" w:line="286" w:lineRule="exact"/>
              <w:ind w:left="125"/>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w:t>
            </w:r>
            <w:r>
              <w:rPr>
                <w:rFonts w:ascii="仿宋" w:hAnsi="仿宋" w:eastAsia="仿宋" w:cs="仿宋"/>
                <w:spacing w:val="2"/>
                <w:position w:val="1"/>
                <w:sz w:val="19"/>
                <w:szCs w:val="19"/>
              </w:rPr>
              <w:t>一般公共服务支出</w:t>
            </w:r>
          </w:p>
        </w:tc>
        <w:tc>
          <w:tcPr>
            <w:tcW w:w="860" w:type="dxa"/>
          </w:tcPr>
          <w:p>
            <w:pPr>
              <w:jc w:val="center"/>
              <w:rPr>
                <w:rFonts w:hint="default" w:eastAsia="宋体"/>
                <w:lang w:val="en-US" w:eastAsia="zh-CN"/>
              </w:rPr>
            </w:pPr>
            <w:r>
              <w:rPr>
                <w:rFonts w:hint="eastAsia" w:eastAsia="宋体"/>
                <w:lang w:val="en-US" w:eastAsia="zh-CN"/>
              </w:rPr>
              <w:t>670.19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0" w:line="266" w:lineRule="exact"/>
              <w:ind w:left="123"/>
              <w:rPr>
                <w:rFonts w:ascii="仿宋" w:hAnsi="仿宋" w:eastAsia="仿宋" w:cs="仿宋"/>
                <w:sz w:val="19"/>
                <w:szCs w:val="19"/>
              </w:rPr>
            </w:pPr>
            <w:r>
              <w:rPr>
                <w:rFonts w:ascii="仿宋" w:hAnsi="仿宋" w:eastAsia="仿宋" w:cs="仿宋"/>
                <w:spacing w:val="2"/>
                <w:position w:val="1"/>
                <w:sz w:val="19"/>
                <w:szCs w:val="19"/>
              </w:rPr>
              <w:t>二、外</w:t>
            </w:r>
            <w:r>
              <w:rPr>
                <w:rFonts w:ascii="仿宋" w:hAnsi="仿宋" w:eastAsia="仿宋" w:cs="仿宋"/>
                <w:spacing w:val="1"/>
                <w:position w:val="1"/>
                <w:sz w:val="19"/>
                <w:szCs w:val="19"/>
              </w:rPr>
              <w:t>交支出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0" w:line="253" w:lineRule="exact"/>
              <w:ind w:left="127"/>
              <w:rPr>
                <w:rFonts w:ascii="仿宋" w:hAnsi="仿宋" w:eastAsia="仿宋" w:cs="仿宋"/>
                <w:sz w:val="19"/>
                <w:szCs w:val="19"/>
              </w:rPr>
            </w:pPr>
            <w:r>
              <w:rPr>
                <w:rFonts w:ascii="仿宋" w:hAnsi="仿宋" w:eastAsia="仿宋" w:cs="仿宋"/>
                <w:spacing w:val="1"/>
                <w:position w:val="1"/>
                <w:sz w:val="19"/>
                <w:szCs w:val="19"/>
              </w:rPr>
              <w:t>三、国防支出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66" w:lineRule="exact"/>
              <w:ind w:left="127"/>
              <w:rPr>
                <w:rFonts w:ascii="仿宋" w:hAnsi="仿宋" w:eastAsia="仿宋" w:cs="仿宋"/>
                <w:sz w:val="19"/>
                <w:szCs w:val="19"/>
              </w:rPr>
            </w:pPr>
            <w:r>
              <w:rPr>
                <w:rFonts w:ascii="仿宋" w:hAnsi="仿宋" w:eastAsia="仿宋" w:cs="仿宋"/>
                <w:spacing w:val="4"/>
                <w:position w:val="1"/>
                <w:sz w:val="19"/>
                <w:szCs w:val="19"/>
              </w:rPr>
              <w:t>二、政府</w:t>
            </w:r>
            <w:r>
              <w:rPr>
                <w:rFonts w:ascii="仿宋" w:hAnsi="仿宋" w:eastAsia="仿宋" w:cs="仿宋"/>
                <w:spacing w:val="3"/>
                <w:position w:val="1"/>
                <w:sz w:val="19"/>
                <w:szCs w:val="19"/>
              </w:rPr>
              <w:t>性</w:t>
            </w:r>
            <w:r>
              <w:rPr>
                <w:rFonts w:ascii="仿宋" w:hAnsi="仿宋" w:eastAsia="仿宋" w:cs="仿宋"/>
                <w:spacing w:val="2"/>
                <w:position w:val="1"/>
                <w:sz w:val="19"/>
                <w:szCs w:val="19"/>
              </w:rPr>
              <w:t>基金预算拨款收入</w:t>
            </w:r>
          </w:p>
        </w:tc>
        <w:tc>
          <w:tcPr>
            <w:tcW w:w="997" w:type="dxa"/>
          </w:tcPr>
          <w:p/>
        </w:tc>
        <w:tc>
          <w:tcPr>
            <w:tcW w:w="3182" w:type="dxa"/>
          </w:tcPr>
          <w:p>
            <w:pPr>
              <w:spacing w:before="282" w:line="238" w:lineRule="auto"/>
              <w:ind w:left="136"/>
              <w:rPr>
                <w:rFonts w:ascii="仿宋" w:hAnsi="仿宋" w:eastAsia="仿宋" w:cs="仿宋"/>
                <w:sz w:val="19"/>
                <w:szCs w:val="19"/>
              </w:rPr>
            </w:pPr>
            <w:r>
              <w:rPr>
                <w:rFonts w:ascii="仿宋" w:hAnsi="仿宋" w:eastAsia="仿宋" w:cs="仿宋"/>
                <w:spacing w:val="1"/>
                <w:sz w:val="19"/>
                <w:szCs w:val="19"/>
              </w:rPr>
              <w:t>四、公</w:t>
            </w:r>
            <w:r>
              <w:rPr>
                <w:rFonts w:ascii="仿宋" w:hAnsi="仿宋" w:eastAsia="仿宋" w:cs="仿宋"/>
                <w:sz w:val="19"/>
                <w:szCs w:val="19"/>
              </w:rPr>
              <w:t>共安全支出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1" w:line="258" w:lineRule="exact"/>
              <w:ind w:left="119"/>
              <w:rPr>
                <w:rFonts w:ascii="仿宋" w:hAnsi="仿宋" w:eastAsia="仿宋" w:cs="仿宋"/>
                <w:sz w:val="19"/>
                <w:szCs w:val="19"/>
              </w:rPr>
            </w:pPr>
            <w:r>
              <w:rPr>
                <w:rFonts w:ascii="仿宋" w:hAnsi="仿宋" w:eastAsia="仿宋" w:cs="仿宋"/>
                <w:spacing w:val="3"/>
                <w:sz w:val="19"/>
                <w:szCs w:val="19"/>
              </w:rPr>
              <w:t>五</w:t>
            </w:r>
            <w:r>
              <w:rPr>
                <w:rFonts w:ascii="仿宋" w:hAnsi="仿宋" w:eastAsia="仿宋" w:cs="仿宋"/>
                <w:spacing w:val="2"/>
                <w:sz w:val="19"/>
                <w:szCs w:val="19"/>
              </w:rPr>
              <w:t>、教育支出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2" w:line="235" w:lineRule="auto"/>
              <w:ind w:left="121"/>
              <w:rPr>
                <w:rFonts w:ascii="仿宋" w:hAnsi="仿宋" w:eastAsia="仿宋" w:cs="仿宋"/>
                <w:sz w:val="19"/>
                <w:szCs w:val="19"/>
              </w:rPr>
            </w:pPr>
            <w:r>
              <w:rPr>
                <w:rFonts w:ascii="仿宋" w:hAnsi="仿宋" w:eastAsia="仿宋" w:cs="仿宋"/>
                <w:spacing w:val="4"/>
                <w:sz w:val="19"/>
                <w:szCs w:val="19"/>
              </w:rPr>
              <w:t>六</w:t>
            </w:r>
            <w:r>
              <w:rPr>
                <w:rFonts w:ascii="仿宋" w:hAnsi="仿宋" w:eastAsia="仿宋" w:cs="仿宋"/>
                <w:spacing w:val="2"/>
                <w:sz w:val="19"/>
                <w:szCs w:val="19"/>
              </w:rPr>
              <w:t>、科学技术支出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53" w:lineRule="exact"/>
              <w:ind w:left="131"/>
              <w:rPr>
                <w:rFonts w:ascii="仿宋" w:hAnsi="仿宋" w:eastAsia="仿宋" w:cs="仿宋"/>
                <w:sz w:val="19"/>
                <w:szCs w:val="19"/>
              </w:rPr>
            </w:pPr>
            <w:r>
              <w:rPr>
                <w:rFonts w:ascii="仿宋" w:hAnsi="仿宋" w:eastAsia="仿宋" w:cs="仿宋"/>
                <w:spacing w:val="4"/>
                <w:position w:val="1"/>
                <w:sz w:val="19"/>
                <w:szCs w:val="19"/>
              </w:rPr>
              <w:t>三、国有</w:t>
            </w:r>
            <w:r>
              <w:rPr>
                <w:rFonts w:ascii="仿宋" w:hAnsi="仿宋" w:eastAsia="仿宋" w:cs="仿宋"/>
                <w:spacing w:val="2"/>
                <w:position w:val="1"/>
                <w:sz w:val="19"/>
                <w:szCs w:val="19"/>
              </w:rPr>
              <w:t>资本经营预算拨款收入</w:t>
            </w:r>
          </w:p>
        </w:tc>
        <w:tc>
          <w:tcPr>
            <w:tcW w:w="997" w:type="dxa"/>
          </w:tcPr>
          <w:p/>
        </w:tc>
        <w:tc>
          <w:tcPr>
            <w:tcW w:w="3182" w:type="dxa"/>
          </w:tcPr>
          <w:p>
            <w:pPr>
              <w:spacing w:before="282" w:line="237" w:lineRule="auto"/>
              <w:ind w:left="117"/>
              <w:rPr>
                <w:rFonts w:ascii="仿宋" w:hAnsi="仿宋" w:eastAsia="仿宋" w:cs="仿宋"/>
                <w:sz w:val="19"/>
                <w:szCs w:val="19"/>
              </w:rPr>
            </w:pPr>
            <w:r>
              <w:rPr>
                <w:rFonts w:ascii="仿宋" w:hAnsi="仿宋" w:eastAsia="仿宋" w:cs="仿宋"/>
                <w:spacing w:val="5"/>
                <w:sz w:val="19"/>
                <w:szCs w:val="19"/>
              </w:rPr>
              <w:t>七</w:t>
            </w:r>
            <w:r>
              <w:rPr>
                <w:rFonts w:ascii="仿宋" w:hAnsi="仿宋" w:eastAsia="仿宋" w:cs="仿宋"/>
                <w:spacing w:val="3"/>
                <w:sz w:val="19"/>
                <w:szCs w:val="19"/>
              </w:rPr>
              <w:t>、文化旅游体育与传媒支出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793"/>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2" w:line="237" w:lineRule="auto"/>
              <w:ind w:left="116"/>
              <w:rPr>
                <w:rFonts w:ascii="仿宋" w:hAnsi="仿宋" w:eastAsia="仿宋" w:cs="仿宋"/>
                <w:sz w:val="19"/>
                <w:szCs w:val="19"/>
              </w:rPr>
            </w:pPr>
            <w:r>
              <w:rPr>
                <w:rFonts w:ascii="仿宋" w:hAnsi="仿宋" w:eastAsia="仿宋" w:cs="仿宋"/>
                <w:spacing w:val="6"/>
                <w:sz w:val="19"/>
                <w:szCs w:val="19"/>
              </w:rPr>
              <w:t>八</w:t>
            </w:r>
            <w:r>
              <w:rPr>
                <w:rFonts w:ascii="仿宋" w:hAnsi="仿宋" w:eastAsia="仿宋" w:cs="仿宋"/>
                <w:spacing w:val="3"/>
                <w:sz w:val="19"/>
                <w:szCs w:val="19"/>
              </w:rPr>
              <w:t>、社会保障和就业支出</w:t>
            </w:r>
          </w:p>
        </w:tc>
        <w:tc>
          <w:tcPr>
            <w:tcW w:w="860" w:type="dxa"/>
          </w:tcPr>
          <w:p>
            <w:pPr>
              <w:rPr>
                <w:rFonts w:hint="default" w:eastAsia="宋体"/>
                <w:lang w:val="en-US" w:eastAsia="zh-CN"/>
              </w:rPr>
            </w:pPr>
            <w:r>
              <w:rPr>
                <w:rFonts w:hint="eastAsia" w:eastAsia="宋体"/>
                <w:lang w:val="en-US" w:eastAsia="zh-CN"/>
              </w:rPr>
              <w:t>90.6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8" w:lineRule="auto"/>
              <w:ind w:left="115"/>
              <w:rPr>
                <w:rFonts w:ascii="仿宋" w:hAnsi="仿宋" w:eastAsia="仿宋" w:cs="仿宋"/>
                <w:sz w:val="19"/>
                <w:szCs w:val="19"/>
              </w:rPr>
            </w:pPr>
            <w:r>
              <w:rPr>
                <w:rFonts w:ascii="仿宋" w:hAnsi="仿宋" w:eastAsia="仿宋" w:cs="仿宋"/>
                <w:spacing w:val="3"/>
                <w:sz w:val="19"/>
                <w:szCs w:val="19"/>
              </w:rPr>
              <w:t>九、卫生健康支出</w:t>
            </w:r>
          </w:p>
        </w:tc>
        <w:tc>
          <w:tcPr>
            <w:tcW w:w="860" w:type="dxa"/>
          </w:tcPr>
          <w:p>
            <w:pPr>
              <w:rPr>
                <w:rFonts w:hint="default" w:eastAsia="宋体"/>
                <w:lang w:val="en-US" w:eastAsia="zh-CN"/>
              </w:rPr>
            </w:pPr>
            <w:r>
              <w:rPr>
                <w:rFonts w:hint="eastAsia" w:eastAsia="宋体"/>
                <w:lang w:val="en-US" w:eastAsia="zh-CN"/>
              </w:rPr>
              <w:t>23.05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38" w:lineRule="auto"/>
              <w:ind w:left="139"/>
              <w:rPr>
                <w:rFonts w:ascii="仿宋" w:hAnsi="仿宋" w:eastAsia="仿宋" w:cs="仿宋"/>
                <w:sz w:val="19"/>
                <w:szCs w:val="19"/>
              </w:rPr>
            </w:pPr>
            <w:r>
              <w:rPr>
                <w:rFonts w:ascii="仿宋" w:hAnsi="仿宋" w:eastAsia="仿宋" w:cs="仿宋"/>
                <w:spacing w:val="2"/>
                <w:sz w:val="19"/>
                <w:szCs w:val="19"/>
              </w:rPr>
              <w:t>四、财政专户管</w:t>
            </w:r>
            <w:r>
              <w:rPr>
                <w:rFonts w:ascii="仿宋" w:hAnsi="仿宋" w:eastAsia="仿宋" w:cs="仿宋"/>
                <w:spacing w:val="1"/>
                <w:sz w:val="19"/>
                <w:szCs w:val="19"/>
              </w:rPr>
              <w:t>理资金收入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、节能环保支出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1" w:line="226" w:lineRule="auto"/>
              <w:ind w:left="121"/>
              <w:rPr>
                <w:rFonts w:ascii="仿宋" w:hAnsi="仿宋" w:eastAsia="仿宋" w:cs="仿宋"/>
                <w:sz w:val="19"/>
                <w:szCs w:val="19"/>
              </w:rPr>
            </w:pPr>
            <w:r>
              <w:rPr>
                <w:rFonts w:ascii="仿宋" w:hAnsi="仿宋" w:eastAsia="仿宋" w:cs="仿宋"/>
                <w:spacing w:val="4"/>
                <w:sz w:val="19"/>
                <w:szCs w:val="19"/>
              </w:rPr>
              <w:t>十一</w:t>
            </w:r>
            <w:r>
              <w:rPr>
                <w:rFonts w:ascii="仿宋" w:hAnsi="仿宋" w:eastAsia="仿宋" w:cs="仿宋"/>
                <w:spacing w:val="3"/>
                <w:sz w:val="19"/>
                <w:szCs w:val="19"/>
              </w:rPr>
              <w:t>、</w:t>
            </w:r>
            <w:r>
              <w:rPr>
                <w:rFonts w:ascii="仿宋" w:hAnsi="仿宋" w:eastAsia="仿宋" w:cs="仿宋"/>
                <w:spacing w:val="2"/>
                <w:sz w:val="19"/>
                <w:szCs w:val="19"/>
              </w:rPr>
              <w:t>城乡社区支出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58" w:lineRule="exact"/>
              <w:ind w:left="123"/>
              <w:rPr>
                <w:rFonts w:ascii="仿宋" w:hAnsi="仿宋" w:eastAsia="仿宋" w:cs="仿宋"/>
                <w:sz w:val="19"/>
                <w:szCs w:val="19"/>
              </w:rPr>
            </w:pPr>
            <w:r>
              <w:rPr>
                <w:rFonts w:ascii="仿宋" w:hAnsi="仿宋" w:eastAsia="仿宋" w:cs="仿宋"/>
                <w:spacing w:val="4"/>
                <w:sz w:val="19"/>
                <w:szCs w:val="19"/>
              </w:rPr>
              <w:t>五、</w:t>
            </w:r>
            <w:r>
              <w:rPr>
                <w:rFonts w:ascii="仿宋" w:hAnsi="仿宋" w:eastAsia="仿宋" w:cs="仿宋"/>
                <w:spacing w:val="2"/>
                <w:sz w:val="19"/>
                <w:szCs w:val="19"/>
              </w:rPr>
              <w:t>单位资金收入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二、农林水支出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6" w:lineRule="auto"/>
              <w:ind w:left="891"/>
              <w:rPr>
                <w:rFonts w:ascii="仿宋" w:hAnsi="仿宋" w:eastAsia="仿宋" w:cs="仿宋"/>
                <w:sz w:val="19"/>
                <w:szCs w:val="19"/>
              </w:rPr>
            </w:pPr>
            <w:r>
              <w:rPr>
                <w:rFonts w:ascii="仿宋" w:hAnsi="仿宋" w:eastAsia="仿宋" w:cs="仿宋"/>
                <w:spacing w:val="6"/>
                <w:sz w:val="19"/>
                <w:szCs w:val="19"/>
              </w:rPr>
              <w:t>其</w:t>
            </w:r>
            <w:r>
              <w:rPr>
                <w:rFonts w:ascii="仿宋" w:hAnsi="仿宋" w:eastAsia="仿宋" w:cs="仿宋"/>
                <w:spacing w:val="4"/>
                <w:sz w:val="19"/>
                <w:szCs w:val="19"/>
              </w:rPr>
              <w:t>中</w:t>
            </w:r>
            <w:r>
              <w:rPr>
                <w:rFonts w:ascii="仿宋" w:hAnsi="仿宋" w:eastAsia="仿宋" w:cs="仿宋"/>
                <w:spacing w:val="3"/>
                <w:sz w:val="19"/>
                <w:szCs w:val="19"/>
              </w:rPr>
              <w:t>：事业收入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十三</w:t>
            </w:r>
            <w:r>
              <w:rPr>
                <w:rFonts w:ascii="仿宋" w:hAnsi="仿宋" w:eastAsia="仿宋" w:cs="仿宋"/>
                <w:spacing w:val="3"/>
                <w:sz w:val="19"/>
                <w:szCs w:val="19"/>
              </w:rPr>
              <w:t>、</w:t>
            </w:r>
            <w:r>
              <w:rPr>
                <w:rFonts w:ascii="仿宋" w:hAnsi="仿宋" w:eastAsia="仿宋" w:cs="仿宋"/>
                <w:spacing w:val="2"/>
                <w:sz w:val="19"/>
                <w:szCs w:val="19"/>
              </w:rPr>
              <w:t>交通运输支出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4" w:line="224" w:lineRule="auto"/>
              <w:ind w:left="1478"/>
              <w:rPr>
                <w:rFonts w:ascii="仿宋" w:hAnsi="仿宋" w:eastAsia="仿宋" w:cs="仿宋"/>
                <w:sz w:val="19"/>
                <w:szCs w:val="19"/>
              </w:rPr>
            </w:pPr>
            <w:r>
              <w:rPr>
                <w:rFonts w:ascii="仿宋" w:hAnsi="仿宋" w:eastAsia="仿宋" w:cs="仿宋"/>
                <w:spacing w:val="4"/>
                <w:sz w:val="19"/>
                <w:szCs w:val="19"/>
              </w:rPr>
              <w:t>事业</w:t>
            </w:r>
            <w:r>
              <w:rPr>
                <w:rFonts w:ascii="仿宋" w:hAnsi="仿宋" w:eastAsia="仿宋" w:cs="仿宋"/>
                <w:spacing w:val="3"/>
                <w:sz w:val="19"/>
                <w:szCs w:val="19"/>
              </w:rPr>
              <w:t>单</w:t>
            </w:r>
            <w:r>
              <w:rPr>
                <w:rFonts w:ascii="仿宋" w:hAnsi="仿宋" w:eastAsia="仿宋" w:cs="仿宋"/>
                <w:spacing w:val="2"/>
                <w:sz w:val="19"/>
                <w:szCs w:val="19"/>
              </w:rPr>
              <w:t>位经营收入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3"/>
                <w:sz w:val="19"/>
                <w:szCs w:val="19"/>
              </w:rPr>
              <w:t>十四、资源勘探工业信息等支出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25" w:type="dxa"/>
          </w:tcPr>
          <w:p>
            <w:pPr>
              <w:spacing w:before="282" w:line="225" w:lineRule="auto"/>
              <w:ind w:left="1477"/>
              <w:rPr>
                <w:rFonts w:ascii="仿宋" w:hAnsi="仿宋" w:eastAsia="仿宋" w:cs="仿宋"/>
                <w:sz w:val="19"/>
                <w:szCs w:val="19"/>
              </w:rPr>
            </w:pPr>
            <w:r>
              <w:rPr>
                <w:rFonts w:ascii="仿宋" w:hAnsi="仿宋" w:eastAsia="仿宋" w:cs="仿宋"/>
                <w:spacing w:val="4"/>
                <w:sz w:val="19"/>
                <w:szCs w:val="19"/>
              </w:rPr>
              <w:t>上级</w:t>
            </w:r>
            <w:r>
              <w:rPr>
                <w:rFonts w:ascii="仿宋" w:hAnsi="仿宋" w:eastAsia="仿宋" w:cs="仿宋"/>
                <w:spacing w:val="2"/>
                <w:sz w:val="19"/>
                <w:szCs w:val="19"/>
              </w:rPr>
              <w:t>补助收入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十五、商业服务业等支</w:t>
            </w:r>
            <w:r>
              <w:rPr>
                <w:rFonts w:ascii="仿宋" w:hAnsi="仿宋" w:eastAsia="仿宋" w:cs="仿宋"/>
                <w:spacing w:val="1"/>
                <w:sz w:val="19"/>
                <w:szCs w:val="19"/>
              </w:rPr>
              <w:t>出</w:t>
            </w:r>
          </w:p>
        </w:tc>
        <w:tc>
          <w:tcPr>
            <w:tcW w:w="860" w:type="dxa"/>
          </w:tcPr>
          <w:p/>
        </w:tc>
      </w:tr>
    </w:tbl>
    <w:p>
      <w:pPr>
        <w:sectPr>
          <w:footerReference r:id="rId6" w:type="default"/>
          <w:pgSz w:w="11906" w:h="16839"/>
          <w:pgMar w:top="1431" w:right="1785" w:bottom="400" w:left="1475" w:header="0" w:footer="0" w:gutter="0"/>
          <w:cols w:space="720" w:num="1"/>
        </w:sectPr>
      </w:pPr>
    </w:p>
    <w:p/>
    <w:p/>
    <w:p>
      <w:pPr>
        <w:spacing w:line="239"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3"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80"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80"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80"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0" w:line="224" w:lineRule="auto"/>
              <w:ind w:left="1487"/>
              <w:rPr>
                <w:rFonts w:ascii="仿宋" w:hAnsi="仿宋" w:eastAsia="仿宋" w:cs="仿宋"/>
                <w:sz w:val="19"/>
                <w:szCs w:val="19"/>
              </w:rPr>
            </w:pPr>
            <w:r>
              <w:rPr>
                <w:rFonts w:ascii="仿宋" w:hAnsi="仿宋" w:eastAsia="仿宋" w:cs="仿宋"/>
                <w:spacing w:val="2"/>
                <w:sz w:val="19"/>
                <w:szCs w:val="19"/>
              </w:rPr>
              <w:t>附属单位</w:t>
            </w:r>
            <w:r>
              <w:rPr>
                <w:rFonts w:ascii="仿宋" w:hAnsi="仿宋" w:eastAsia="仿宋" w:cs="仿宋"/>
                <w:spacing w:val="1"/>
                <w:sz w:val="19"/>
                <w:szCs w:val="19"/>
              </w:rPr>
              <w:t>上缴收入</w:t>
            </w:r>
          </w:p>
        </w:tc>
        <w:tc>
          <w:tcPr>
            <w:tcW w:w="997" w:type="dxa"/>
          </w:tcPr>
          <w:p/>
        </w:tc>
        <w:tc>
          <w:tcPr>
            <w:tcW w:w="3182" w:type="dxa"/>
          </w:tcPr>
          <w:p>
            <w:pPr>
              <w:spacing w:before="279"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六、金融支出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1472"/>
              <w:rPr>
                <w:rFonts w:ascii="仿宋" w:hAnsi="仿宋" w:eastAsia="仿宋" w:cs="仿宋"/>
                <w:sz w:val="19"/>
                <w:szCs w:val="19"/>
              </w:rPr>
            </w:pPr>
            <w:r>
              <w:rPr>
                <w:rFonts w:ascii="仿宋" w:hAnsi="仿宋" w:eastAsia="仿宋" w:cs="仿宋"/>
                <w:spacing w:val="3"/>
                <w:sz w:val="19"/>
                <w:szCs w:val="19"/>
              </w:rPr>
              <w:t>其他收入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十七、援助其他地区支</w:t>
            </w:r>
            <w:r>
              <w:rPr>
                <w:rFonts w:ascii="仿宋" w:hAnsi="仿宋" w:eastAsia="仿宋" w:cs="仿宋"/>
                <w:spacing w:val="1"/>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2" w:line="224" w:lineRule="auto"/>
              <w:ind w:left="121"/>
              <w:rPr>
                <w:rFonts w:ascii="仿宋" w:hAnsi="仿宋" w:eastAsia="仿宋" w:cs="仿宋"/>
                <w:sz w:val="19"/>
                <w:szCs w:val="19"/>
              </w:rPr>
            </w:pPr>
            <w:r>
              <w:rPr>
                <w:rFonts w:ascii="仿宋" w:hAnsi="仿宋" w:eastAsia="仿宋" w:cs="仿宋"/>
                <w:spacing w:val="-6"/>
                <w:sz w:val="19"/>
                <w:szCs w:val="19"/>
              </w:rPr>
              <w:t>十八</w:t>
            </w:r>
            <w:r>
              <w:rPr>
                <w:rFonts w:ascii="仿宋" w:hAnsi="仿宋" w:eastAsia="仿宋" w:cs="仿宋"/>
                <w:spacing w:val="-5"/>
                <w:sz w:val="19"/>
                <w:szCs w:val="19"/>
              </w:rPr>
              <w:t>、</w:t>
            </w:r>
            <w:r>
              <w:rPr>
                <w:rFonts w:ascii="仿宋" w:hAnsi="仿宋" w:eastAsia="仿宋" w:cs="仿宋"/>
                <w:spacing w:val="-3"/>
                <w:sz w:val="19"/>
                <w:szCs w:val="19"/>
              </w:rPr>
              <w:t>自然资源海洋气象等支出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十九</w:t>
            </w:r>
            <w:r>
              <w:rPr>
                <w:rFonts w:ascii="仿宋" w:hAnsi="仿宋" w:eastAsia="仿宋" w:cs="仿宋"/>
                <w:spacing w:val="3"/>
                <w:sz w:val="19"/>
                <w:szCs w:val="19"/>
              </w:rPr>
              <w:t>、</w:t>
            </w:r>
            <w:r>
              <w:rPr>
                <w:rFonts w:ascii="仿宋" w:hAnsi="仿宋" w:eastAsia="仿宋" w:cs="仿宋"/>
                <w:spacing w:val="2"/>
                <w:sz w:val="19"/>
                <w:szCs w:val="19"/>
              </w:rPr>
              <w:t>住房保障支出</w:t>
            </w:r>
          </w:p>
        </w:tc>
        <w:tc>
          <w:tcPr>
            <w:tcW w:w="860" w:type="dxa"/>
          </w:tcPr>
          <w:p>
            <w:pPr>
              <w:rPr>
                <w:rFonts w:hint="default" w:eastAsia="宋体"/>
                <w:lang w:val="en-US" w:eastAsia="zh-CN"/>
              </w:rPr>
            </w:pPr>
            <w:r>
              <w:rPr>
                <w:rFonts w:hint="eastAsia" w:eastAsia="宋体"/>
                <w:lang w:val="en-US" w:eastAsia="zh-CN"/>
              </w:rPr>
              <w:t>64.69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粮</w:t>
            </w:r>
            <w:r>
              <w:rPr>
                <w:rFonts w:ascii="仿宋" w:hAnsi="仿宋" w:eastAsia="仿宋" w:cs="仿宋"/>
                <w:spacing w:val="2"/>
                <w:sz w:val="19"/>
                <w:szCs w:val="19"/>
              </w:rPr>
              <w:t>油物资储备支出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3"/>
                <w:sz w:val="19"/>
                <w:szCs w:val="19"/>
              </w:rPr>
              <w:t>二十一、灾害防治及应急管理支</w:t>
            </w:r>
            <w:r>
              <w:rPr>
                <w:rFonts w:ascii="仿宋" w:hAnsi="仿宋" w:eastAsia="仿宋" w:cs="仿宋"/>
                <w:spacing w:val="2"/>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2"/>
                <w:sz w:val="19"/>
                <w:szCs w:val="19"/>
              </w:rPr>
              <w:t>二十二、预备费</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2"/>
                <w:sz w:val="19"/>
                <w:szCs w:val="19"/>
              </w:rPr>
              <w:t>二十三、其他支出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十四、转移性支出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五</w:t>
            </w:r>
            <w:r>
              <w:rPr>
                <w:rFonts w:ascii="仿宋" w:hAnsi="仿宋" w:eastAsia="仿宋" w:cs="仿宋"/>
                <w:spacing w:val="2"/>
                <w:sz w:val="19"/>
                <w:szCs w:val="19"/>
              </w:rPr>
              <w:t>、债务还本支出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六</w:t>
            </w:r>
            <w:r>
              <w:rPr>
                <w:rFonts w:ascii="仿宋" w:hAnsi="仿宋" w:eastAsia="仿宋" w:cs="仿宋"/>
                <w:spacing w:val="2"/>
                <w:sz w:val="19"/>
                <w:szCs w:val="19"/>
              </w:rPr>
              <w:t>、债务付息支出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二十七</w:t>
            </w:r>
            <w:r>
              <w:rPr>
                <w:rFonts w:ascii="仿宋" w:hAnsi="仿宋" w:eastAsia="仿宋" w:cs="仿宋"/>
                <w:spacing w:val="3"/>
                <w:sz w:val="19"/>
                <w:szCs w:val="19"/>
              </w:rPr>
              <w:t>、</w:t>
            </w:r>
            <w:r>
              <w:rPr>
                <w:rFonts w:ascii="仿宋" w:hAnsi="仿宋" w:eastAsia="仿宋" w:cs="仿宋"/>
                <w:spacing w:val="2"/>
                <w:sz w:val="19"/>
                <w:szCs w:val="19"/>
              </w:rPr>
              <w:t>债务发行费用支出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6" w:lineRule="auto"/>
              <w:ind w:left="116"/>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收入小计</w:t>
            </w:r>
          </w:p>
        </w:tc>
        <w:tc>
          <w:tcPr>
            <w:tcW w:w="997" w:type="dxa"/>
          </w:tcPr>
          <w:p/>
        </w:tc>
        <w:tc>
          <w:tcPr>
            <w:tcW w:w="3182" w:type="dxa"/>
          </w:tcPr>
          <w:p>
            <w:pPr>
              <w:spacing w:before="281" w:line="226" w:lineRule="auto"/>
              <w:ind w:left="112"/>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支出小计</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121"/>
              <w:rPr>
                <w:rFonts w:ascii="仿宋" w:hAnsi="仿宋" w:eastAsia="仿宋" w:cs="仿宋"/>
                <w:sz w:val="19"/>
                <w:szCs w:val="19"/>
              </w:rPr>
            </w:pPr>
            <w:r>
              <w:rPr>
                <w:rFonts w:ascii="仿宋" w:hAnsi="仿宋" w:eastAsia="仿宋" w:cs="仿宋"/>
                <w:spacing w:val="3"/>
                <w:sz w:val="19"/>
                <w:szCs w:val="19"/>
              </w:rPr>
              <w:t>上</w:t>
            </w:r>
            <w:r>
              <w:rPr>
                <w:rFonts w:ascii="仿宋" w:hAnsi="仿宋" w:eastAsia="仿宋" w:cs="仿宋"/>
                <w:spacing w:val="2"/>
                <w:sz w:val="19"/>
                <w:szCs w:val="19"/>
              </w:rPr>
              <w:t>年结转数</w:t>
            </w:r>
          </w:p>
        </w:tc>
        <w:tc>
          <w:tcPr>
            <w:tcW w:w="997" w:type="dxa"/>
          </w:tcPr>
          <w:p/>
        </w:tc>
        <w:tc>
          <w:tcPr>
            <w:tcW w:w="3182" w:type="dxa"/>
          </w:tcPr>
          <w:p>
            <w:pPr>
              <w:spacing w:before="283" w:line="222" w:lineRule="auto"/>
              <w:ind w:left="118"/>
              <w:rPr>
                <w:rFonts w:ascii="仿宋" w:hAnsi="仿宋" w:eastAsia="仿宋" w:cs="仿宋"/>
                <w:sz w:val="19"/>
                <w:szCs w:val="19"/>
              </w:rPr>
            </w:pPr>
            <w:r>
              <w:rPr>
                <w:rFonts w:ascii="仿宋" w:hAnsi="仿宋" w:eastAsia="仿宋" w:cs="仿宋"/>
                <w:spacing w:val="2"/>
                <w:sz w:val="19"/>
                <w:szCs w:val="19"/>
              </w:rPr>
              <w:t>结</w:t>
            </w:r>
            <w:r>
              <w:rPr>
                <w:rFonts w:ascii="仿宋" w:hAnsi="仿宋" w:eastAsia="仿宋" w:cs="仿宋"/>
                <w:spacing w:val="1"/>
                <w:sz w:val="19"/>
                <w:szCs w:val="19"/>
              </w:rPr>
              <w:t>转下年</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5" w:lineRule="auto"/>
              <w:ind w:left="515"/>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997" w:type="dxa"/>
          </w:tcPr>
          <w:p/>
        </w:tc>
        <w:tc>
          <w:tcPr>
            <w:tcW w:w="3182" w:type="dxa"/>
          </w:tcPr>
          <w:p>
            <w:pPr>
              <w:spacing w:before="282" w:line="225" w:lineRule="auto"/>
              <w:ind w:left="514"/>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4" w:lineRule="auto"/>
              <w:ind w:left="506"/>
              <w:rPr>
                <w:rFonts w:ascii="仿宋" w:hAnsi="仿宋" w:eastAsia="仿宋" w:cs="仿宋"/>
                <w:sz w:val="19"/>
                <w:szCs w:val="19"/>
              </w:rPr>
            </w:pPr>
            <w:r>
              <w:rPr>
                <w:rFonts w:ascii="仿宋" w:hAnsi="仿宋" w:eastAsia="仿宋" w:cs="仿宋"/>
                <w:spacing w:val="3"/>
                <w:sz w:val="19"/>
                <w:szCs w:val="19"/>
              </w:rPr>
              <w:t>政府性基金预算</w:t>
            </w:r>
          </w:p>
        </w:tc>
        <w:tc>
          <w:tcPr>
            <w:tcW w:w="997" w:type="dxa"/>
          </w:tcPr>
          <w:p/>
        </w:tc>
        <w:tc>
          <w:tcPr>
            <w:tcW w:w="3182" w:type="dxa"/>
          </w:tcPr>
          <w:p>
            <w:pPr>
              <w:spacing w:before="282" w:line="224" w:lineRule="auto"/>
              <w:ind w:left="505"/>
              <w:rPr>
                <w:rFonts w:ascii="仿宋" w:hAnsi="仿宋" w:eastAsia="仿宋" w:cs="仿宋"/>
                <w:sz w:val="19"/>
                <w:szCs w:val="19"/>
              </w:rPr>
            </w:pPr>
            <w:r>
              <w:rPr>
                <w:rFonts w:ascii="仿宋" w:hAnsi="仿宋" w:eastAsia="仿宋" w:cs="仿宋"/>
                <w:spacing w:val="3"/>
                <w:sz w:val="19"/>
                <w:szCs w:val="19"/>
              </w:rPr>
              <w:t>政府性基金预算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519"/>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997" w:type="dxa"/>
          </w:tcPr>
          <w:p/>
        </w:tc>
        <w:tc>
          <w:tcPr>
            <w:tcW w:w="3182" w:type="dxa"/>
          </w:tcPr>
          <w:p>
            <w:pPr>
              <w:spacing w:before="282" w:line="225" w:lineRule="auto"/>
              <w:ind w:left="518"/>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7" w:lineRule="auto"/>
              <w:ind w:left="505"/>
              <w:rPr>
                <w:rFonts w:ascii="仿宋" w:hAnsi="仿宋" w:eastAsia="仿宋" w:cs="仿宋"/>
                <w:sz w:val="19"/>
                <w:szCs w:val="19"/>
              </w:rPr>
            </w:pPr>
            <w:r>
              <w:rPr>
                <w:rFonts w:ascii="仿宋" w:hAnsi="仿宋" w:eastAsia="仿宋" w:cs="仿宋"/>
                <w:spacing w:val="3"/>
                <w:sz w:val="19"/>
                <w:szCs w:val="19"/>
              </w:rPr>
              <w:t>财政专户管理资金</w:t>
            </w:r>
          </w:p>
        </w:tc>
        <w:tc>
          <w:tcPr>
            <w:tcW w:w="997" w:type="dxa"/>
          </w:tcPr>
          <w:p/>
        </w:tc>
        <w:tc>
          <w:tcPr>
            <w:tcW w:w="3182" w:type="dxa"/>
          </w:tcPr>
          <w:p>
            <w:pPr>
              <w:spacing w:before="283" w:line="227" w:lineRule="auto"/>
              <w:ind w:left="503"/>
              <w:rPr>
                <w:rFonts w:ascii="仿宋" w:hAnsi="仿宋" w:eastAsia="仿宋" w:cs="仿宋"/>
                <w:sz w:val="19"/>
                <w:szCs w:val="19"/>
              </w:rPr>
            </w:pPr>
            <w:r>
              <w:rPr>
                <w:rFonts w:ascii="仿宋" w:hAnsi="仿宋" w:eastAsia="仿宋" w:cs="仿宋"/>
                <w:spacing w:val="3"/>
                <w:sz w:val="19"/>
                <w:szCs w:val="19"/>
              </w:rPr>
              <w:t>财政专户管理资金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4" w:lineRule="auto"/>
              <w:ind w:left="507"/>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997" w:type="dxa"/>
          </w:tcPr>
          <w:p/>
        </w:tc>
        <w:tc>
          <w:tcPr>
            <w:tcW w:w="3182" w:type="dxa"/>
          </w:tcPr>
          <w:p>
            <w:pPr>
              <w:spacing w:before="283" w:line="224" w:lineRule="auto"/>
              <w:ind w:left="506"/>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425" w:type="dxa"/>
          </w:tcPr>
          <w:p>
            <w:pPr>
              <w:spacing w:before="284" w:line="226" w:lineRule="auto"/>
              <w:ind w:left="131"/>
              <w:rPr>
                <w:rFonts w:ascii="仿宋" w:hAnsi="仿宋" w:eastAsia="仿宋" w:cs="仿宋"/>
                <w:sz w:val="19"/>
                <w:szCs w:val="19"/>
              </w:rPr>
            </w:pPr>
            <w:r>
              <w:rPr>
                <w:rFonts w:ascii="仿宋" w:hAnsi="仿宋" w:eastAsia="仿宋" w:cs="仿宋"/>
                <w:spacing w:val="2"/>
                <w:sz w:val="19"/>
                <w:szCs w:val="19"/>
              </w:rPr>
              <w:t>收</w:t>
            </w:r>
            <w:r>
              <w:rPr>
                <w:rFonts w:ascii="仿宋" w:hAnsi="仿宋" w:eastAsia="仿宋" w:cs="仿宋"/>
                <w:spacing w:val="1"/>
                <w:sz w:val="19"/>
                <w:szCs w:val="19"/>
              </w:rPr>
              <w:t>入总计</w:t>
            </w:r>
          </w:p>
        </w:tc>
        <w:tc>
          <w:tcPr>
            <w:tcW w:w="997" w:type="dxa"/>
          </w:tcPr>
          <w:p>
            <w:pPr>
              <w:rPr>
                <w:rFonts w:hint="default" w:eastAsia="宋体"/>
                <w:lang w:val="en-US" w:eastAsia="zh-CN"/>
              </w:rPr>
            </w:pPr>
            <w:r>
              <w:rPr>
                <w:rFonts w:hint="eastAsia" w:eastAsia="宋体"/>
                <w:lang w:val="en-US" w:eastAsia="zh-CN"/>
              </w:rPr>
              <w:t>848.52</w:t>
            </w:r>
          </w:p>
        </w:tc>
        <w:tc>
          <w:tcPr>
            <w:tcW w:w="3182" w:type="dxa"/>
          </w:tcPr>
          <w:p>
            <w:pPr>
              <w:spacing w:before="284" w:line="226" w:lineRule="auto"/>
              <w:ind w:left="117"/>
              <w:rPr>
                <w:rFonts w:ascii="仿宋" w:hAnsi="仿宋" w:eastAsia="仿宋" w:cs="仿宋"/>
                <w:sz w:val="19"/>
                <w:szCs w:val="19"/>
              </w:rPr>
            </w:pPr>
            <w:r>
              <w:rPr>
                <w:rFonts w:ascii="仿宋" w:hAnsi="仿宋" w:eastAsia="仿宋" w:cs="仿宋"/>
                <w:spacing w:val="3"/>
                <w:sz w:val="19"/>
                <w:szCs w:val="19"/>
              </w:rPr>
              <w:t>支</w:t>
            </w:r>
            <w:r>
              <w:rPr>
                <w:rFonts w:ascii="仿宋" w:hAnsi="仿宋" w:eastAsia="仿宋" w:cs="仿宋"/>
                <w:spacing w:val="2"/>
                <w:sz w:val="19"/>
                <w:szCs w:val="19"/>
              </w:rPr>
              <w:t>出总计</w:t>
            </w:r>
          </w:p>
        </w:tc>
        <w:tc>
          <w:tcPr>
            <w:tcW w:w="860" w:type="dxa"/>
          </w:tcPr>
          <w:p>
            <w:pPr>
              <w:rPr>
                <w:rFonts w:hint="default" w:eastAsia="宋体"/>
                <w:lang w:val="en-US" w:eastAsia="zh-CN"/>
              </w:rPr>
            </w:pPr>
            <w:r>
              <w:rPr>
                <w:rFonts w:hint="eastAsia" w:eastAsia="宋体"/>
                <w:lang w:val="en-US" w:eastAsia="zh-CN"/>
              </w:rPr>
              <w:t>848.52</w:t>
            </w:r>
          </w:p>
        </w:tc>
      </w:tr>
    </w:tbl>
    <w:p/>
    <w:p>
      <w:pPr>
        <w:sectPr>
          <w:footerReference r:id="rId7" w:type="default"/>
          <w:pgSz w:w="11906" w:h="16839"/>
          <w:pgMar w:top="1431" w:right="1529" w:bottom="1413" w:left="1475" w:header="0" w:footer="1034" w:gutter="0"/>
          <w:cols w:space="720" w:num="1"/>
        </w:sectPr>
      </w:pPr>
    </w:p>
    <w:p>
      <w:pPr>
        <w:spacing w:before="62" w:line="224" w:lineRule="auto"/>
        <w:ind w:right="151" w:firstLine="11716" w:firstLineChars="58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spacing w:before="333" w:line="490" w:lineRule="exact"/>
        <w:ind w:left="3656"/>
        <w:rPr>
          <w:rFonts w:ascii="华文中宋" w:hAnsi="华文中宋" w:eastAsia="华文中宋" w:cs="华文中宋"/>
          <w:sz w:val="31"/>
          <w:szCs w:val="31"/>
        </w:rPr>
      </w:pPr>
      <w:r>
        <w:rPr>
          <w:rFonts w:hint="eastAsia" w:ascii="华文中宋" w:hAnsi="华文中宋" w:eastAsia="华文中宋" w:cs="华文中宋"/>
          <w:spacing w:val="2"/>
          <w:position w:val="5"/>
          <w:sz w:val="31"/>
          <w:szCs w:val="31"/>
        </w:rPr>
        <w:t>灵璧县</w:t>
      </w:r>
      <w:r>
        <w:rPr>
          <w:rFonts w:hint="eastAsia" w:ascii="Times New Roman" w:hAnsi="Times New Roman" w:eastAsia="宋体" w:cs="Times New Roman"/>
          <w:b/>
          <w:bCs/>
          <w:position w:val="5"/>
          <w:sz w:val="31"/>
          <w:szCs w:val="31"/>
          <w:lang w:eastAsia="zh-CN"/>
        </w:rPr>
        <w:t>朝阳镇人民政府</w:t>
      </w:r>
      <w:r>
        <w:rPr>
          <w:rFonts w:ascii="Times New Roman" w:hAnsi="Times New Roman" w:eastAsia="Times New Roman" w:cs="Times New Roman"/>
          <w:b/>
          <w:bCs/>
          <w:spacing w:val="2"/>
          <w:position w:val="5"/>
          <w:sz w:val="31"/>
          <w:szCs w:val="31"/>
        </w:rPr>
        <w:t>2023</w:t>
      </w:r>
      <w:r>
        <w:rPr>
          <w:rFonts w:ascii="华文中宋" w:hAnsi="华文中宋" w:eastAsia="华文中宋" w:cs="华文中宋"/>
          <w:spacing w:val="2"/>
          <w:position w:val="5"/>
          <w:sz w:val="31"/>
          <w:szCs w:val="31"/>
        </w:rPr>
        <w:t>年收入总</w:t>
      </w:r>
      <w:r>
        <w:rPr>
          <w:rFonts w:ascii="华文中宋" w:hAnsi="华文中宋" w:eastAsia="华文中宋" w:cs="华文中宋"/>
          <w:spacing w:val="1"/>
          <w:position w:val="5"/>
          <w:sz w:val="31"/>
          <w:szCs w:val="31"/>
        </w:rPr>
        <w:t>表</w:t>
      </w:r>
    </w:p>
    <w:p>
      <w:pPr>
        <w:spacing w:line="315" w:lineRule="auto"/>
      </w:pPr>
    </w:p>
    <w:p>
      <w:pPr>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spacing w:line="50" w:lineRule="exact"/>
      </w:pPr>
    </w:p>
    <w:tbl>
      <w:tblPr>
        <w:tblStyle w:val="8"/>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625"/>
        <w:gridCol w:w="663"/>
        <w:gridCol w:w="700"/>
        <w:gridCol w:w="700"/>
        <w:gridCol w:w="700"/>
        <w:gridCol w:w="650"/>
        <w:gridCol w:w="587"/>
        <w:gridCol w:w="688"/>
        <w:gridCol w:w="750"/>
        <w:gridCol w:w="700"/>
        <w:gridCol w:w="700"/>
        <w:gridCol w:w="800"/>
        <w:gridCol w:w="762"/>
        <w:gridCol w:w="750"/>
        <w:gridCol w:w="733"/>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vMerge w:val="restart"/>
            <w:tcBorders>
              <w:bottom w:val="nil"/>
            </w:tcBorders>
          </w:tcPr>
          <w:p>
            <w:pPr>
              <w:spacing w:line="270" w:lineRule="auto"/>
            </w:pPr>
          </w:p>
          <w:p>
            <w:pPr>
              <w:spacing w:line="270" w:lineRule="auto"/>
            </w:pPr>
          </w:p>
          <w:p>
            <w:pPr>
              <w:spacing w:line="270" w:lineRule="auto"/>
            </w:pPr>
          </w:p>
          <w:p>
            <w:pPr>
              <w:spacing w:line="270" w:lineRule="auto"/>
            </w:pPr>
          </w:p>
          <w:p>
            <w:pPr>
              <w:spacing w:line="271" w:lineRule="auto"/>
            </w:pPr>
          </w:p>
          <w:p>
            <w:pPr>
              <w:spacing w:line="271" w:lineRule="auto"/>
            </w:pPr>
          </w:p>
          <w:p>
            <w:pPr>
              <w:spacing w:before="62" w:line="224" w:lineRule="auto"/>
              <w:ind w:left="247"/>
              <w:rPr>
                <w:rFonts w:ascii="仿宋" w:hAnsi="仿宋" w:eastAsia="仿宋" w:cs="仿宋"/>
                <w:sz w:val="19"/>
                <w:szCs w:val="19"/>
              </w:rPr>
            </w:pPr>
            <w:r>
              <w:rPr>
                <w:rFonts w:ascii="仿宋" w:hAnsi="仿宋" w:eastAsia="仿宋" w:cs="仿宋"/>
                <w:spacing w:val="14"/>
                <w:sz w:val="19"/>
                <w:szCs w:val="19"/>
              </w:rPr>
              <w:t>部</w:t>
            </w:r>
            <w:r>
              <w:rPr>
                <w:rFonts w:ascii="仿宋" w:hAnsi="仿宋" w:eastAsia="仿宋" w:cs="仿宋"/>
                <w:spacing w:val="7"/>
                <w:sz w:val="19"/>
                <w:szCs w:val="19"/>
              </w:rPr>
              <w:t>门(单位)名称</w:t>
            </w:r>
          </w:p>
        </w:tc>
        <w:tc>
          <w:tcPr>
            <w:tcW w:w="625" w:type="dxa"/>
            <w:vMerge w:val="restart"/>
            <w:tcBorders>
              <w:bottom w:val="nil"/>
            </w:tcBorders>
            <w:textDirection w:val="tbRlV"/>
          </w:tcPr>
          <w:p>
            <w:pPr>
              <w:spacing w:before="183" w:line="212" w:lineRule="auto"/>
              <w:ind w:left="1412"/>
              <w:rPr>
                <w:rFonts w:ascii="仿宋" w:hAnsi="仿宋" w:eastAsia="仿宋" w:cs="仿宋"/>
                <w:sz w:val="19"/>
                <w:szCs w:val="19"/>
              </w:rPr>
            </w:pPr>
            <w:r>
              <w:rPr>
                <w:rFonts w:ascii="仿宋" w:hAnsi="仿宋" w:eastAsia="仿宋" w:cs="仿宋"/>
                <w:spacing w:val="19"/>
                <w:sz w:val="19"/>
                <w:szCs w:val="19"/>
              </w:rPr>
              <w:t>合</w:t>
            </w:r>
            <w:r>
              <w:rPr>
                <w:rFonts w:ascii="仿宋" w:hAnsi="仿宋" w:eastAsia="仿宋" w:cs="仿宋"/>
                <w:spacing w:val="18"/>
                <w:sz w:val="19"/>
                <w:szCs w:val="19"/>
              </w:rPr>
              <w:t>计</w:t>
            </w:r>
          </w:p>
        </w:tc>
        <w:tc>
          <w:tcPr>
            <w:tcW w:w="7638" w:type="dxa"/>
            <w:gridSpan w:val="11"/>
          </w:tcPr>
          <w:p>
            <w:pPr>
              <w:spacing w:before="284" w:line="226" w:lineRule="auto"/>
              <w:ind w:left="3246"/>
              <w:rPr>
                <w:rFonts w:ascii="仿宋" w:hAnsi="仿宋" w:eastAsia="仿宋" w:cs="仿宋"/>
                <w:sz w:val="19"/>
                <w:szCs w:val="19"/>
              </w:rPr>
            </w:pPr>
            <w:r>
              <w:rPr>
                <w:rFonts w:ascii="仿宋" w:hAnsi="仿宋" w:eastAsia="仿宋" w:cs="仿宋"/>
                <w:spacing w:val="9"/>
                <w:sz w:val="19"/>
                <w:szCs w:val="19"/>
              </w:rPr>
              <w:t>本</w:t>
            </w:r>
            <w:r>
              <w:rPr>
                <w:rFonts w:ascii="仿宋" w:hAnsi="仿宋" w:eastAsia="仿宋" w:cs="仿宋"/>
                <w:spacing w:val="8"/>
                <w:sz w:val="19"/>
                <w:szCs w:val="19"/>
              </w:rPr>
              <w:t>年收入</w:t>
            </w:r>
          </w:p>
        </w:tc>
        <w:tc>
          <w:tcPr>
            <w:tcW w:w="4289" w:type="dxa"/>
            <w:gridSpan w:val="6"/>
          </w:tcPr>
          <w:p>
            <w:pPr>
              <w:spacing w:before="285" w:line="222" w:lineRule="auto"/>
              <w:ind w:left="1448"/>
              <w:rPr>
                <w:rFonts w:ascii="仿宋" w:hAnsi="仿宋" w:eastAsia="仿宋" w:cs="仿宋"/>
                <w:sz w:val="19"/>
                <w:szCs w:val="19"/>
              </w:rPr>
            </w:pPr>
            <w:r>
              <w:rPr>
                <w:rFonts w:ascii="仿宋" w:hAnsi="仿宋" w:eastAsia="仿宋" w:cs="仿宋"/>
                <w:spacing w:val="9"/>
                <w:sz w:val="19"/>
                <w:szCs w:val="19"/>
              </w:rPr>
              <w:t>上</w:t>
            </w:r>
            <w:r>
              <w:rPr>
                <w:rFonts w:ascii="仿宋" w:hAnsi="仿宋" w:eastAsia="仿宋" w:cs="仿宋"/>
                <w:spacing w:val="8"/>
                <w:sz w:val="19"/>
                <w:szCs w:val="19"/>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Merge w:val="continue"/>
            <w:tcBorders>
              <w:top w:val="nil"/>
              <w:bottom w:val="nil"/>
            </w:tcBorders>
          </w:tcPr>
          <w:p/>
        </w:tc>
        <w:tc>
          <w:tcPr>
            <w:tcW w:w="625" w:type="dxa"/>
            <w:vMerge w:val="continue"/>
            <w:tcBorders>
              <w:top w:val="nil"/>
              <w:bottom w:val="nil"/>
            </w:tcBorders>
            <w:textDirection w:val="tbRlV"/>
          </w:tcPr>
          <w:p/>
        </w:tc>
        <w:tc>
          <w:tcPr>
            <w:tcW w:w="663" w:type="dxa"/>
            <w:vMerge w:val="restart"/>
            <w:tcBorders>
              <w:bottom w:val="nil"/>
            </w:tcBorders>
            <w:textDirection w:val="tbRlV"/>
          </w:tcPr>
          <w:p>
            <w:pPr>
              <w:spacing w:before="144" w:line="213" w:lineRule="auto"/>
              <w:ind w:left="1124"/>
              <w:rPr>
                <w:rFonts w:ascii="仿宋" w:hAnsi="仿宋" w:eastAsia="仿宋" w:cs="仿宋"/>
                <w:sz w:val="19"/>
                <w:szCs w:val="19"/>
              </w:rPr>
            </w:pPr>
            <w:r>
              <w:rPr>
                <w:rFonts w:hint="eastAsia" w:ascii="仿宋" w:hAnsi="仿宋" w:eastAsia="仿宋" w:cs="仿宋"/>
                <w:sz w:val="19"/>
                <w:szCs w:val="19"/>
              </w:rPr>
              <w:t>小计</w:t>
            </w:r>
          </w:p>
        </w:tc>
        <w:tc>
          <w:tcPr>
            <w:tcW w:w="70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00" w:type="dxa"/>
            <w:vMerge w:val="restart"/>
            <w:tcBorders>
              <w:bottom w:val="nil"/>
            </w:tcBorders>
          </w:tcPr>
          <w:p>
            <w:pPr>
              <w:spacing w:line="249"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算</w:t>
            </w:r>
          </w:p>
        </w:tc>
        <w:tc>
          <w:tcPr>
            <w:tcW w:w="70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预算</w:t>
            </w:r>
          </w:p>
        </w:tc>
        <w:tc>
          <w:tcPr>
            <w:tcW w:w="65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专户</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管理</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资金</w:t>
            </w:r>
          </w:p>
        </w:tc>
        <w:tc>
          <w:tcPr>
            <w:tcW w:w="4225" w:type="dxa"/>
            <w:gridSpan w:val="6"/>
          </w:tcPr>
          <w:p>
            <w:pPr>
              <w:spacing w:before="280" w:line="224" w:lineRule="auto"/>
              <w:ind w:left="1647"/>
              <w:rPr>
                <w:rFonts w:ascii="仿宋" w:hAnsi="仿宋" w:eastAsia="仿宋" w:cs="仿宋"/>
                <w:sz w:val="19"/>
                <w:szCs w:val="19"/>
              </w:rPr>
            </w:pPr>
            <w:r>
              <w:rPr>
                <w:rFonts w:ascii="仿宋" w:hAnsi="仿宋" w:eastAsia="仿宋" w:cs="仿宋"/>
                <w:spacing w:val="7"/>
                <w:sz w:val="19"/>
                <w:szCs w:val="19"/>
              </w:rPr>
              <w:t>单位资金</w:t>
            </w:r>
          </w:p>
        </w:tc>
        <w:tc>
          <w:tcPr>
            <w:tcW w:w="762" w:type="dxa"/>
            <w:vMerge w:val="restart"/>
            <w:tcBorders>
              <w:bottom w:val="nil"/>
            </w:tcBorders>
          </w:tcPr>
          <w:p>
            <w:pPr>
              <w:spacing w:line="267" w:lineRule="auto"/>
            </w:pPr>
          </w:p>
          <w:p>
            <w:pPr>
              <w:spacing w:line="267" w:lineRule="auto"/>
            </w:pPr>
          </w:p>
          <w:p>
            <w:pPr>
              <w:spacing w:line="267" w:lineRule="auto"/>
            </w:pPr>
          </w:p>
          <w:p>
            <w:pPr>
              <w:spacing w:line="267" w:lineRule="auto"/>
            </w:pPr>
          </w:p>
          <w:p>
            <w:pPr>
              <w:spacing w:line="267" w:lineRule="auto"/>
            </w:pPr>
          </w:p>
          <w:p>
            <w:pPr>
              <w:spacing w:before="61" w:line="226" w:lineRule="auto"/>
              <w:ind w:left="149"/>
              <w:rPr>
                <w:rFonts w:ascii="仿宋" w:hAnsi="仿宋" w:eastAsia="仿宋" w:cs="仿宋"/>
                <w:sz w:val="19"/>
                <w:szCs w:val="19"/>
              </w:rPr>
            </w:pPr>
            <w:r>
              <w:rPr>
                <w:rFonts w:ascii="仿宋" w:hAnsi="仿宋" w:eastAsia="仿宋" w:cs="仿宋"/>
                <w:spacing w:val="6"/>
                <w:sz w:val="19"/>
                <w:szCs w:val="19"/>
              </w:rPr>
              <w:t>小</w:t>
            </w:r>
            <w:r>
              <w:rPr>
                <w:rFonts w:ascii="仿宋" w:hAnsi="仿宋" w:eastAsia="仿宋" w:cs="仿宋"/>
                <w:spacing w:val="5"/>
                <w:sz w:val="19"/>
                <w:szCs w:val="19"/>
              </w:rPr>
              <w:t>计</w:t>
            </w:r>
          </w:p>
        </w:tc>
        <w:tc>
          <w:tcPr>
            <w:tcW w:w="75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33" w:type="dxa"/>
            <w:vMerge w:val="restart"/>
            <w:tcBorders>
              <w:bottom w:val="nil"/>
            </w:tcBorders>
          </w:tcPr>
          <w:p>
            <w:pPr>
              <w:spacing w:line="249"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算</w:t>
            </w:r>
          </w:p>
        </w:tc>
        <w:tc>
          <w:tcPr>
            <w:tcW w:w="680" w:type="dxa"/>
            <w:vMerge w:val="restart"/>
            <w:tcBorders>
              <w:bottom w:val="nil"/>
            </w:tcBorders>
          </w:tcPr>
          <w:p>
            <w:pPr>
              <w:spacing w:line="249" w:lineRule="auto"/>
              <w:jc w:val="both"/>
            </w:pPr>
          </w:p>
          <w:p>
            <w:pPr>
              <w:spacing w:line="262"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680" w:type="dxa"/>
            <w:vMerge w:val="restart"/>
            <w:tcBorders>
              <w:bottom w:val="nil"/>
            </w:tcBorders>
          </w:tcPr>
          <w:p>
            <w:pPr>
              <w:spacing w:line="250"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专户管理资金</w:t>
            </w:r>
          </w:p>
        </w:tc>
        <w:tc>
          <w:tcPr>
            <w:tcW w:w="684" w:type="dxa"/>
            <w:vMerge w:val="restart"/>
            <w:tcBorders>
              <w:bottom w:val="nil"/>
            </w:tcBorders>
          </w:tcPr>
          <w:p>
            <w:pPr>
              <w:spacing w:line="264" w:lineRule="auto"/>
            </w:pPr>
          </w:p>
          <w:p>
            <w:pPr>
              <w:spacing w:line="264" w:lineRule="auto"/>
            </w:pPr>
          </w:p>
          <w:p>
            <w:pPr>
              <w:spacing w:before="61" w:line="560" w:lineRule="exact"/>
              <w:ind w:left="189" w:leftChars="90"/>
              <w:rPr>
                <w:rFonts w:ascii="仿宋" w:hAnsi="仿宋" w:eastAsia="仿宋" w:cs="仿宋"/>
                <w:sz w:val="19"/>
                <w:szCs w:val="19"/>
              </w:rPr>
            </w:pPr>
            <w:r>
              <w:rPr>
                <w:rFonts w:hint="eastAsia" w:ascii="仿宋" w:hAnsi="仿宋" w:eastAsia="仿宋" w:cs="仿宋"/>
                <w:spacing w:val="4"/>
                <w:sz w:val="19"/>
                <w:szCs w:val="19"/>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472" w:type="dxa"/>
            <w:vMerge w:val="continue"/>
            <w:tcBorders>
              <w:top w:val="nil"/>
            </w:tcBorders>
          </w:tcPr>
          <w:p/>
        </w:tc>
        <w:tc>
          <w:tcPr>
            <w:tcW w:w="625" w:type="dxa"/>
            <w:vMerge w:val="continue"/>
            <w:tcBorders>
              <w:top w:val="nil"/>
            </w:tcBorders>
            <w:textDirection w:val="tbRlV"/>
          </w:tcPr>
          <w:p/>
        </w:tc>
        <w:tc>
          <w:tcPr>
            <w:tcW w:w="663" w:type="dxa"/>
            <w:vMerge w:val="continue"/>
            <w:tcBorders>
              <w:top w:val="nil"/>
            </w:tcBorders>
            <w:textDirection w:val="tbRlV"/>
          </w:tcPr>
          <w:p/>
        </w:tc>
        <w:tc>
          <w:tcPr>
            <w:tcW w:w="700" w:type="dxa"/>
            <w:vMerge w:val="continue"/>
            <w:tcBorders>
              <w:top w:val="nil"/>
            </w:tcBorders>
          </w:tcPr>
          <w:p/>
        </w:tc>
        <w:tc>
          <w:tcPr>
            <w:tcW w:w="700" w:type="dxa"/>
            <w:vMerge w:val="continue"/>
            <w:tcBorders>
              <w:top w:val="nil"/>
            </w:tcBorders>
          </w:tcPr>
          <w:p/>
        </w:tc>
        <w:tc>
          <w:tcPr>
            <w:tcW w:w="700" w:type="dxa"/>
            <w:vMerge w:val="continue"/>
            <w:tcBorders>
              <w:top w:val="nil"/>
            </w:tcBorders>
          </w:tcPr>
          <w:p/>
        </w:tc>
        <w:tc>
          <w:tcPr>
            <w:tcW w:w="650" w:type="dxa"/>
            <w:vMerge w:val="continue"/>
            <w:tcBorders>
              <w:top w:val="nil"/>
            </w:tcBorders>
          </w:tcPr>
          <w:p/>
        </w:tc>
        <w:tc>
          <w:tcPr>
            <w:tcW w:w="587" w:type="dxa"/>
          </w:tcPr>
          <w:p>
            <w:pPr>
              <w:spacing w:line="263" w:lineRule="auto"/>
            </w:pPr>
          </w:p>
          <w:p>
            <w:pPr>
              <w:spacing w:line="263" w:lineRule="auto"/>
            </w:pPr>
          </w:p>
          <w:p>
            <w:pPr>
              <w:spacing w:before="62" w:line="226" w:lineRule="auto"/>
              <w:ind w:firstLine="202" w:firstLineChars="100"/>
              <w:rPr>
                <w:rFonts w:ascii="仿宋" w:hAnsi="仿宋" w:eastAsia="仿宋" w:cs="仿宋"/>
                <w:spacing w:val="6"/>
                <w:sz w:val="19"/>
                <w:szCs w:val="19"/>
              </w:rPr>
            </w:pPr>
            <w:r>
              <w:rPr>
                <w:rFonts w:ascii="仿宋" w:hAnsi="仿宋" w:eastAsia="仿宋" w:cs="仿宋"/>
                <w:spacing w:val="6"/>
                <w:sz w:val="19"/>
                <w:szCs w:val="19"/>
              </w:rPr>
              <w:t>小</w:t>
            </w:r>
          </w:p>
          <w:p>
            <w:pPr>
              <w:spacing w:before="62" w:line="226" w:lineRule="auto"/>
              <w:ind w:firstLine="200" w:firstLineChars="100"/>
              <w:rPr>
                <w:rFonts w:ascii="仿宋" w:hAnsi="仿宋" w:eastAsia="仿宋" w:cs="仿宋"/>
                <w:sz w:val="19"/>
                <w:szCs w:val="19"/>
              </w:rPr>
            </w:pPr>
            <w:r>
              <w:rPr>
                <w:rFonts w:ascii="仿宋" w:hAnsi="仿宋" w:eastAsia="仿宋" w:cs="仿宋"/>
                <w:spacing w:val="5"/>
                <w:sz w:val="19"/>
                <w:szCs w:val="19"/>
              </w:rPr>
              <w:t>计</w:t>
            </w:r>
          </w:p>
        </w:tc>
        <w:tc>
          <w:tcPr>
            <w:tcW w:w="688"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5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上级</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补助</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附属</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上缴</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8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其他</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62" w:type="dxa"/>
            <w:vMerge w:val="continue"/>
            <w:tcBorders>
              <w:top w:val="nil"/>
            </w:tcBorders>
          </w:tcPr>
          <w:p/>
        </w:tc>
        <w:tc>
          <w:tcPr>
            <w:tcW w:w="750" w:type="dxa"/>
            <w:vMerge w:val="continue"/>
            <w:tcBorders>
              <w:top w:val="nil"/>
            </w:tcBorders>
          </w:tcPr>
          <w:p/>
        </w:tc>
        <w:tc>
          <w:tcPr>
            <w:tcW w:w="733" w:type="dxa"/>
            <w:vMerge w:val="continue"/>
            <w:tcBorders>
              <w:top w:val="nil"/>
            </w:tcBorders>
          </w:tcPr>
          <w:p/>
        </w:tc>
        <w:tc>
          <w:tcPr>
            <w:tcW w:w="680" w:type="dxa"/>
            <w:vMerge w:val="continue"/>
            <w:tcBorders>
              <w:top w:val="nil"/>
            </w:tcBorders>
          </w:tcPr>
          <w:p/>
        </w:tc>
        <w:tc>
          <w:tcPr>
            <w:tcW w:w="680" w:type="dxa"/>
            <w:vMerge w:val="continue"/>
            <w:tcBorders>
              <w:top w:val="nil"/>
            </w:tcBorders>
          </w:tcPr>
          <w:p/>
        </w:tc>
        <w:tc>
          <w:tcPr>
            <w:tcW w:w="6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2" w:line="225" w:lineRule="auto"/>
              <w:ind w:left="108"/>
              <w:rPr>
                <w:rFonts w:hint="eastAsia" w:ascii="仿宋" w:hAnsi="仿宋" w:eastAsia="仿宋" w:cs="仿宋"/>
                <w:sz w:val="19"/>
                <w:szCs w:val="19"/>
                <w:lang w:eastAsia="zh-CN"/>
              </w:rPr>
            </w:pPr>
            <w:r>
              <w:rPr>
                <w:rFonts w:hint="eastAsia" w:ascii="Tahoma" w:hAnsi="Tahoma" w:eastAsia="宋体" w:cs="Tahoma"/>
                <w:sz w:val="19"/>
                <w:szCs w:val="19"/>
                <w:lang w:eastAsia="zh-CN"/>
              </w:rPr>
              <w:t>朝阳镇人民政府</w:t>
            </w:r>
          </w:p>
        </w:tc>
        <w:tc>
          <w:tcPr>
            <w:tcW w:w="625" w:type="dxa"/>
          </w:tcPr>
          <w:p>
            <w:pPr>
              <w:rPr>
                <w:rFonts w:hint="default" w:eastAsia="宋体"/>
                <w:lang w:val="en-US" w:eastAsia="zh-CN"/>
              </w:rPr>
            </w:pPr>
            <w:r>
              <w:rPr>
                <w:rFonts w:hint="eastAsia" w:eastAsia="宋体"/>
                <w:lang w:val="en-US" w:eastAsia="zh-CN"/>
              </w:rPr>
              <w:t>848.52</w:t>
            </w:r>
          </w:p>
        </w:tc>
        <w:tc>
          <w:tcPr>
            <w:tcW w:w="663" w:type="dxa"/>
          </w:tcPr>
          <w:p>
            <w:pPr>
              <w:rPr>
                <w:rFonts w:hint="default" w:eastAsia="宋体"/>
                <w:lang w:val="en-US" w:eastAsia="zh-CN"/>
              </w:rPr>
            </w:pPr>
            <w:r>
              <w:rPr>
                <w:rFonts w:hint="eastAsia" w:eastAsia="宋体"/>
                <w:lang w:val="en-US" w:eastAsia="zh-CN"/>
              </w:rPr>
              <w:t>848.52</w:t>
            </w:r>
          </w:p>
        </w:tc>
        <w:tc>
          <w:tcPr>
            <w:tcW w:w="700" w:type="dxa"/>
          </w:tcPr>
          <w:p>
            <w:pPr>
              <w:rPr>
                <w:rFonts w:hint="default" w:eastAsia="宋体"/>
                <w:lang w:val="en-US" w:eastAsia="zh-CN"/>
              </w:rPr>
            </w:pPr>
            <w:r>
              <w:rPr>
                <w:rFonts w:hint="eastAsia" w:eastAsia="宋体"/>
                <w:lang w:val="en-US" w:eastAsia="zh-CN"/>
              </w:rPr>
              <w:t>848.52</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5" w:lineRule="auto"/>
              <w:ind w:left="108"/>
              <w:rPr>
                <w:rFonts w:ascii="仿宋" w:hAnsi="仿宋" w:eastAsia="仿宋" w:cs="仿宋"/>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4" w:lineRule="auto"/>
              <w:ind w:left="108"/>
              <w:rPr>
                <w:rFonts w:ascii="Tahoma" w:hAnsi="Tahoma" w:eastAsia="Tahoma" w:cs="Tahoma"/>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tcPr>
          <w:p>
            <w:pPr>
              <w:spacing w:before="284" w:line="224" w:lineRule="auto"/>
              <w:ind w:left="108"/>
              <w:rPr>
                <w:rFonts w:ascii="Tahoma" w:hAnsi="Tahoma" w:eastAsia="Tahoma" w:cs="Tahoma"/>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tcPr>
          <w:p>
            <w:pPr>
              <w:spacing w:line="360" w:lineRule="auto"/>
            </w:pPr>
          </w:p>
          <w:p>
            <w:pPr>
              <w:spacing w:before="67" w:line="70" w:lineRule="exact"/>
              <w:ind w:left="325"/>
              <w:rPr>
                <w:rFonts w:ascii="Tahoma" w:hAnsi="Tahoma" w:eastAsia="Tahoma" w:cs="Tahoma"/>
                <w:sz w:val="22"/>
                <w:szCs w:val="22"/>
              </w:rPr>
            </w:pPr>
            <w:r>
              <w:rPr>
                <w:rFonts w:ascii="Tahoma" w:hAnsi="Tahoma" w:eastAsia="Tahoma" w:cs="Tahoma"/>
                <w:spacing w:val="-23"/>
                <w:position w:val="1"/>
                <w:sz w:val="22"/>
                <w:szCs w:val="22"/>
              </w:rPr>
              <w:t>……</w:t>
            </w: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bl>
    <w:p/>
    <w:p>
      <w:pPr>
        <w:sectPr>
          <w:footerReference r:id="rId8"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spacing w:before="114" w:line="490" w:lineRule="exact"/>
        <w:ind w:left="1233"/>
      </w:pPr>
      <w:r>
        <w:rPr>
          <w:rFonts w:hint="eastAsia" w:ascii="华文中宋" w:hAnsi="华文中宋" w:eastAsia="华文中宋" w:cs="华文中宋"/>
          <w:spacing w:val="5"/>
          <w:position w:val="5"/>
          <w:sz w:val="31"/>
          <w:szCs w:val="31"/>
        </w:rPr>
        <w:t>灵璧县</w:t>
      </w:r>
      <w:r>
        <w:rPr>
          <w:rFonts w:hint="eastAsia" w:ascii="Times New Roman" w:hAnsi="Times New Roman" w:eastAsia="宋体" w:cs="Times New Roman"/>
          <w:b/>
          <w:bCs/>
          <w:position w:val="5"/>
          <w:sz w:val="31"/>
          <w:szCs w:val="31"/>
          <w:lang w:eastAsia="zh-CN"/>
        </w:rPr>
        <w:t>朝阳镇人民政府</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年支出总表</w:t>
      </w:r>
    </w:p>
    <w:p>
      <w:pPr>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888"/>
        <w:gridCol w:w="780"/>
        <w:gridCol w:w="760"/>
        <w:gridCol w:w="740"/>
        <w:gridCol w:w="919"/>
        <w:gridCol w:w="869"/>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058" w:type="dxa"/>
          </w:tcPr>
          <w:p>
            <w:pPr>
              <w:spacing w:line="469" w:lineRule="auto"/>
            </w:pPr>
          </w:p>
          <w:p>
            <w:pPr>
              <w:spacing w:before="71" w:line="562" w:lineRule="exact"/>
              <w:ind w:left="320"/>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21"/>
              <w:rPr>
                <w:rFonts w:ascii="仿宋" w:hAnsi="仿宋" w:eastAsia="仿宋" w:cs="仿宋"/>
                <w:sz w:val="22"/>
                <w:szCs w:val="22"/>
              </w:rPr>
            </w:pPr>
            <w:r>
              <w:rPr>
                <w:rFonts w:ascii="仿宋" w:hAnsi="仿宋" w:eastAsia="仿宋" w:cs="仿宋"/>
                <w:spacing w:val="-4"/>
                <w:sz w:val="22"/>
                <w:szCs w:val="22"/>
              </w:rPr>
              <w:t>编码</w:t>
            </w:r>
          </w:p>
        </w:tc>
        <w:tc>
          <w:tcPr>
            <w:tcW w:w="2888" w:type="dxa"/>
          </w:tcPr>
          <w:p>
            <w:pPr>
              <w:spacing w:line="249" w:lineRule="auto"/>
            </w:pPr>
          </w:p>
          <w:p>
            <w:pPr>
              <w:spacing w:line="249" w:lineRule="auto"/>
            </w:pPr>
          </w:p>
          <w:p>
            <w:pPr>
              <w:spacing w:line="249" w:lineRule="auto"/>
            </w:pPr>
          </w:p>
          <w:p>
            <w:pPr>
              <w:spacing w:before="72" w:line="217" w:lineRule="auto"/>
              <w:ind w:left="101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780" w:type="dxa"/>
          </w:tcPr>
          <w:p>
            <w:pPr>
              <w:spacing w:line="249" w:lineRule="auto"/>
            </w:pPr>
          </w:p>
          <w:p>
            <w:pPr>
              <w:spacing w:line="249" w:lineRule="auto"/>
            </w:pPr>
          </w:p>
          <w:p>
            <w:pPr>
              <w:spacing w:line="250" w:lineRule="auto"/>
            </w:pPr>
          </w:p>
          <w:p>
            <w:pPr>
              <w:spacing w:before="72" w:line="218" w:lineRule="auto"/>
              <w:ind w:left="184"/>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760" w:type="dxa"/>
          </w:tcPr>
          <w:p>
            <w:pPr>
              <w:spacing w:line="469" w:lineRule="auto"/>
            </w:pPr>
          </w:p>
          <w:p>
            <w:pPr>
              <w:spacing w:before="71" w:line="562" w:lineRule="exact"/>
              <w:ind w:left="168"/>
              <w:rPr>
                <w:rFonts w:ascii="仿宋" w:hAnsi="仿宋" w:eastAsia="仿宋" w:cs="仿宋"/>
                <w:sz w:val="22"/>
                <w:szCs w:val="22"/>
              </w:rPr>
            </w:pPr>
            <w:r>
              <w:rPr>
                <w:rFonts w:ascii="仿宋" w:hAnsi="仿宋" w:eastAsia="仿宋" w:cs="仿宋"/>
                <w:spacing w:val="-3"/>
                <w:position w:val="26"/>
                <w:sz w:val="22"/>
                <w:szCs w:val="22"/>
              </w:rPr>
              <w:t>基</w:t>
            </w:r>
            <w:r>
              <w:rPr>
                <w:rFonts w:ascii="仿宋" w:hAnsi="仿宋" w:eastAsia="仿宋" w:cs="仿宋"/>
                <w:spacing w:val="-2"/>
                <w:position w:val="26"/>
                <w:sz w:val="22"/>
                <w:szCs w:val="22"/>
              </w:rPr>
              <w:t>本</w:t>
            </w:r>
          </w:p>
          <w:p>
            <w:pPr>
              <w:spacing w:line="219" w:lineRule="auto"/>
              <w:ind w:left="17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740" w:type="dxa"/>
          </w:tcPr>
          <w:p>
            <w:pPr>
              <w:spacing w:line="469" w:lineRule="auto"/>
            </w:pPr>
          </w:p>
          <w:p>
            <w:pPr>
              <w:spacing w:before="71" w:line="562" w:lineRule="exact"/>
              <w:ind w:left="163"/>
              <w:rPr>
                <w:rFonts w:ascii="仿宋" w:hAnsi="仿宋" w:eastAsia="仿宋" w:cs="仿宋"/>
                <w:sz w:val="22"/>
                <w:szCs w:val="22"/>
              </w:rPr>
            </w:pPr>
            <w:r>
              <w:rPr>
                <w:rFonts w:ascii="仿宋" w:hAnsi="仿宋" w:eastAsia="仿宋" w:cs="仿宋"/>
                <w:spacing w:val="-6"/>
                <w:position w:val="26"/>
                <w:sz w:val="22"/>
                <w:szCs w:val="22"/>
              </w:rPr>
              <w:t>项</w:t>
            </w:r>
            <w:r>
              <w:rPr>
                <w:rFonts w:ascii="仿宋" w:hAnsi="仿宋" w:eastAsia="仿宋" w:cs="仿宋"/>
                <w:spacing w:val="-5"/>
                <w:position w:val="26"/>
                <w:sz w:val="22"/>
                <w:szCs w:val="22"/>
              </w:rPr>
              <w:t>目</w:t>
            </w:r>
          </w:p>
          <w:p>
            <w:pPr>
              <w:spacing w:line="219" w:lineRule="auto"/>
              <w:ind w:left="16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919" w:type="dxa"/>
          </w:tcPr>
          <w:p>
            <w:pPr>
              <w:spacing w:before="264" w:line="217" w:lineRule="auto"/>
              <w:ind w:left="150"/>
              <w:rPr>
                <w:rFonts w:ascii="仿宋" w:hAnsi="仿宋" w:eastAsia="仿宋" w:cs="仿宋"/>
                <w:sz w:val="22"/>
                <w:szCs w:val="22"/>
              </w:rPr>
            </w:pPr>
            <w:r>
              <w:rPr>
                <w:rFonts w:ascii="仿宋" w:hAnsi="仿宋" w:eastAsia="仿宋" w:cs="仿宋"/>
                <w:spacing w:val="-7"/>
                <w:sz w:val="22"/>
                <w:szCs w:val="22"/>
              </w:rPr>
              <w:t>事业单</w:t>
            </w:r>
          </w:p>
          <w:p>
            <w:pPr>
              <w:spacing w:before="301" w:line="217" w:lineRule="auto"/>
              <w:ind w:left="139"/>
              <w:rPr>
                <w:rFonts w:ascii="仿宋" w:hAnsi="仿宋" w:eastAsia="仿宋" w:cs="仿宋"/>
                <w:sz w:val="22"/>
                <w:szCs w:val="22"/>
              </w:rPr>
            </w:pPr>
            <w:r>
              <w:rPr>
                <w:rFonts w:ascii="仿宋" w:hAnsi="仿宋" w:eastAsia="仿宋" w:cs="仿宋"/>
                <w:spacing w:val="-5"/>
                <w:sz w:val="22"/>
                <w:szCs w:val="22"/>
              </w:rPr>
              <w:t>位</w:t>
            </w:r>
            <w:r>
              <w:rPr>
                <w:rFonts w:ascii="仿宋" w:hAnsi="仿宋" w:eastAsia="仿宋" w:cs="仿宋"/>
                <w:spacing w:val="-3"/>
                <w:sz w:val="22"/>
                <w:szCs w:val="22"/>
              </w:rPr>
              <w:t>经营</w:t>
            </w:r>
          </w:p>
          <w:p>
            <w:pPr>
              <w:spacing w:before="300" w:line="219" w:lineRule="auto"/>
              <w:ind w:left="25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869" w:type="dxa"/>
          </w:tcPr>
          <w:p>
            <w:pPr>
              <w:spacing w:line="470" w:lineRule="auto"/>
            </w:pPr>
          </w:p>
          <w:p>
            <w:pPr>
              <w:spacing w:before="71" w:line="474" w:lineRule="auto"/>
              <w:ind w:left="128" w:right="102" w:hanging="4"/>
              <w:rPr>
                <w:rFonts w:ascii="仿宋" w:hAnsi="仿宋" w:eastAsia="仿宋" w:cs="仿宋"/>
                <w:sz w:val="22"/>
                <w:szCs w:val="22"/>
              </w:rPr>
            </w:pPr>
            <w:r>
              <w:rPr>
                <w:rFonts w:ascii="仿宋" w:hAnsi="仿宋" w:eastAsia="仿宋" w:cs="仿宋"/>
                <w:spacing w:val="-10"/>
                <w:sz w:val="22"/>
                <w:szCs w:val="22"/>
              </w:rPr>
              <w:t>上</w:t>
            </w:r>
            <w:r>
              <w:rPr>
                <w:rFonts w:ascii="仿宋" w:hAnsi="仿宋" w:eastAsia="仿宋" w:cs="仿宋"/>
                <w:spacing w:val="-7"/>
                <w:sz w:val="22"/>
                <w:szCs w:val="22"/>
              </w:rPr>
              <w:t>缴上</w:t>
            </w:r>
            <w:r>
              <w:rPr>
                <w:rFonts w:ascii="仿宋" w:hAnsi="仿宋" w:eastAsia="仿宋" w:cs="仿宋"/>
                <w:spacing w:val="-10"/>
                <w:sz w:val="22"/>
                <w:szCs w:val="22"/>
              </w:rPr>
              <w:t>级</w:t>
            </w:r>
            <w:r>
              <w:rPr>
                <w:rFonts w:ascii="仿宋" w:hAnsi="仿宋" w:eastAsia="仿宋" w:cs="仿宋"/>
                <w:spacing w:val="-9"/>
                <w:sz w:val="22"/>
                <w:szCs w:val="22"/>
              </w:rPr>
              <w:t>支出</w:t>
            </w:r>
          </w:p>
        </w:tc>
        <w:tc>
          <w:tcPr>
            <w:tcW w:w="921" w:type="dxa"/>
          </w:tcPr>
          <w:p>
            <w:pPr>
              <w:spacing w:before="266" w:line="469" w:lineRule="auto"/>
              <w:ind w:left="147" w:right="130"/>
              <w:rPr>
                <w:rFonts w:ascii="仿宋" w:hAnsi="仿宋" w:eastAsia="仿宋" w:cs="仿宋"/>
                <w:sz w:val="22"/>
                <w:szCs w:val="22"/>
              </w:rPr>
            </w:pPr>
            <w:r>
              <w:rPr>
                <w:rFonts w:ascii="仿宋" w:hAnsi="仿宋" w:eastAsia="仿宋" w:cs="仿宋"/>
                <w:spacing w:val="-9"/>
                <w:sz w:val="22"/>
                <w:szCs w:val="22"/>
              </w:rPr>
              <w:t>对</w:t>
            </w:r>
            <w:r>
              <w:rPr>
                <w:rFonts w:ascii="仿宋" w:hAnsi="仿宋" w:eastAsia="仿宋" w:cs="仿宋"/>
                <w:spacing w:val="-7"/>
                <w:sz w:val="22"/>
                <w:szCs w:val="22"/>
              </w:rPr>
              <w:t>附属</w:t>
            </w:r>
            <w:r>
              <w:rPr>
                <w:rFonts w:ascii="仿宋" w:hAnsi="仿宋" w:eastAsia="仿宋" w:cs="仿宋"/>
                <w:spacing w:val="-10"/>
                <w:sz w:val="22"/>
                <w:szCs w:val="22"/>
              </w:rPr>
              <w:t>单</w:t>
            </w:r>
            <w:r>
              <w:rPr>
                <w:rFonts w:ascii="仿宋" w:hAnsi="仿宋" w:eastAsia="仿宋" w:cs="仿宋"/>
                <w:spacing w:val="-7"/>
                <w:sz w:val="22"/>
                <w:szCs w:val="22"/>
              </w:rPr>
              <w:t>位补</w:t>
            </w:r>
          </w:p>
          <w:p>
            <w:pPr>
              <w:spacing w:line="218" w:lineRule="auto"/>
              <w:ind w:left="153"/>
              <w:rPr>
                <w:rFonts w:ascii="仿宋" w:hAnsi="仿宋" w:eastAsia="仿宋" w:cs="仿宋"/>
                <w:sz w:val="22"/>
                <w:szCs w:val="22"/>
              </w:rPr>
            </w:pPr>
            <w:r>
              <w:rPr>
                <w:rFonts w:ascii="仿宋" w:hAnsi="仿宋" w:eastAsia="仿宋" w:cs="仿宋"/>
                <w:spacing w:val="-9"/>
                <w:sz w:val="22"/>
                <w:szCs w:val="22"/>
              </w:rPr>
              <w:t>助</w:t>
            </w:r>
            <w:r>
              <w:rPr>
                <w:rFonts w:ascii="仿宋" w:hAnsi="仿宋" w:eastAsia="仿宋" w:cs="仿宋"/>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tcPr>
          <w:p>
            <w:pPr>
              <w:spacing w:before="283"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4"/>
                <w:sz w:val="22"/>
                <w:szCs w:val="22"/>
              </w:rPr>
              <w:t>01</w:t>
            </w:r>
          </w:p>
        </w:tc>
        <w:tc>
          <w:tcPr>
            <w:tcW w:w="2888" w:type="dxa"/>
          </w:tcPr>
          <w:p>
            <w:pPr>
              <w:spacing w:before="261" w:line="218" w:lineRule="auto"/>
              <w:ind w:left="126"/>
              <w:rPr>
                <w:rFonts w:ascii="仿宋" w:hAnsi="仿宋" w:eastAsia="仿宋" w:cs="仿宋"/>
                <w:sz w:val="22"/>
                <w:szCs w:val="22"/>
              </w:rPr>
            </w:pPr>
            <w:r>
              <w:rPr>
                <w:rFonts w:ascii="仿宋" w:hAnsi="仿宋" w:eastAsia="仿宋" w:cs="仿宋"/>
                <w:spacing w:val="-9"/>
                <w:sz w:val="22"/>
                <w:szCs w:val="22"/>
              </w:rPr>
              <w:t>一</w:t>
            </w:r>
            <w:r>
              <w:rPr>
                <w:rFonts w:ascii="仿宋" w:hAnsi="仿宋" w:eastAsia="仿宋" w:cs="仿宋"/>
                <w:spacing w:val="-7"/>
                <w:sz w:val="22"/>
                <w:szCs w:val="22"/>
              </w:rPr>
              <w:t>般公共服务支出</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670.19</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598.19</w:t>
            </w:r>
          </w:p>
        </w:tc>
        <w:tc>
          <w:tcPr>
            <w:tcW w:w="7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72.00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58"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w:t>
            </w:r>
          </w:p>
        </w:tc>
        <w:tc>
          <w:tcPr>
            <w:tcW w:w="2888"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670.19</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598.19</w:t>
            </w:r>
          </w:p>
        </w:tc>
        <w:tc>
          <w:tcPr>
            <w:tcW w:w="7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72.00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58"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2010301</w:t>
            </w:r>
          </w:p>
        </w:tc>
        <w:tc>
          <w:tcPr>
            <w:tcW w:w="2888"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504.49</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504.49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58"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2010350</w:t>
            </w:r>
          </w:p>
        </w:tc>
        <w:tc>
          <w:tcPr>
            <w:tcW w:w="2888"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93.69</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93.69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2010399</w:t>
            </w:r>
          </w:p>
        </w:tc>
        <w:tc>
          <w:tcPr>
            <w:tcW w:w="2888" w:type="dxa"/>
            <w:vAlign w:val="center"/>
          </w:tcPr>
          <w:p>
            <w:pPr>
              <w:keepNext w:val="0"/>
              <w:keepLines w:val="0"/>
              <w:widowControl/>
              <w:suppressLineNumbers w:val="0"/>
              <w:jc w:val="left"/>
              <w:textAlignment w:val="center"/>
              <w:rPr>
                <w:rFonts w:ascii="微软雅黑" w:hAnsi="微软雅黑" w:eastAsia="微软雅黑" w:cs="微软雅黑"/>
                <w:sz w:val="23"/>
                <w:szCs w:val="23"/>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72.00</w:t>
            </w:r>
          </w:p>
        </w:tc>
        <w:tc>
          <w:tcPr>
            <w:tcW w:w="760" w:type="dxa"/>
            <w:vAlign w:val="center"/>
          </w:tcPr>
          <w:p>
            <w:pPr>
              <w:jc w:val="right"/>
            </w:pPr>
          </w:p>
        </w:tc>
        <w:tc>
          <w:tcPr>
            <w:tcW w:w="7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72.00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2080505</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60.40</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60.40</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2080506</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30.20</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30.20</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2101101</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14.06</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14.06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2101102</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4.08</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4.08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2101103</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78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4.39</w:t>
            </w:r>
          </w:p>
        </w:tc>
        <w:tc>
          <w:tcPr>
            <w:tcW w:w="76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4.39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2101199</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0.51</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0.51</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64.69</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64.69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64.69</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64.69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2210201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49.11</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49.11</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2210202</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78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15.58</w:t>
            </w:r>
          </w:p>
        </w:tc>
        <w:tc>
          <w:tcPr>
            <w:tcW w:w="7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15.58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946" w:type="dxa"/>
            <w:gridSpan w:val="2"/>
          </w:tcPr>
          <w:p>
            <w:pPr>
              <w:spacing w:before="263" w:line="218" w:lineRule="auto"/>
              <w:ind w:left="1715"/>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780" w:type="dxa"/>
          </w:tcPr>
          <w:p/>
        </w:tc>
        <w:tc>
          <w:tcPr>
            <w:tcW w:w="760" w:type="dxa"/>
          </w:tcPr>
          <w:p/>
        </w:tc>
        <w:tc>
          <w:tcPr>
            <w:tcW w:w="740" w:type="dxa"/>
          </w:tcPr>
          <w:p/>
        </w:tc>
        <w:tc>
          <w:tcPr>
            <w:tcW w:w="919" w:type="dxa"/>
          </w:tcPr>
          <w:p/>
        </w:tc>
        <w:tc>
          <w:tcPr>
            <w:tcW w:w="869" w:type="dxa"/>
          </w:tcPr>
          <w:p/>
        </w:tc>
        <w:tc>
          <w:tcPr>
            <w:tcW w:w="921" w:type="dxa"/>
          </w:tcPr>
          <w:p/>
        </w:tc>
      </w:tr>
    </w:tbl>
    <w:p/>
    <w:p>
      <w:pPr>
        <w:sectPr>
          <w:footerReference r:id="rId9"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spacing w:before="306"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朝阳镇人民政府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年财政拨款收支总表</w:t>
      </w:r>
    </w:p>
    <w:p>
      <w:pPr>
        <w:spacing w:line="254" w:lineRule="auto"/>
      </w:pPr>
    </w:p>
    <w:p>
      <w:pPr>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06" w:lineRule="auto"/>
        <w:rPr>
          <w:sz w:val="2"/>
        </w:rPr>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spacing w:before="283"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4"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79"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79"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79"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79"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83" w:lineRule="exact"/>
              <w:ind w:left="128"/>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本年收入</w:t>
            </w:r>
          </w:p>
        </w:tc>
        <w:tc>
          <w:tcPr>
            <w:tcW w:w="1058" w:type="dxa"/>
          </w:tcPr>
          <w:p>
            <w:pPr>
              <w:rPr>
                <w:rFonts w:hint="default" w:eastAsia="宋体"/>
                <w:lang w:val="en-US" w:eastAsia="zh-CN"/>
              </w:rPr>
            </w:pPr>
            <w:r>
              <w:rPr>
                <w:rFonts w:hint="eastAsia" w:eastAsia="宋体"/>
                <w:lang w:val="en-US" w:eastAsia="zh-CN"/>
              </w:rPr>
              <w:t>848.52</w:t>
            </w:r>
          </w:p>
        </w:tc>
        <w:tc>
          <w:tcPr>
            <w:tcW w:w="3466" w:type="dxa"/>
          </w:tcPr>
          <w:p>
            <w:pPr>
              <w:spacing w:before="281" w:line="283" w:lineRule="exact"/>
              <w:ind w:left="125"/>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pPr>
              <w:rPr>
                <w:rFonts w:hint="default" w:eastAsia="宋体"/>
                <w:lang w:val="en-US" w:eastAsia="zh-CN"/>
              </w:rPr>
            </w:pPr>
            <w:r>
              <w:rPr>
                <w:rFonts w:hint="eastAsia" w:eastAsia="宋体"/>
                <w:lang w:val="en-US" w:eastAsia="zh-CN"/>
              </w:rPr>
              <w:t>848.52</w:t>
            </w:r>
          </w:p>
        </w:tc>
        <w:tc>
          <w:tcPr>
            <w:tcW w:w="3466" w:type="dxa"/>
          </w:tcPr>
          <w:p>
            <w:pPr>
              <w:spacing w:before="280" w:line="226" w:lineRule="auto"/>
              <w:ind w:left="109"/>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)一般公共服务支出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670.19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二)外交支出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三)国防支出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7"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5"/>
                <w:sz w:val="19"/>
                <w:szCs w:val="19"/>
              </w:rPr>
              <w:t>四)公共安全支出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65" w:lineRule="exact"/>
              <w:ind w:left="127"/>
              <w:rPr>
                <w:rFonts w:ascii="仿宋" w:hAnsi="仿宋" w:eastAsia="仿宋" w:cs="仿宋"/>
                <w:sz w:val="19"/>
                <w:szCs w:val="19"/>
              </w:rPr>
            </w:pPr>
            <w:r>
              <w:rPr>
                <w:rFonts w:ascii="仿宋" w:hAnsi="仿宋" w:eastAsia="仿宋" w:cs="仿宋"/>
                <w:spacing w:val="2"/>
                <w:position w:val="1"/>
                <w:sz w:val="19"/>
                <w:szCs w:val="19"/>
              </w:rPr>
              <w:t>二、上</w:t>
            </w:r>
            <w:r>
              <w:rPr>
                <w:rFonts w:ascii="仿宋" w:hAnsi="仿宋" w:eastAsia="仿宋" w:cs="仿宋"/>
                <w:spacing w:val="1"/>
                <w:position w:val="1"/>
                <w:sz w:val="19"/>
                <w:szCs w:val="19"/>
              </w:rPr>
              <w:t>年结转</w:t>
            </w: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五)教育支出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(六)科学技术支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1"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0"/>
                <w:sz w:val="19"/>
                <w:szCs w:val="19"/>
              </w:rPr>
              <w:t>(七)文化旅游体育与传媒支</w:t>
            </w:r>
            <w:r>
              <w:rPr>
                <w:rFonts w:ascii="仿宋" w:hAnsi="仿宋" w:eastAsia="仿宋" w:cs="仿宋"/>
                <w:spacing w:val="9"/>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(八)社会保障和就业支</w:t>
            </w:r>
            <w:r>
              <w:rPr>
                <w:rFonts w:ascii="仿宋" w:hAnsi="仿宋" w:eastAsia="仿宋" w:cs="仿宋"/>
                <w:spacing w:val="8"/>
                <w:sz w:val="19"/>
                <w:szCs w:val="19"/>
              </w:rPr>
              <w:t>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3"/>
                <w:sz w:val="19"/>
                <w:szCs w:val="19"/>
              </w:rPr>
              <w:t>(九)卫生健康支</w:t>
            </w:r>
            <w:r>
              <w:rPr>
                <w:rFonts w:ascii="仿宋" w:hAnsi="仿宋" w:eastAsia="仿宋" w:cs="仿宋"/>
                <w:spacing w:val="12"/>
                <w:sz w:val="19"/>
                <w:szCs w:val="19"/>
              </w:rPr>
              <w:t>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3"/>
                <w:sz w:val="19"/>
                <w:szCs w:val="19"/>
              </w:rPr>
              <w:t>(十)节能环保支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十一)城乡社区支出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(十二)农林水支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十三)交通运输支出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5"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十四)资源勘探工业信息等支出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11"/>
                <w:sz w:val="19"/>
                <w:szCs w:val="19"/>
              </w:rPr>
              <w:t>(十五)商业服务业等支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(十六)金融支</w:t>
            </w:r>
            <w:r>
              <w:rPr>
                <w:rFonts w:ascii="仿宋" w:hAnsi="仿宋" w:eastAsia="仿宋" w:cs="仿宋"/>
                <w:spacing w:val="13"/>
                <w:sz w:val="19"/>
                <w:szCs w:val="19"/>
              </w:rPr>
              <w:t>出</w:t>
            </w:r>
          </w:p>
        </w:tc>
        <w:tc>
          <w:tcPr>
            <w:tcW w:w="1175" w:type="dxa"/>
          </w:tcPr>
          <w:p/>
        </w:tc>
      </w:tr>
    </w:tbl>
    <w:p/>
    <w:p>
      <w:pPr>
        <w:sectPr>
          <w:footerReference r:id="rId10" w:type="default"/>
          <w:pgSz w:w="11906" w:h="16839"/>
          <w:pgMar w:top="1431" w:right="1527" w:bottom="1413" w:left="1475" w:header="0" w:footer="1034" w:gutter="0"/>
          <w:cols w:space="720" w:num="1"/>
        </w:sectPr>
      </w:pPr>
    </w:p>
    <w:p/>
    <w:p/>
    <w:p>
      <w:pPr>
        <w:spacing w:line="239" w:lineRule="exact"/>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spacing w:before="282"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3"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0"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80"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80"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80"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0" w:line="225" w:lineRule="auto"/>
              <w:ind w:left="109"/>
              <w:rPr>
                <w:rFonts w:ascii="仿宋" w:hAnsi="仿宋" w:eastAsia="仿宋" w:cs="仿宋"/>
                <w:sz w:val="19"/>
                <w:szCs w:val="19"/>
              </w:rPr>
            </w:pPr>
            <w:r>
              <w:rPr>
                <w:rFonts w:ascii="仿宋" w:hAnsi="仿宋" w:eastAsia="仿宋" w:cs="仿宋"/>
                <w:spacing w:val="11"/>
                <w:sz w:val="19"/>
                <w:szCs w:val="19"/>
              </w:rPr>
              <w:t>(十七)援助其他地区支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十八)自然资源海洋气象等支出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十九)住房保障支出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(二十)粮油物资储备支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6"/>
                <w:sz w:val="19"/>
                <w:szCs w:val="19"/>
              </w:rPr>
              <w:t>(二</w:t>
            </w:r>
            <w:r>
              <w:rPr>
                <w:rFonts w:ascii="仿宋" w:hAnsi="仿宋" w:eastAsia="仿宋" w:cs="仿宋"/>
                <w:spacing w:val="3"/>
                <w:sz w:val="19"/>
                <w:szCs w:val="19"/>
              </w:rPr>
              <w:t>十一)灾害防治及应急管理支出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(二十二)预备</w:t>
            </w:r>
            <w:r>
              <w:rPr>
                <w:rFonts w:ascii="仿宋" w:hAnsi="仿宋" w:eastAsia="仿宋" w:cs="仿宋"/>
                <w:spacing w:val="13"/>
                <w:sz w:val="19"/>
                <w:szCs w:val="19"/>
              </w:rPr>
              <w:t>费</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3" w:line="225" w:lineRule="auto"/>
              <w:ind w:left="109"/>
              <w:rPr>
                <w:rFonts w:ascii="仿宋" w:hAnsi="仿宋" w:eastAsia="仿宋" w:cs="仿宋"/>
                <w:sz w:val="19"/>
                <w:szCs w:val="19"/>
              </w:rPr>
            </w:pPr>
            <w:r>
              <w:rPr>
                <w:rFonts w:ascii="仿宋" w:hAnsi="仿宋" w:eastAsia="仿宋" w:cs="仿宋"/>
                <w:spacing w:val="13"/>
                <w:sz w:val="19"/>
                <w:szCs w:val="19"/>
              </w:rPr>
              <w:t>(二十三)其他支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二十四)转移性支出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二十五)债务还本支出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二十六)债务付息支出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5"/>
                <w:sz w:val="19"/>
                <w:szCs w:val="19"/>
              </w:rPr>
              <w:t>(</w:t>
            </w:r>
            <w:r>
              <w:rPr>
                <w:rFonts w:ascii="仿宋" w:hAnsi="仿宋" w:eastAsia="仿宋" w:cs="仿宋"/>
                <w:spacing w:val="10"/>
                <w:sz w:val="19"/>
                <w:szCs w:val="19"/>
              </w:rPr>
              <w:t>二十七)债务发行费用支出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4" w:line="266" w:lineRule="exact"/>
              <w:ind w:left="123"/>
              <w:rPr>
                <w:rFonts w:ascii="仿宋" w:hAnsi="仿宋" w:eastAsia="仿宋" w:cs="仿宋"/>
                <w:sz w:val="19"/>
                <w:szCs w:val="19"/>
              </w:rPr>
            </w:pPr>
            <w:r>
              <w:rPr>
                <w:rFonts w:ascii="仿宋" w:hAnsi="仿宋" w:eastAsia="仿宋" w:cs="仿宋"/>
                <w:spacing w:val="2"/>
                <w:position w:val="1"/>
                <w:sz w:val="19"/>
                <w:szCs w:val="19"/>
              </w:rPr>
              <w:t>二、年终结转结余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(一)一般公共预算结转结</w:t>
            </w:r>
            <w:r>
              <w:rPr>
                <w:rFonts w:ascii="仿宋" w:hAnsi="仿宋" w:eastAsia="仿宋" w:cs="仿宋"/>
                <w:sz w:val="19"/>
                <w:szCs w:val="19"/>
              </w:rPr>
              <w:t>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)政府性基金预算结转结余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w:t>
            </w:r>
            <w:r>
              <w:rPr>
                <w:rFonts w:ascii="仿宋" w:hAnsi="仿宋" w:eastAsia="仿宋" w:cs="仿宋"/>
                <w:spacing w:val="-2"/>
                <w:sz w:val="19"/>
                <w:szCs w:val="19"/>
              </w:rPr>
              <w:t>三)国有资本经营预算结转结余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2721" w:type="dxa"/>
          </w:tcPr>
          <w:p>
            <w:pPr>
              <w:spacing w:before="282" w:line="226" w:lineRule="auto"/>
              <w:ind w:left="131"/>
              <w:rPr>
                <w:rFonts w:ascii="仿宋" w:hAnsi="仿宋" w:eastAsia="仿宋" w:cs="仿宋"/>
                <w:sz w:val="19"/>
                <w:szCs w:val="19"/>
              </w:rPr>
            </w:pPr>
            <w:r>
              <w:rPr>
                <w:rFonts w:ascii="仿宋" w:hAnsi="仿宋" w:eastAsia="仿宋" w:cs="仿宋"/>
                <w:spacing w:val="2"/>
                <w:sz w:val="19"/>
                <w:szCs w:val="19"/>
              </w:rPr>
              <w:t>收入</w:t>
            </w:r>
            <w:r>
              <w:rPr>
                <w:rFonts w:ascii="仿宋" w:hAnsi="仿宋" w:eastAsia="仿宋" w:cs="仿宋"/>
                <w:spacing w:val="1"/>
                <w:sz w:val="19"/>
                <w:szCs w:val="19"/>
              </w:rPr>
              <w:t>总计</w:t>
            </w:r>
          </w:p>
        </w:tc>
        <w:tc>
          <w:tcPr>
            <w:tcW w:w="1058" w:type="dxa"/>
          </w:tcPr>
          <w:p>
            <w:pPr>
              <w:rPr>
                <w:rFonts w:hint="default" w:eastAsia="宋体"/>
                <w:lang w:val="en-US" w:eastAsia="zh-CN"/>
              </w:rPr>
            </w:pPr>
            <w:r>
              <w:rPr>
                <w:rFonts w:hint="eastAsia" w:eastAsia="宋体"/>
                <w:lang w:val="en-US" w:eastAsia="zh-CN"/>
              </w:rPr>
              <w:t>848.52</w:t>
            </w:r>
          </w:p>
        </w:tc>
        <w:tc>
          <w:tcPr>
            <w:tcW w:w="3466" w:type="dxa"/>
          </w:tcPr>
          <w:p>
            <w:pPr>
              <w:spacing w:before="282" w:line="226" w:lineRule="auto"/>
              <w:ind w:left="117"/>
              <w:rPr>
                <w:rFonts w:ascii="仿宋" w:hAnsi="仿宋" w:eastAsia="仿宋" w:cs="仿宋"/>
                <w:sz w:val="19"/>
                <w:szCs w:val="19"/>
              </w:rPr>
            </w:pPr>
            <w:r>
              <w:rPr>
                <w:rFonts w:ascii="仿宋" w:hAnsi="仿宋" w:eastAsia="仿宋" w:cs="仿宋"/>
                <w:spacing w:val="4"/>
                <w:sz w:val="19"/>
                <w:szCs w:val="19"/>
              </w:rPr>
              <w:t>支</w:t>
            </w:r>
            <w:r>
              <w:rPr>
                <w:rFonts w:ascii="仿宋" w:hAnsi="仿宋" w:eastAsia="仿宋" w:cs="仿宋"/>
                <w:spacing w:val="2"/>
                <w:sz w:val="19"/>
                <w:szCs w:val="19"/>
              </w:rPr>
              <w:t>出总计</w:t>
            </w:r>
          </w:p>
        </w:tc>
        <w:tc>
          <w:tcPr>
            <w:tcW w:w="1175" w:type="dxa"/>
          </w:tcPr>
          <w:p>
            <w:pPr>
              <w:rPr>
                <w:rFonts w:hint="default" w:eastAsia="宋体"/>
                <w:lang w:val="en-US" w:eastAsia="zh-CN"/>
              </w:rPr>
            </w:pPr>
            <w:r>
              <w:rPr>
                <w:rFonts w:hint="eastAsia" w:eastAsia="宋体"/>
                <w:lang w:val="en-US" w:eastAsia="zh-CN"/>
              </w:rPr>
              <w:t>848.52</w:t>
            </w:r>
          </w:p>
        </w:tc>
      </w:tr>
    </w:tbl>
    <w:p/>
    <w:p>
      <w:pPr>
        <w:sectPr>
          <w:footerReference r:id="rId11" w:type="default"/>
          <w:pgSz w:w="11906" w:h="16839"/>
          <w:pgMar w:top="1431" w:right="1529" w:bottom="1413" w:left="1475" w:header="0" w:footer="1034" w:gutter="0"/>
          <w:cols w:space="720" w:num="1"/>
        </w:sectPr>
      </w:pPr>
    </w:p>
    <w:p>
      <w:pPr>
        <w:spacing w:before="62"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spacing w:before="337"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朝阳镇人民政府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年一般公共预算支出表</w:t>
      </w:r>
    </w:p>
    <w:p>
      <w:pPr>
        <w:spacing w:line="273"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5" w:lineRule="exact"/>
      </w:pPr>
    </w:p>
    <w:tbl>
      <w:tblPr>
        <w:tblStyle w:val="8"/>
        <w:tblW w:w="8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833"/>
        <w:gridCol w:w="840"/>
        <w:gridCol w:w="830"/>
        <w:gridCol w:w="1129"/>
        <w:gridCol w:w="1099"/>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93" w:type="dxa"/>
            <w:vMerge w:val="restart"/>
            <w:tcBorders>
              <w:bottom w:val="nil"/>
            </w:tcBorders>
          </w:tcPr>
          <w:p>
            <w:pPr>
              <w:spacing w:before="270" w:line="559" w:lineRule="exact"/>
              <w:ind w:left="337"/>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38"/>
              <w:rPr>
                <w:rFonts w:ascii="仿宋" w:hAnsi="仿宋" w:eastAsia="仿宋" w:cs="仿宋"/>
                <w:sz w:val="22"/>
                <w:szCs w:val="22"/>
              </w:rPr>
            </w:pPr>
            <w:r>
              <w:rPr>
                <w:rFonts w:ascii="仿宋" w:hAnsi="仿宋" w:eastAsia="仿宋" w:cs="仿宋"/>
                <w:spacing w:val="-4"/>
                <w:sz w:val="22"/>
                <w:szCs w:val="22"/>
              </w:rPr>
              <w:t>编码</w:t>
            </w:r>
          </w:p>
        </w:tc>
        <w:tc>
          <w:tcPr>
            <w:tcW w:w="2833" w:type="dxa"/>
            <w:vMerge w:val="restart"/>
            <w:tcBorders>
              <w:bottom w:val="nil"/>
            </w:tcBorders>
          </w:tcPr>
          <w:p>
            <w:pPr>
              <w:spacing w:line="476" w:lineRule="auto"/>
            </w:pPr>
          </w:p>
          <w:p>
            <w:pPr>
              <w:spacing w:before="71" w:line="217" w:lineRule="auto"/>
              <w:ind w:left="991"/>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40" w:type="dxa"/>
            <w:vMerge w:val="restart"/>
            <w:tcBorders>
              <w:bottom w:val="nil"/>
            </w:tcBorders>
          </w:tcPr>
          <w:p>
            <w:pPr>
              <w:spacing w:line="476" w:lineRule="auto"/>
            </w:pPr>
          </w:p>
          <w:p>
            <w:pPr>
              <w:spacing w:before="72" w:line="218" w:lineRule="auto"/>
              <w:ind w:left="213"/>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3058" w:type="dxa"/>
            <w:gridSpan w:val="3"/>
          </w:tcPr>
          <w:p>
            <w:pPr>
              <w:spacing w:before="265" w:line="218" w:lineRule="auto"/>
              <w:ind w:left="1102"/>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105" w:type="dxa"/>
            <w:vMerge w:val="restart"/>
            <w:tcBorders>
              <w:bottom w:val="nil"/>
            </w:tcBorders>
          </w:tcPr>
          <w:p>
            <w:pPr>
              <w:spacing w:line="477" w:lineRule="auto"/>
            </w:pPr>
          </w:p>
          <w:p>
            <w:pPr>
              <w:spacing w:before="71" w:line="219" w:lineRule="auto"/>
              <w:ind w:left="131"/>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Merge w:val="continue"/>
            <w:tcBorders>
              <w:top w:val="nil"/>
            </w:tcBorders>
          </w:tcPr>
          <w:p/>
        </w:tc>
        <w:tc>
          <w:tcPr>
            <w:tcW w:w="2833" w:type="dxa"/>
            <w:vMerge w:val="continue"/>
            <w:tcBorders>
              <w:top w:val="nil"/>
            </w:tcBorders>
          </w:tcPr>
          <w:p/>
        </w:tc>
        <w:tc>
          <w:tcPr>
            <w:tcW w:w="840" w:type="dxa"/>
            <w:vMerge w:val="continue"/>
            <w:tcBorders>
              <w:top w:val="nil"/>
            </w:tcBorders>
          </w:tcPr>
          <w:p/>
        </w:tc>
        <w:tc>
          <w:tcPr>
            <w:tcW w:w="830" w:type="dxa"/>
          </w:tcPr>
          <w:p>
            <w:pPr>
              <w:spacing w:before="260" w:line="218" w:lineRule="auto"/>
              <w:ind w:left="208"/>
              <w:rPr>
                <w:rFonts w:ascii="仿宋" w:hAnsi="仿宋" w:eastAsia="仿宋" w:cs="仿宋"/>
                <w:sz w:val="22"/>
                <w:szCs w:val="22"/>
              </w:rPr>
            </w:pPr>
            <w:r>
              <w:rPr>
                <w:rFonts w:ascii="仿宋" w:hAnsi="仿宋" w:eastAsia="仿宋" w:cs="仿宋"/>
                <w:spacing w:val="-6"/>
                <w:sz w:val="22"/>
                <w:szCs w:val="22"/>
              </w:rPr>
              <w:t>小</w:t>
            </w:r>
            <w:r>
              <w:rPr>
                <w:rFonts w:ascii="仿宋" w:hAnsi="仿宋" w:eastAsia="仿宋" w:cs="仿宋"/>
                <w:spacing w:val="-4"/>
                <w:sz w:val="22"/>
                <w:szCs w:val="22"/>
              </w:rPr>
              <w:t>计</w:t>
            </w:r>
          </w:p>
        </w:tc>
        <w:tc>
          <w:tcPr>
            <w:tcW w:w="1129" w:type="dxa"/>
          </w:tcPr>
          <w:p>
            <w:pPr>
              <w:spacing w:before="260" w:line="219" w:lineRule="auto"/>
              <w:ind w:left="143"/>
              <w:rPr>
                <w:rFonts w:ascii="仿宋" w:hAnsi="仿宋" w:eastAsia="仿宋" w:cs="仿宋"/>
                <w:sz w:val="22"/>
                <w:szCs w:val="22"/>
              </w:rPr>
            </w:pPr>
            <w:r>
              <w:rPr>
                <w:rFonts w:ascii="仿宋" w:hAnsi="仿宋" w:eastAsia="仿宋" w:cs="仿宋"/>
                <w:spacing w:val="-5"/>
                <w:sz w:val="22"/>
                <w:szCs w:val="22"/>
              </w:rPr>
              <w:t>人员经费</w:t>
            </w:r>
          </w:p>
        </w:tc>
        <w:tc>
          <w:tcPr>
            <w:tcW w:w="1099" w:type="dxa"/>
          </w:tcPr>
          <w:p>
            <w:pPr>
              <w:spacing w:before="260" w:line="219" w:lineRule="auto"/>
              <w:ind w:left="125"/>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c>
          <w:tcPr>
            <w:tcW w:w="11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840" w:type="dxa"/>
          </w:tcPr>
          <w:p>
            <w:pPr>
              <w:rPr>
                <w:rFonts w:hint="default" w:eastAsia="宋体"/>
                <w:lang w:val="en-US" w:eastAsia="zh-CN"/>
              </w:rPr>
            </w:pPr>
            <w:r>
              <w:rPr>
                <w:rFonts w:hint="eastAsia" w:eastAsia="宋体"/>
                <w:lang w:val="en-US" w:eastAsia="zh-CN"/>
              </w:rPr>
              <w:t>670.19</w:t>
            </w:r>
          </w:p>
        </w:tc>
        <w:tc>
          <w:tcPr>
            <w:tcW w:w="830" w:type="dxa"/>
          </w:tcPr>
          <w:p>
            <w:pPr>
              <w:rPr>
                <w:rFonts w:hint="default" w:eastAsia="宋体"/>
                <w:lang w:val="en-US" w:eastAsia="zh-CN"/>
              </w:rPr>
            </w:pPr>
            <w:r>
              <w:rPr>
                <w:rFonts w:hint="eastAsia" w:eastAsia="宋体"/>
                <w:lang w:val="en-US" w:eastAsia="zh-CN"/>
              </w:rPr>
              <w:t>670.19</w:t>
            </w:r>
          </w:p>
        </w:tc>
        <w:tc>
          <w:tcPr>
            <w:tcW w:w="1129" w:type="dxa"/>
          </w:tcPr>
          <w:p>
            <w:pPr>
              <w:rPr>
                <w:rFonts w:hint="default" w:eastAsia="宋体"/>
                <w:lang w:val="en-US" w:eastAsia="zh-CN"/>
              </w:rPr>
            </w:pPr>
            <w:r>
              <w:rPr>
                <w:rFonts w:hint="eastAsia" w:eastAsia="宋体"/>
                <w:lang w:val="en-US" w:eastAsia="zh-CN"/>
              </w:rPr>
              <w:t>398.33</w:t>
            </w:r>
          </w:p>
        </w:tc>
        <w:tc>
          <w:tcPr>
            <w:tcW w:w="1099" w:type="dxa"/>
          </w:tcPr>
          <w:p>
            <w:pPr>
              <w:rPr>
                <w:rFonts w:hint="default" w:eastAsia="宋体"/>
                <w:lang w:val="en-US" w:eastAsia="zh-CN"/>
              </w:rPr>
            </w:pPr>
            <w:r>
              <w:rPr>
                <w:rFonts w:hint="eastAsia" w:eastAsia="宋体"/>
                <w:lang w:val="en-US" w:eastAsia="zh-CN"/>
              </w:rPr>
              <w:t>199.85</w:t>
            </w:r>
          </w:p>
        </w:tc>
        <w:tc>
          <w:tcPr>
            <w:tcW w:w="1105" w:type="dxa"/>
          </w:tcPr>
          <w:p>
            <w:pPr>
              <w:rPr>
                <w:rFonts w:hint="default" w:eastAsia="宋体"/>
                <w:lang w:val="en-US" w:eastAsia="zh-CN"/>
              </w:rPr>
            </w:pPr>
            <w:r>
              <w:rPr>
                <w:rFonts w:hint="eastAsia" w:eastAsia="宋体"/>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840" w:type="dxa"/>
          </w:tcPr>
          <w:p>
            <w:pPr>
              <w:rPr>
                <w:rFonts w:hint="default" w:eastAsia="宋体"/>
                <w:lang w:val="en-US" w:eastAsia="zh-CN"/>
              </w:rPr>
            </w:pPr>
            <w:r>
              <w:rPr>
                <w:rFonts w:hint="eastAsia" w:eastAsia="宋体"/>
                <w:lang w:val="en-US" w:eastAsia="zh-CN"/>
              </w:rPr>
              <w:t>670.19</w:t>
            </w:r>
          </w:p>
        </w:tc>
        <w:tc>
          <w:tcPr>
            <w:tcW w:w="830" w:type="dxa"/>
          </w:tcPr>
          <w:p>
            <w:pPr>
              <w:rPr>
                <w:rFonts w:hint="default" w:eastAsia="宋体"/>
                <w:lang w:val="en-US" w:eastAsia="zh-CN"/>
              </w:rPr>
            </w:pPr>
            <w:r>
              <w:rPr>
                <w:rFonts w:hint="eastAsia" w:eastAsia="宋体"/>
                <w:lang w:val="en-US" w:eastAsia="zh-CN"/>
              </w:rPr>
              <w:t>670.19</w:t>
            </w:r>
          </w:p>
        </w:tc>
        <w:tc>
          <w:tcPr>
            <w:tcW w:w="1129" w:type="dxa"/>
          </w:tcPr>
          <w:p>
            <w:pPr>
              <w:rPr>
                <w:rFonts w:hint="default" w:eastAsia="宋体"/>
                <w:lang w:val="en-US" w:eastAsia="zh-CN"/>
              </w:rPr>
            </w:pPr>
            <w:r>
              <w:rPr>
                <w:rFonts w:hint="eastAsia" w:eastAsia="宋体"/>
                <w:lang w:val="en-US" w:eastAsia="zh-CN"/>
              </w:rPr>
              <w:t>398.33</w:t>
            </w:r>
          </w:p>
        </w:tc>
        <w:tc>
          <w:tcPr>
            <w:tcW w:w="1099" w:type="dxa"/>
          </w:tcPr>
          <w:p>
            <w:pPr>
              <w:rPr>
                <w:rFonts w:hint="default" w:eastAsia="宋体"/>
                <w:lang w:val="en-US" w:eastAsia="zh-CN"/>
              </w:rPr>
            </w:pPr>
            <w:r>
              <w:rPr>
                <w:rFonts w:hint="eastAsia" w:eastAsia="宋体"/>
                <w:lang w:val="en-US" w:eastAsia="zh-CN"/>
              </w:rPr>
              <w:t>199.85</w:t>
            </w:r>
          </w:p>
        </w:tc>
        <w:tc>
          <w:tcPr>
            <w:tcW w:w="1105" w:type="dxa"/>
          </w:tcPr>
          <w:p>
            <w:pPr>
              <w:rPr>
                <w:rFonts w:hint="default" w:eastAsia="宋体"/>
                <w:lang w:val="en-US" w:eastAsia="zh-CN"/>
              </w:rPr>
            </w:pPr>
            <w:r>
              <w:rPr>
                <w:rFonts w:hint="eastAsia" w:eastAsia="宋体"/>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2010301</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840" w:type="dxa"/>
          </w:tcPr>
          <w:p>
            <w:pPr>
              <w:rPr>
                <w:rFonts w:hint="default" w:eastAsia="宋体"/>
                <w:lang w:val="en-US" w:eastAsia="zh-CN"/>
              </w:rPr>
            </w:pPr>
            <w:r>
              <w:rPr>
                <w:rFonts w:hint="eastAsia" w:eastAsia="宋体"/>
                <w:lang w:val="en-US" w:eastAsia="zh-CN"/>
              </w:rPr>
              <w:t>504.49</w:t>
            </w:r>
          </w:p>
        </w:tc>
        <w:tc>
          <w:tcPr>
            <w:tcW w:w="830" w:type="dxa"/>
          </w:tcPr>
          <w:p>
            <w:pPr>
              <w:rPr>
                <w:rFonts w:hint="default" w:eastAsia="宋体"/>
                <w:lang w:val="en-US" w:eastAsia="zh-CN"/>
              </w:rPr>
            </w:pPr>
            <w:r>
              <w:rPr>
                <w:rFonts w:hint="eastAsia" w:eastAsia="宋体"/>
                <w:lang w:val="en-US" w:eastAsia="zh-CN"/>
              </w:rPr>
              <w:t>504.49</w:t>
            </w:r>
          </w:p>
        </w:tc>
        <w:tc>
          <w:tcPr>
            <w:tcW w:w="1129" w:type="dxa"/>
          </w:tcPr>
          <w:p>
            <w:pPr>
              <w:rPr>
                <w:rFonts w:hint="default" w:eastAsia="宋体"/>
                <w:lang w:val="en-US" w:eastAsia="zh-CN"/>
              </w:rPr>
            </w:pPr>
            <w:r>
              <w:rPr>
                <w:rFonts w:hint="eastAsia" w:eastAsia="宋体"/>
                <w:lang w:val="en-US" w:eastAsia="zh-CN"/>
              </w:rPr>
              <w:t>304.64</w:t>
            </w:r>
          </w:p>
        </w:tc>
        <w:tc>
          <w:tcPr>
            <w:tcW w:w="1099" w:type="dxa"/>
          </w:tcPr>
          <w:p>
            <w:pPr>
              <w:rPr>
                <w:rFonts w:hint="default" w:eastAsia="宋体"/>
                <w:lang w:val="en-US" w:eastAsia="zh-CN"/>
              </w:rPr>
            </w:pPr>
            <w:r>
              <w:rPr>
                <w:rFonts w:hint="eastAsia" w:eastAsia="宋体"/>
                <w:lang w:val="en-US" w:eastAsia="zh-CN"/>
              </w:rPr>
              <w:t>199.85</w:t>
            </w: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2010350</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93.69</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93.69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93.69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2010399</w:t>
            </w:r>
          </w:p>
        </w:tc>
        <w:tc>
          <w:tcPr>
            <w:tcW w:w="2833" w:type="dxa"/>
            <w:vAlign w:val="center"/>
          </w:tcPr>
          <w:p>
            <w:pPr>
              <w:keepNext w:val="0"/>
              <w:keepLines w:val="0"/>
              <w:widowControl/>
              <w:suppressLineNumbers w:val="0"/>
              <w:jc w:val="left"/>
              <w:textAlignment w:val="center"/>
              <w:rPr>
                <w:rFonts w:ascii="微软雅黑" w:hAnsi="微软雅黑" w:eastAsia="微软雅黑" w:cs="微软雅黑"/>
                <w:sz w:val="23"/>
                <w:szCs w:val="23"/>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840" w:type="dxa"/>
          </w:tcPr>
          <w:p>
            <w:pPr>
              <w:rPr>
                <w:rFonts w:hint="default" w:eastAsia="宋体"/>
                <w:lang w:val="en-US" w:eastAsia="zh-CN"/>
              </w:rPr>
            </w:pPr>
            <w:r>
              <w:rPr>
                <w:rFonts w:hint="eastAsia" w:eastAsia="宋体"/>
                <w:lang w:val="en-US" w:eastAsia="zh-CN"/>
              </w:rPr>
              <w:t>72</w:t>
            </w:r>
          </w:p>
        </w:tc>
        <w:tc>
          <w:tcPr>
            <w:tcW w:w="830" w:type="dxa"/>
          </w:tcPr>
          <w:p>
            <w:pPr>
              <w:rPr>
                <w:rFonts w:hint="default" w:eastAsia="宋体"/>
                <w:lang w:val="en-US" w:eastAsia="zh-CN"/>
              </w:rPr>
            </w:pPr>
            <w:r>
              <w:rPr>
                <w:rFonts w:hint="eastAsia" w:eastAsia="宋体"/>
                <w:lang w:val="en-US" w:eastAsia="zh-CN"/>
              </w:rPr>
              <w:t>72</w:t>
            </w:r>
          </w:p>
        </w:tc>
        <w:tc>
          <w:tcPr>
            <w:tcW w:w="1129" w:type="dxa"/>
          </w:tcPr>
          <w:p/>
        </w:tc>
        <w:tc>
          <w:tcPr>
            <w:tcW w:w="1099" w:type="dxa"/>
          </w:tcPr>
          <w:p/>
        </w:tc>
        <w:tc>
          <w:tcPr>
            <w:tcW w:w="1105" w:type="dxa"/>
          </w:tcPr>
          <w:p>
            <w:pPr>
              <w:rPr>
                <w:rFonts w:hint="default" w:eastAsia="宋体"/>
                <w:lang w:val="en-US" w:eastAsia="zh-CN"/>
              </w:rPr>
            </w:pPr>
            <w:r>
              <w:rPr>
                <w:rFonts w:hint="eastAsia" w:eastAsia="宋体"/>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90.60</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2080505</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60.40</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60.40</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60.40</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2080506</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30.20</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30.20</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30.20</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23.05</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14.06</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14.06</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14.06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2101102</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4.08</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4.08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4.08</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2101103</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4.39</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4.39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4.39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2101199</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0.51</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0.51</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0.51</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221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64.69</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64.69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64.69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22102</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64.69</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64.69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64.69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2210201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49.11</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49.11</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49.11</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2210202</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提租补贴</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15.58</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15.58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15.58</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926" w:type="dxa"/>
            <w:gridSpan w:val="2"/>
          </w:tcPr>
          <w:p>
            <w:pPr>
              <w:spacing w:before="265" w:line="218" w:lineRule="auto"/>
              <w:ind w:left="1703"/>
              <w:rPr>
                <w:rFonts w:ascii="仿宋" w:hAnsi="仿宋" w:eastAsia="仿宋" w:cs="仿宋"/>
                <w:sz w:val="22"/>
                <w:szCs w:val="22"/>
              </w:rPr>
            </w:pPr>
            <w:r>
              <w:rPr>
                <w:rFonts w:ascii="仿宋" w:hAnsi="仿宋" w:eastAsia="仿宋" w:cs="仿宋"/>
                <w:spacing w:val="-2"/>
                <w:sz w:val="22"/>
                <w:szCs w:val="22"/>
              </w:rPr>
              <w:t>合计</w:t>
            </w:r>
          </w:p>
        </w:tc>
        <w:tc>
          <w:tcPr>
            <w:tcW w:w="840" w:type="dxa"/>
          </w:tcPr>
          <w:p>
            <w:pPr>
              <w:rPr>
                <w:rFonts w:hint="default" w:eastAsia="宋体"/>
                <w:lang w:val="en-US" w:eastAsia="zh-CN"/>
              </w:rPr>
            </w:pPr>
            <w:r>
              <w:rPr>
                <w:rFonts w:hint="eastAsia" w:eastAsia="宋体"/>
                <w:lang w:val="en-US" w:eastAsia="zh-CN"/>
              </w:rPr>
              <w:t>848.52</w:t>
            </w:r>
          </w:p>
        </w:tc>
        <w:tc>
          <w:tcPr>
            <w:tcW w:w="830" w:type="dxa"/>
          </w:tcPr>
          <w:p>
            <w:pPr>
              <w:rPr>
                <w:rFonts w:hint="default" w:eastAsia="宋体"/>
                <w:lang w:val="en-US" w:eastAsia="zh-CN"/>
              </w:rPr>
            </w:pPr>
            <w:r>
              <w:rPr>
                <w:rFonts w:hint="eastAsia" w:eastAsia="宋体"/>
                <w:lang w:val="en-US" w:eastAsia="zh-CN"/>
              </w:rPr>
              <w:t>848.52</w:t>
            </w:r>
          </w:p>
        </w:tc>
        <w:tc>
          <w:tcPr>
            <w:tcW w:w="1129" w:type="dxa"/>
          </w:tcPr>
          <w:p>
            <w:pPr>
              <w:rPr>
                <w:rFonts w:hint="default" w:eastAsia="宋体"/>
                <w:lang w:val="en-US" w:eastAsia="zh-CN"/>
              </w:rPr>
            </w:pPr>
            <w:r>
              <w:rPr>
                <w:rFonts w:hint="eastAsia" w:eastAsia="宋体"/>
                <w:lang w:val="en-US" w:eastAsia="zh-CN"/>
              </w:rPr>
              <w:t>576.67</w:t>
            </w:r>
          </w:p>
        </w:tc>
        <w:tc>
          <w:tcPr>
            <w:tcW w:w="1099" w:type="dxa"/>
          </w:tcPr>
          <w:p>
            <w:pPr>
              <w:rPr>
                <w:rFonts w:hint="default" w:eastAsia="宋体"/>
                <w:lang w:val="en-US" w:eastAsia="zh-CN"/>
              </w:rPr>
            </w:pPr>
            <w:r>
              <w:rPr>
                <w:rFonts w:hint="eastAsia" w:eastAsia="宋体"/>
                <w:lang w:val="en-US" w:eastAsia="zh-CN"/>
              </w:rPr>
              <w:t>199.85</w:t>
            </w:r>
          </w:p>
        </w:tc>
        <w:tc>
          <w:tcPr>
            <w:tcW w:w="1105" w:type="dxa"/>
          </w:tcPr>
          <w:p>
            <w:pPr>
              <w:rPr>
                <w:rFonts w:hint="default" w:eastAsia="宋体"/>
                <w:lang w:val="en-US" w:eastAsia="zh-CN"/>
              </w:rPr>
            </w:pPr>
            <w:r>
              <w:rPr>
                <w:rFonts w:hint="eastAsia" w:eastAsia="宋体"/>
                <w:lang w:val="en-US" w:eastAsia="zh-CN"/>
              </w:rPr>
              <w:t>72</w:t>
            </w:r>
          </w:p>
        </w:tc>
      </w:tr>
    </w:tbl>
    <w:p/>
    <w:p>
      <w:pPr>
        <w:sectPr>
          <w:footerReference r:id="rId12" w:type="default"/>
          <w:pgSz w:w="11906" w:h="16839"/>
          <w:pgMar w:top="1431" w:right="1496" w:bottom="1413" w:left="1475" w:header="0" w:footer="1034" w:gutter="0"/>
          <w:cols w:space="720" w:num="1"/>
        </w:sectPr>
      </w:pPr>
      <w:bookmarkStart w:id="0" w:name="_GoBack"/>
      <w:bookmarkEnd w:id="0"/>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spacing w:before="103" w:line="433" w:lineRule="exact"/>
        <w:jc w:val="center"/>
        <w:rPr>
          <w:rFonts w:ascii="华文中宋" w:hAnsi="华文中宋" w:eastAsia="华文中宋" w:cs="华文中宋"/>
          <w:sz w:val="28"/>
          <w:szCs w:val="28"/>
        </w:rPr>
      </w:pPr>
      <w:r>
        <w:rPr>
          <w:rFonts w:hint="eastAsia" w:ascii="华文中宋" w:hAnsi="华文中宋" w:eastAsia="华文中宋" w:cs="华文中宋"/>
          <w:spacing w:val="-6"/>
          <w:position w:val="5"/>
          <w:sz w:val="28"/>
          <w:szCs w:val="28"/>
        </w:rPr>
        <w:t>灵璧县</w:t>
      </w:r>
      <w:r>
        <w:rPr>
          <w:rFonts w:hint="eastAsia" w:ascii="Times New Roman" w:hAnsi="Times New Roman" w:eastAsia="宋体" w:cs="Times New Roman"/>
          <w:b/>
          <w:bCs/>
          <w:spacing w:val="-3"/>
          <w:position w:val="5"/>
          <w:sz w:val="28"/>
          <w:szCs w:val="28"/>
          <w:lang w:eastAsia="zh-CN"/>
        </w:rPr>
        <w:t>朝阳镇人民政府</w:t>
      </w:r>
      <w:r>
        <w:rPr>
          <w:rFonts w:ascii="Times New Roman" w:hAnsi="Times New Roman" w:eastAsia="Times New Roman" w:cs="Times New Roman"/>
          <w:b/>
          <w:bCs/>
          <w:spacing w:val="-3"/>
          <w:position w:val="5"/>
          <w:sz w:val="28"/>
          <w:szCs w:val="28"/>
        </w:rPr>
        <w:t>2023</w:t>
      </w:r>
      <w:r>
        <w:rPr>
          <w:rFonts w:ascii="华文中宋" w:hAnsi="华文中宋" w:eastAsia="华文中宋" w:cs="华文中宋"/>
          <w:spacing w:val="-3"/>
          <w:position w:val="5"/>
          <w:sz w:val="28"/>
          <w:szCs w:val="28"/>
        </w:rPr>
        <w:t>年一般公共预算基本支出表</w:t>
      </w:r>
    </w:p>
    <w:p>
      <w:pPr>
        <w:spacing w:line="460" w:lineRule="auto"/>
        <w:jc w:val="center"/>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2627"/>
        <w:gridCol w:w="924"/>
        <w:gridCol w:w="1589"/>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02" w:type="dxa"/>
            <w:gridSpan w:val="2"/>
          </w:tcPr>
          <w:p>
            <w:pPr>
              <w:spacing w:before="264" w:line="217" w:lineRule="auto"/>
              <w:ind w:left="921"/>
              <w:rPr>
                <w:rFonts w:ascii="仿宋" w:hAnsi="仿宋" w:eastAsia="仿宋" w:cs="仿宋"/>
                <w:sz w:val="22"/>
                <w:szCs w:val="22"/>
              </w:rPr>
            </w:pPr>
            <w:r>
              <w:rPr>
                <w:rFonts w:ascii="仿宋" w:hAnsi="仿宋" w:eastAsia="仿宋" w:cs="仿宋"/>
                <w:spacing w:val="-8"/>
                <w:sz w:val="22"/>
                <w:szCs w:val="22"/>
              </w:rPr>
              <w:t>部</w:t>
            </w:r>
            <w:r>
              <w:rPr>
                <w:rFonts w:ascii="仿宋" w:hAnsi="仿宋" w:eastAsia="仿宋" w:cs="仿宋"/>
                <w:spacing w:val="-5"/>
                <w:sz w:val="22"/>
                <w:szCs w:val="22"/>
              </w:rPr>
              <w:t>门预算支出经济分类科目</w:t>
            </w:r>
          </w:p>
        </w:tc>
        <w:tc>
          <w:tcPr>
            <w:tcW w:w="4067" w:type="dxa"/>
            <w:gridSpan w:val="3"/>
          </w:tcPr>
          <w:p>
            <w:pPr>
              <w:spacing w:before="265" w:line="217" w:lineRule="auto"/>
              <w:ind w:left="750"/>
              <w:rPr>
                <w:rFonts w:ascii="仿宋" w:hAnsi="仿宋" w:eastAsia="仿宋" w:cs="仿宋"/>
                <w:sz w:val="22"/>
                <w:szCs w:val="22"/>
              </w:rPr>
            </w:pPr>
            <w:r>
              <w:rPr>
                <w:rFonts w:ascii="仿宋" w:hAnsi="仿宋" w:eastAsia="仿宋" w:cs="仿宋"/>
                <w:spacing w:val="-8"/>
                <w:sz w:val="22"/>
                <w:szCs w:val="22"/>
              </w:rPr>
              <w:t>本</w:t>
            </w:r>
            <w:r>
              <w:rPr>
                <w:rFonts w:ascii="仿宋" w:hAnsi="仿宋" w:eastAsia="仿宋" w:cs="仿宋"/>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tcPr>
          <w:p>
            <w:pPr>
              <w:spacing w:before="260" w:line="218" w:lineRule="auto"/>
              <w:ind w:left="46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2627" w:type="dxa"/>
          </w:tcPr>
          <w:p>
            <w:pPr>
              <w:spacing w:before="259" w:line="217" w:lineRule="auto"/>
              <w:ind w:left="887"/>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924" w:type="dxa"/>
          </w:tcPr>
          <w:p>
            <w:pPr>
              <w:spacing w:before="260" w:line="218" w:lineRule="auto"/>
              <w:ind w:left="256"/>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589" w:type="dxa"/>
          </w:tcPr>
          <w:p>
            <w:pPr>
              <w:spacing w:before="260" w:line="219" w:lineRule="auto"/>
              <w:ind w:left="372"/>
              <w:rPr>
                <w:rFonts w:ascii="仿宋" w:hAnsi="仿宋" w:eastAsia="仿宋" w:cs="仿宋"/>
                <w:sz w:val="22"/>
                <w:szCs w:val="22"/>
              </w:rPr>
            </w:pPr>
            <w:r>
              <w:rPr>
                <w:rFonts w:ascii="仿宋" w:hAnsi="仿宋" w:eastAsia="仿宋" w:cs="仿宋"/>
                <w:spacing w:val="-5"/>
                <w:sz w:val="22"/>
                <w:szCs w:val="22"/>
              </w:rPr>
              <w:t>人员经费</w:t>
            </w:r>
          </w:p>
        </w:tc>
        <w:tc>
          <w:tcPr>
            <w:tcW w:w="1554" w:type="dxa"/>
          </w:tcPr>
          <w:p>
            <w:pPr>
              <w:spacing w:before="260" w:line="219" w:lineRule="auto"/>
              <w:ind w:left="353"/>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75"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18"/>
                <w:szCs w:val="18"/>
                <w:u w:val="none"/>
                <w:lang w:val="en-US" w:eastAsia="zh-CN" w:bidi="ar"/>
              </w:rPr>
              <w:t>301</w:t>
            </w:r>
          </w:p>
        </w:tc>
        <w:tc>
          <w:tcPr>
            <w:tcW w:w="2627"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585.14</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585.14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75"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18"/>
                <w:szCs w:val="18"/>
                <w:u w:val="none"/>
                <w:lang w:val="en-US" w:eastAsia="zh-CN" w:bidi="ar"/>
              </w:rPr>
              <w:t>30101</w:t>
            </w:r>
          </w:p>
        </w:tc>
        <w:tc>
          <w:tcPr>
            <w:tcW w:w="2627"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177.98</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177.98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75"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12.28</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12.28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rPr>
                <w:rFonts w:ascii="微软雅黑" w:hAnsi="微软雅黑" w:eastAsia="微软雅黑" w:cs="微软雅黑"/>
                <w:sz w:val="23"/>
                <w:szCs w:val="23"/>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30.07</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30.07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津贴补贴</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49.69</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49.69</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津贴补贴</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1.64</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1.64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津贴补贴</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21.07</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21.07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奖金</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94.05</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94.05</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奖金</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11.45</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11.45</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绩效工资</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11.60</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11.60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绩效工资</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11.67</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11.67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30108</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机关事业单位基本养老保险缴费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60.40</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60.40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30109</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30.20</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30.20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30110</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职工基本医疗保险缴费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18.14</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18.14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30111</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公务员医疗补助缴费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4.90</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4.90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0.57</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0.57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0.32</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0.32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92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49.11</w:t>
            </w:r>
          </w:p>
        </w:tc>
        <w:tc>
          <w:tcPr>
            <w:tcW w:w="1589"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49.11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125.25</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125.25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30201</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办公费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13.80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30205</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水费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30206</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电费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10.80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邮电费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8.80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30211</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差旅费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5.00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维修（护）费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6.00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30214</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租赁费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3.00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30215</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会议费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8.80</w:t>
            </w:r>
          </w:p>
        </w:tc>
        <w:tc>
          <w:tcPr>
            <w:tcW w:w="158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30226</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劳务费</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3.00</w:t>
            </w: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30229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福利费</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0.34</w:t>
            </w: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30231</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公务用车运行维护费</w:t>
            </w:r>
          </w:p>
        </w:tc>
        <w:tc>
          <w:tcPr>
            <w:tcW w:w="92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12.00</w:t>
            </w: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30239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92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27.31</w:t>
            </w: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27.31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30299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92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1.20</w:t>
            </w: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30299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92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23.20</w:t>
            </w: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63.53</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63.53</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30302</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46.92</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46.92</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30302</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3.30</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3.30</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30305</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11.26</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11.26</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30307</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医疗费补助</w:t>
            </w:r>
          </w:p>
        </w:tc>
        <w:tc>
          <w:tcPr>
            <w:tcW w:w="92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2.05</w:t>
            </w:r>
          </w:p>
        </w:tc>
        <w:tc>
          <w:tcPr>
            <w:tcW w:w="158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2.05</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310</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资本性支出</w:t>
            </w:r>
          </w:p>
        </w:tc>
        <w:tc>
          <w:tcPr>
            <w:tcW w:w="924" w:type="dxa"/>
          </w:tcP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31002</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办公设备购置</w:t>
            </w:r>
          </w:p>
        </w:tc>
        <w:tc>
          <w:tcPr>
            <w:tcW w:w="924" w:type="dxa"/>
          </w:tcP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924" w:type="dxa"/>
          </w:tcP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924" w:type="dxa"/>
          </w:tcPr>
          <w:p/>
        </w:tc>
        <w:tc>
          <w:tcPr>
            <w:tcW w:w="158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02" w:type="dxa"/>
            <w:gridSpan w:val="2"/>
          </w:tcPr>
          <w:p>
            <w:pPr>
              <w:spacing w:before="265" w:line="218" w:lineRule="auto"/>
              <w:ind w:left="1943"/>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924" w:type="dxa"/>
          </w:tcPr>
          <w:p/>
        </w:tc>
        <w:tc>
          <w:tcPr>
            <w:tcW w:w="1589" w:type="dxa"/>
          </w:tcPr>
          <w:p/>
        </w:tc>
        <w:tc>
          <w:tcPr>
            <w:tcW w:w="1554" w:type="dxa"/>
          </w:tcPr>
          <w:p/>
        </w:tc>
      </w:tr>
    </w:tbl>
    <w:p>
      <w:pPr>
        <w:sectPr>
          <w:footerReference r:id="rId13"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spacing w:before="107" w:line="461" w:lineRule="exact"/>
        <w:ind w:firstLine="306" w:firstLineChars="1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朝阳镇人民政府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sz w:val="23"/>
          <w:szCs w:val="23"/>
        </w:rPr>
      </w:pPr>
      <w:r>
        <w:rPr>
          <w:rFonts w:ascii="仿宋" w:hAnsi="仿宋" w:eastAsia="仿宋" w:cs="仿宋"/>
          <w:color w:val="FF0000"/>
          <w:spacing w:val="6"/>
          <w:sz w:val="23"/>
          <w:szCs w:val="23"/>
        </w:rPr>
        <w:t>注：</w:t>
      </w:r>
      <w:r>
        <w:rPr>
          <w:rFonts w:ascii="仿宋" w:hAnsi="仿宋" w:eastAsia="仿宋" w:cs="仿宋"/>
          <w:color w:val="FF0000"/>
          <w:spacing w:val="3"/>
          <w:sz w:val="23"/>
          <w:szCs w:val="23"/>
        </w:rPr>
        <w:t>安徽省</w:t>
      </w:r>
      <w:r>
        <w:rPr>
          <w:rFonts w:hint="eastAsia" w:ascii="Tahoma" w:hAnsi="Tahoma" w:eastAsia="宋体" w:cs="Tahoma"/>
          <w:color w:val="FF0000"/>
          <w:sz w:val="23"/>
          <w:szCs w:val="23"/>
          <w:lang w:eastAsia="zh-CN"/>
        </w:rPr>
        <w:t>朝阳镇人民政府</w:t>
      </w:r>
      <w:r>
        <w:rPr>
          <w:rFonts w:ascii="仿宋" w:hAnsi="仿宋" w:eastAsia="仿宋" w:cs="仿宋"/>
          <w:color w:val="FF0000"/>
          <w:spacing w:val="5"/>
          <w:sz w:val="23"/>
          <w:szCs w:val="23"/>
        </w:rPr>
        <w:t>没有政府性基金预算拨款收入，也没有政府性基金预算拨款安</w:t>
      </w:r>
      <w:r>
        <w:rPr>
          <w:rFonts w:ascii="仿宋" w:hAnsi="仿宋" w:eastAsia="仿宋" w:cs="仿宋"/>
          <w:color w:val="FF0000"/>
          <w:spacing w:val="4"/>
          <w:sz w:val="23"/>
          <w:szCs w:val="23"/>
        </w:rPr>
        <w:t>排的支出，故本表无数据。</w:t>
      </w:r>
    </w:p>
    <w:p>
      <w:pPr>
        <w:sectPr>
          <w:footerReference r:id="rId14"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spacing w:before="107" w:line="461" w:lineRule="exact"/>
        <w:ind w:left="464"/>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朝阳镇人民政府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before="99" w:line="133" w:lineRule="exact"/>
              <w:ind w:left="385"/>
              <w:rPr>
                <w:rFonts w:ascii="微软雅黑" w:hAnsi="微软雅黑" w:eastAsia="微软雅黑" w:cs="微软雅黑"/>
                <w:sz w:val="23"/>
                <w:szCs w:val="23"/>
              </w:rPr>
            </w:pPr>
          </w:p>
        </w:tc>
        <w:tc>
          <w:tcPr>
            <w:tcW w:w="3968" w:type="dxa"/>
          </w:tcPr>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ascii="仿宋" w:hAnsi="仿宋" w:eastAsia="仿宋" w:cs="仿宋"/>
          <w:color w:val="FF0000"/>
          <w:spacing w:val="8"/>
          <w:sz w:val="23"/>
          <w:szCs w:val="23"/>
        </w:rPr>
        <w:t>注：</w:t>
      </w:r>
      <w:r>
        <w:rPr>
          <w:rFonts w:ascii="仿宋" w:hAnsi="仿宋" w:eastAsia="仿宋" w:cs="仿宋"/>
          <w:color w:val="FF0000"/>
          <w:spacing w:val="4"/>
          <w:sz w:val="23"/>
          <w:szCs w:val="23"/>
        </w:rPr>
        <w:t>安徽</w:t>
      </w:r>
      <w:r>
        <w:rPr>
          <w:rFonts w:ascii="仿宋" w:hAnsi="仿宋" w:eastAsia="仿宋" w:cs="仿宋"/>
          <w:color w:val="FF0000"/>
          <w:spacing w:val="8"/>
          <w:sz w:val="23"/>
          <w:szCs w:val="23"/>
        </w:rPr>
        <w:t>省</w:t>
      </w:r>
      <w:r>
        <w:rPr>
          <w:rFonts w:hint="eastAsia" w:ascii="Tahoma" w:hAnsi="Tahoma" w:eastAsia="宋体" w:cs="Tahoma"/>
          <w:color w:val="FF0000"/>
          <w:sz w:val="23"/>
          <w:szCs w:val="23"/>
          <w:lang w:eastAsia="zh-CN"/>
        </w:rPr>
        <w:t>朝阳镇人民政府</w:t>
      </w:r>
      <w:r>
        <w:rPr>
          <w:rFonts w:ascii="仿宋" w:hAnsi="仿宋" w:eastAsia="仿宋" w:cs="仿宋"/>
          <w:color w:val="FF0000"/>
          <w:spacing w:val="4"/>
          <w:sz w:val="23"/>
          <w:szCs w:val="23"/>
        </w:rPr>
        <w:t>没有国有资本经营预算拨款收入，也没有国有资本经营预算</w:t>
      </w:r>
      <w:r>
        <w:rPr>
          <w:rFonts w:ascii="仿宋" w:hAnsi="仿宋" w:eastAsia="仿宋" w:cs="仿宋"/>
          <w:color w:val="FF0000"/>
          <w:spacing w:val="6"/>
          <w:sz w:val="23"/>
          <w:szCs w:val="23"/>
        </w:rPr>
        <w:t>拨款</w:t>
      </w:r>
      <w:r>
        <w:rPr>
          <w:rFonts w:ascii="仿宋" w:hAnsi="仿宋" w:eastAsia="仿宋" w:cs="仿宋"/>
          <w:color w:val="FF0000"/>
          <w:spacing w:val="5"/>
          <w:sz w:val="23"/>
          <w:szCs w:val="23"/>
        </w:rPr>
        <w:t>安</w:t>
      </w:r>
      <w:r>
        <w:rPr>
          <w:rFonts w:ascii="仿宋" w:hAnsi="仿宋" w:eastAsia="仿宋" w:cs="仿宋"/>
          <w:color w:val="FF0000"/>
          <w:spacing w:val="3"/>
          <w:sz w:val="23"/>
          <w:szCs w:val="23"/>
        </w:rPr>
        <w:t>排的支出，故本表无数据。</w:t>
      </w:r>
    </w:p>
    <w:p>
      <w:pPr>
        <w:sectPr>
          <w:footerReference r:id="rId15"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spacing w:before="196" w:line="460" w:lineRule="exact"/>
        <w:ind w:left="3679"/>
        <w:rPr>
          <w:rFonts w:ascii="华文中宋" w:hAnsi="华文中宋" w:eastAsia="华文中宋" w:cs="华文中宋"/>
          <w:sz w:val="29"/>
          <w:szCs w:val="29"/>
        </w:rPr>
      </w:pPr>
      <w:r>
        <w:rPr>
          <w:rFonts w:hint="eastAsia" w:ascii="华文中宋" w:hAnsi="华文中宋" w:eastAsia="华文中宋" w:cs="华文中宋"/>
          <w:spacing w:val="20"/>
          <w:position w:val="5"/>
          <w:sz w:val="29"/>
          <w:szCs w:val="29"/>
        </w:rPr>
        <w:t>灵璧县</w:t>
      </w:r>
      <w:r>
        <w:rPr>
          <w:rFonts w:hint="eastAsia" w:ascii="Times New Roman" w:hAnsi="Times New Roman" w:eastAsia="宋体" w:cs="Times New Roman"/>
          <w:b/>
          <w:bCs/>
          <w:position w:val="5"/>
          <w:sz w:val="29"/>
          <w:szCs w:val="29"/>
          <w:lang w:eastAsia="zh-CN"/>
        </w:rPr>
        <w:t>朝阳镇人民政府</w:t>
      </w:r>
      <w:r>
        <w:rPr>
          <w:rFonts w:ascii="Times New Roman" w:hAnsi="Times New Roman" w:eastAsia="Times New Roman" w:cs="Times New Roman"/>
          <w:b/>
          <w:bCs/>
          <w:spacing w:val="10"/>
          <w:position w:val="5"/>
          <w:sz w:val="29"/>
          <w:szCs w:val="29"/>
        </w:rPr>
        <w:t>2023</w:t>
      </w:r>
      <w:r>
        <w:rPr>
          <w:rFonts w:ascii="华文中宋" w:hAnsi="华文中宋" w:eastAsia="华文中宋" w:cs="华文中宋"/>
          <w:spacing w:val="10"/>
          <w:position w:val="5"/>
          <w:sz w:val="29"/>
          <w:szCs w:val="29"/>
        </w:rPr>
        <w:t>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8"/>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spacing w:line="284" w:lineRule="auto"/>
            </w:pPr>
          </w:p>
          <w:p>
            <w:pPr>
              <w:spacing w:line="285" w:lineRule="auto"/>
            </w:pPr>
          </w:p>
          <w:p>
            <w:pPr>
              <w:spacing w:line="285" w:lineRule="auto"/>
            </w:pPr>
          </w:p>
          <w:p>
            <w:pPr>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61"/>
              <w:rPr>
                <w:rFonts w:ascii="仿宋" w:hAnsi="仿宋" w:eastAsia="仿宋" w:cs="仿宋"/>
                <w:sz w:val="22"/>
                <w:szCs w:val="22"/>
              </w:rPr>
            </w:pPr>
            <w:r>
              <w:rPr>
                <w:rFonts w:ascii="仿宋" w:hAnsi="仿宋" w:eastAsia="仿宋" w:cs="仿宋"/>
                <w:spacing w:val="7"/>
                <w:sz w:val="22"/>
                <w:szCs w:val="22"/>
              </w:rPr>
              <w:t>项目名称</w:t>
            </w:r>
          </w:p>
        </w:tc>
        <w:tc>
          <w:tcPr>
            <w:tcW w:w="135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spacing w:line="284" w:lineRule="auto"/>
            </w:pPr>
          </w:p>
          <w:p>
            <w:pPr>
              <w:spacing w:line="285" w:lineRule="auto"/>
            </w:pPr>
          </w:p>
          <w:p>
            <w:pPr>
              <w:spacing w:line="285" w:lineRule="auto"/>
            </w:pPr>
          </w:p>
          <w:p>
            <w:pPr>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spacing w:line="293" w:lineRule="auto"/>
            </w:pPr>
          </w:p>
          <w:p>
            <w:pPr>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spacing w:line="293" w:lineRule="auto"/>
            </w:pPr>
          </w:p>
          <w:p>
            <w:pPr>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spacing w:line="297" w:lineRule="auto"/>
            </w:pPr>
          </w:p>
          <w:p>
            <w:pPr>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spacing w:line="287" w:lineRule="auto"/>
            </w:pPr>
          </w:p>
          <w:p>
            <w:pPr>
              <w:spacing w:line="288" w:lineRule="auto"/>
            </w:pPr>
          </w:p>
          <w:p>
            <w:pPr>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tc>
        <w:tc>
          <w:tcPr>
            <w:tcW w:w="1439" w:type="dxa"/>
            <w:vMerge w:val="continue"/>
            <w:tcBorders>
              <w:top w:val="nil"/>
            </w:tcBorders>
          </w:tcPr>
          <w:p/>
        </w:tc>
        <w:tc>
          <w:tcPr>
            <w:tcW w:w="1359" w:type="dxa"/>
            <w:vMerge w:val="continue"/>
            <w:tcBorders>
              <w:top w:val="nil"/>
            </w:tcBorders>
          </w:tcPr>
          <w:p/>
        </w:tc>
        <w:tc>
          <w:tcPr>
            <w:tcW w:w="920" w:type="dxa"/>
            <w:vMerge w:val="continue"/>
            <w:tcBorders>
              <w:top w:val="nil"/>
            </w:tcBorders>
          </w:tcPr>
          <w:p/>
        </w:tc>
        <w:tc>
          <w:tcPr>
            <w:tcW w:w="1220"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tc>
        <w:tc>
          <w:tcPr>
            <w:tcW w:w="8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朝阳镇政府2023年非税收入安排的支出</w:t>
            </w:r>
          </w:p>
        </w:tc>
        <w:tc>
          <w:tcPr>
            <w:tcW w:w="1359" w:type="dxa"/>
          </w:tcPr>
          <w:p>
            <w:pPr>
              <w:rPr>
                <w:rFonts w:hint="eastAsia" w:eastAsia="宋体"/>
                <w:lang w:eastAsia="zh-CN"/>
              </w:rPr>
            </w:pPr>
            <w:r>
              <w:rPr>
                <w:rFonts w:hint="eastAsia" w:eastAsia="宋体"/>
                <w:lang w:eastAsia="zh-CN"/>
              </w:rPr>
              <w:t>朝阳镇人民政府</w:t>
            </w:r>
          </w:p>
        </w:tc>
        <w:tc>
          <w:tcPr>
            <w:tcW w:w="920" w:type="dxa"/>
          </w:tcPr>
          <w:p>
            <w:pPr>
              <w:rPr>
                <w:rFonts w:hint="default" w:eastAsia="宋体"/>
                <w:lang w:val="en-US" w:eastAsia="zh-CN"/>
              </w:rPr>
            </w:pPr>
            <w:r>
              <w:rPr>
                <w:rFonts w:hint="eastAsia" w:eastAsia="宋体"/>
                <w:lang w:val="en-US" w:eastAsia="zh-CN"/>
              </w:rPr>
              <w:t>72</w:t>
            </w:r>
          </w:p>
        </w:tc>
        <w:tc>
          <w:tcPr>
            <w:tcW w:w="1220" w:type="dxa"/>
          </w:tcPr>
          <w:p>
            <w:pPr>
              <w:rPr>
                <w:rFonts w:hint="default" w:eastAsia="宋体"/>
                <w:lang w:val="en-US" w:eastAsia="zh-CN"/>
              </w:rPr>
            </w:pPr>
            <w:r>
              <w:rPr>
                <w:rFonts w:hint="eastAsia" w:eastAsia="宋体"/>
                <w:lang w:val="en-US" w:eastAsia="zh-CN"/>
              </w:rPr>
              <w:t>72</w:t>
            </w: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pPr>
              <w:spacing w:before="264"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3"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line="323" w:lineRule="auto"/>
            </w:pPr>
          </w:p>
          <w:p>
            <w:pPr>
              <w:spacing w:before="99" w:line="133" w:lineRule="exact"/>
              <w:ind w:left="526"/>
              <w:rPr>
                <w:rFonts w:ascii="微软雅黑" w:hAnsi="微软雅黑" w:eastAsia="微软雅黑" w:cs="微软雅黑"/>
                <w:sz w:val="23"/>
                <w:szCs w:val="23"/>
              </w:rPr>
            </w:pPr>
            <w:r>
              <w:rPr>
                <w:rFonts w:ascii="微软雅黑" w:hAnsi="微软雅黑" w:eastAsia="微软雅黑" w:cs="微软雅黑"/>
                <w:spacing w:val="-17"/>
                <w:position w:val="3"/>
                <w:sz w:val="23"/>
                <w:szCs w:val="23"/>
              </w:rPr>
              <w:t>…</w:t>
            </w:r>
            <w:r>
              <w:rPr>
                <w:rFonts w:ascii="微软雅黑" w:hAnsi="微软雅黑" w:eastAsia="微软雅黑" w:cs="微软雅黑"/>
                <w:spacing w:val="-16"/>
                <w:position w:val="3"/>
                <w:sz w:val="23"/>
                <w:szCs w:val="23"/>
              </w:rPr>
              <w:t>…</w:t>
            </w: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02" w:type="dxa"/>
            <w:gridSpan w:val="3"/>
          </w:tcPr>
          <w:p>
            <w:pPr>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bl>
    <w:p>
      <w:pPr>
        <w:spacing w:before="259" w:line="471" w:lineRule="auto"/>
        <w:ind w:left="125" w:right="102"/>
        <w:sectPr>
          <w:footerReference r:id="rId16" w:type="default"/>
          <w:pgSz w:w="16839" w:h="11906"/>
          <w:pgMar w:top="1012" w:right="1361" w:bottom="1270" w:left="1327" w:header="0" w:footer="892"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spacing w:before="114"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8"/>
          <w:position w:val="5"/>
          <w:sz w:val="31"/>
          <w:szCs w:val="31"/>
        </w:rPr>
        <w:t>灵璧县</w:t>
      </w:r>
      <w:r>
        <w:rPr>
          <w:rFonts w:hint="eastAsia" w:ascii="Times New Roman" w:hAnsi="Times New Roman" w:eastAsia="宋体" w:cs="Times New Roman"/>
          <w:b/>
          <w:bCs/>
          <w:position w:val="5"/>
          <w:sz w:val="31"/>
          <w:szCs w:val="31"/>
          <w:lang w:eastAsia="zh-CN"/>
        </w:rPr>
        <w:t>朝阳镇人民政府</w:t>
      </w:r>
      <w:r>
        <w:rPr>
          <w:rFonts w:ascii="Times New Roman" w:hAnsi="Times New Roman" w:eastAsia="Times New Roman" w:cs="Times New Roman"/>
          <w:b/>
          <w:bCs/>
          <w:spacing w:val="4"/>
          <w:position w:val="5"/>
          <w:sz w:val="31"/>
          <w:szCs w:val="31"/>
        </w:rPr>
        <w:t>2023</w:t>
      </w:r>
      <w:r>
        <w:rPr>
          <w:rFonts w:ascii="华文中宋" w:hAnsi="华文中宋" w:eastAsia="华文中宋" w:cs="华文中宋"/>
          <w:spacing w:val="4"/>
          <w:position w:val="5"/>
          <w:sz w:val="31"/>
          <w:szCs w:val="31"/>
        </w:rPr>
        <w:t>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04" w:type="dxa"/>
          </w:tcPr>
          <w:p>
            <w:pPr>
              <w:spacing w:line="250" w:lineRule="auto"/>
            </w:pPr>
          </w:p>
          <w:p>
            <w:pPr>
              <w:spacing w:line="250" w:lineRule="auto"/>
            </w:pPr>
          </w:p>
          <w:p>
            <w:pPr>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spacing w:line="249" w:lineRule="auto"/>
            </w:pPr>
          </w:p>
          <w:p>
            <w:pPr>
              <w:spacing w:line="250" w:lineRule="auto"/>
            </w:pPr>
          </w:p>
          <w:p>
            <w:pPr>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spacing w:line="250" w:lineRule="auto"/>
            </w:pPr>
          </w:p>
          <w:p>
            <w:pPr>
              <w:spacing w:line="250" w:lineRule="auto"/>
            </w:pPr>
          </w:p>
          <w:p>
            <w:pPr>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pPr>
              <w:rPr>
                <w:rFonts w:hint="eastAsia" w:eastAsia="宋体"/>
                <w:lang w:eastAsia="zh-CN"/>
              </w:rPr>
            </w:pPr>
            <w:r>
              <w:rPr>
                <w:rFonts w:hint="eastAsia" w:eastAsia="宋体"/>
                <w:lang w:eastAsia="zh-CN"/>
              </w:rPr>
              <w:t>办公设备购置</w:t>
            </w:r>
          </w:p>
        </w:tc>
        <w:tc>
          <w:tcPr>
            <w:tcW w:w="1149"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灵璧县朝阳镇人民政府_综合定额（行政）</w:t>
            </w:r>
          </w:p>
        </w:tc>
        <w:tc>
          <w:tcPr>
            <w:tcW w:w="900" w:type="dxa"/>
          </w:tcPr>
          <w:p>
            <w:pPr>
              <w:rPr>
                <w:rFonts w:hint="default" w:eastAsia="宋体"/>
                <w:lang w:val="en-US" w:eastAsia="zh-CN"/>
              </w:rPr>
            </w:pPr>
            <w:r>
              <w:rPr>
                <w:rFonts w:hint="eastAsia" w:eastAsia="宋体"/>
                <w:lang w:val="en-US" w:eastAsia="zh-CN"/>
              </w:rPr>
              <w:t>2.6</w:t>
            </w:r>
          </w:p>
        </w:tc>
        <w:tc>
          <w:tcPr>
            <w:tcW w:w="1034" w:type="dxa"/>
          </w:tcPr>
          <w:p>
            <w:pPr>
              <w:rPr>
                <w:rFonts w:hint="default" w:eastAsia="宋体"/>
                <w:lang w:val="en-US" w:eastAsia="zh-CN"/>
              </w:rPr>
            </w:pPr>
            <w:r>
              <w:rPr>
                <w:rFonts w:hint="eastAsia" w:eastAsia="宋体"/>
                <w:lang w:val="en-US" w:eastAsia="zh-CN"/>
              </w:rPr>
              <w:t>2.6</w:t>
            </w: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353" w:type="dxa"/>
            <w:gridSpan w:val="2"/>
          </w:tcPr>
          <w:p>
            <w:pPr>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tc>
        <w:tc>
          <w:tcPr>
            <w:tcW w:w="1034" w:type="dxa"/>
          </w:tcPr>
          <w:p/>
        </w:tc>
        <w:tc>
          <w:tcPr>
            <w:tcW w:w="1146" w:type="dxa"/>
          </w:tcPr>
          <w:p/>
        </w:tc>
        <w:tc>
          <w:tcPr>
            <w:tcW w:w="1139" w:type="dxa"/>
          </w:tcPr>
          <w:p/>
        </w:tc>
        <w:tc>
          <w:tcPr>
            <w:tcW w:w="1119" w:type="dxa"/>
          </w:tcPr>
          <w:p/>
        </w:tc>
        <w:tc>
          <w:tcPr>
            <w:tcW w:w="1192" w:type="dxa"/>
          </w:tcPr>
          <w:p/>
        </w:tc>
      </w:tr>
    </w:tbl>
    <w:p>
      <w:pPr>
        <w:rPr>
          <w:color w:val="FF0000"/>
        </w:rPr>
        <w:sectPr>
          <w:footerReference r:id="rId17"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spacing w:before="173"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6"/>
          <w:position w:val="5"/>
          <w:sz w:val="31"/>
          <w:szCs w:val="31"/>
        </w:rPr>
        <w:t>灵璧县</w:t>
      </w:r>
      <w:r>
        <w:rPr>
          <w:rFonts w:hint="eastAsia" w:ascii="Times New Roman" w:hAnsi="Times New Roman" w:eastAsia="宋体" w:cs="Times New Roman"/>
          <w:b/>
          <w:bCs/>
          <w:position w:val="5"/>
          <w:sz w:val="31"/>
          <w:szCs w:val="31"/>
          <w:lang w:eastAsia="zh-CN"/>
        </w:rPr>
        <w:t>朝阳镇人民政府</w:t>
      </w:r>
      <w:r>
        <w:rPr>
          <w:rFonts w:ascii="Times New Roman" w:hAnsi="Times New Roman" w:eastAsia="Times New Roman" w:cs="Times New Roman"/>
          <w:b/>
          <w:bCs/>
          <w:spacing w:val="3"/>
          <w:position w:val="5"/>
          <w:sz w:val="31"/>
          <w:szCs w:val="31"/>
        </w:rPr>
        <w:t>2023</w:t>
      </w:r>
      <w:r>
        <w:rPr>
          <w:rFonts w:ascii="华文中宋" w:hAnsi="华文中宋" w:eastAsia="华文中宋" w:cs="华文中宋"/>
          <w:spacing w:val="3"/>
          <w:position w:val="5"/>
          <w:sz w:val="31"/>
          <w:szCs w:val="31"/>
        </w:rPr>
        <w:t>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ascii="仿宋" w:hAnsi="仿宋" w:eastAsia="仿宋" w:cs="仿宋"/>
          <w:color w:val="FF0000"/>
          <w:sz w:val="22"/>
          <w:szCs w:val="22"/>
        </w:rPr>
      </w:pPr>
      <w:r>
        <w:rPr>
          <w:rFonts w:ascii="仿宋" w:hAnsi="仿宋" w:eastAsia="仿宋" w:cs="仿宋"/>
          <w:color w:val="FF0000"/>
          <w:spacing w:val="-2"/>
          <w:sz w:val="22"/>
          <w:szCs w:val="22"/>
        </w:rPr>
        <w:t>注：</w:t>
      </w:r>
      <w:r>
        <w:rPr>
          <w:rFonts w:hint="eastAsia" w:ascii="Tahoma" w:hAnsi="Tahoma" w:eastAsia="宋体" w:cs="Tahoma"/>
          <w:color w:val="FF0000"/>
          <w:spacing w:val="-1"/>
          <w:sz w:val="22"/>
          <w:szCs w:val="22"/>
          <w:lang w:eastAsia="zh-CN"/>
        </w:rPr>
        <w:t>朝阳镇人民政府</w:t>
      </w:r>
      <w:r>
        <w:rPr>
          <w:rFonts w:ascii="仿宋" w:hAnsi="仿宋" w:eastAsia="仿宋" w:cs="仿宋"/>
          <w:color w:val="FF0000"/>
          <w:spacing w:val="-1"/>
          <w:sz w:val="22"/>
          <w:szCs w:val="22"/>
        </w:rPr>
        <w:t>没有安排政府购买服务支出，故本</w:t>
      </w:r>
      <w:r>
        <w:rPr>
          <w:rFonts w:ascii="仿宋" w:hAnsi="仿宋" w:eastAsia="仿宋" w:cs="仿宋"/>
          <w:color w:val="FF0000"/>
          <w:sz w:val="22"/>
          <w:szCs w:val="22"/>
        </w:rPr>
        <w:t>表无数据。</w:t>
      </w:r>
    </w:p>
    <w:p>
      <w:pPr>
        <w:spacing w:line="370" w:lineRule="auto"/>
      </w:pPr>
    </w:p>
    <w:p>
      <w:pPr>
        <w:spacing w:before="113" w:line="226" w:lineRule="auto"/>
        <w:rPr>
          <w:rFonts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 xml:space="preserve">按照综合预算的原则，灵璧县 </w:t>
      </w:r>
      <w:r>
        <w:rPr>
          <w:rFonts w:hint="eastAsia" w:ascii="仿宋" w:hAnsi="仿宋" w:eastAsia="仿宋" w:cs="仿宋"/>
          <w:color w:val="000000" w:themeColor="text1"/>
          <w:spacing w:val="-1"/>
          <w:sz w:val="32"/>
          <w:szCs w:val="32"/>
          <w:lang w:eastAsia="zh-CN"/>
        </w:rPr>
        <w:t>朝阳镇人民政府</w:t>
      </w:r>
      <w:r>
        <w:rPr>
          <w:rFonts w:hint="eastAsia" w:ascii="仿宋" w:hAnsi="仿宋" w:eastAsia="仿宋" w:cs="仿宋"/>
          <w:color w:val="000000" w:themeColor="text1"/>
          <w:spacing w:val="-1"/>
          <w:sz w:val="32"/>
          <w:szCs w:val="32"/>
        </w:rPr>
        <w:t>所有收入和支出均纳入单位预算管理。灵璧县</w:t>
      </w:r>
      <w:r>
        <w:rPr>
          <w:rFonts w:hint="eastAsia" w:ascii="仿宋" w:hAnsi="仿宋" w:eastAsia="仿宋" w:cs="仿宋"/>
          <w:color w:val="000000" w:themeColor="text1"/>
          <w:spacing w:val="-1"/>
          <w:sz w:val="32"/>
          <w:szCs w:val="32"/>
          <w:lang w:eastAsia="zh-CN"/>
        </w:rPr>
        <w:t>朝阳镇人民政府</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848.52</w:t>
      </w:r>
      <w:r>
        <w:rPr>
          <w:rFonts w:hint="eastAsia" w:ascii="仿宋" w:hAnsi="仿宋" w:eastAsia="仿宋" w:cs="仿宋"/>
          <w:color w:val="000000" w:themeColor="text1"/>
          <w:spacing w:val="-1"/>
          <w:sz w:val="32"/>
          <w:szCs w:val="32"/>
        </w:rPr>
        <w:t>万元，收入</w:t>
      </w:r>
      <w:r>
        <w:rPr>
          <w:rFonts w:hint="eastAsia" w:ascii="仿宋" w:hAnsi="仿宋" w:eastAsia="仿宋" w:cs="仿宋"/>
          <w:color w:val="000000" w:themeColor="text1"/>
          <w:spacing w:val="-1"/>
          <w:sz w:val="32"/>
          <w:szCs w:val="32"/>
          <w:lang w:eastAsia="zh-CN"/>
        </w:rPr>
        <w:t>全部是</w:t>
      </w:r>
      <w:r>
        <w:rPr>
          <w:rFonts w:hint="eastAsia" w:ascii="仿宋" w:hAnsi="仿宋" w:eastAsia="仿宋" w:cs="仿宋"/>
          <w:color w:val="000000" w:themeColor="text1"/>
          <w:spacing w:val="-1"/>
          <w:sz w:val="32"/>
          <w:szCs w:val="32"/>
        </w:rPr>
        <w:t>一般公共预算拨款收入，支出包括：一般公共服务支出、社会保障和就业支出、卫生健康支出、住房保障支出。</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朝阳镇人民政府</w:t>
      </w:r>
      <w:r>
        <w:rPr>
          <w:rFonts w:hint="eastAsia" w:ascii="仿宋" w:hAnsi="仿宋" w:eastAsia="仿宋" w:cs="仿宋"/>
          <w:spacing w:val="3"/>
          <w:sz w:val="31"/>
          <w:szCs w:val="31"/>
        </w:rPr>
        <w:t>2023年收入预算</w:t>
      </w:r>
      <w:r>
        <w:rPr>
          <w:rFonts w:hint="eastAsia" w:ascii="仿宋" w:hAnsi="仿宋" w:eastAsia="仿宋" w:cs="仿宋"/>
          <w:spacing w:val="3"/>
          <w:sz w:val="31"/>
          <w:szCs w:val="31"/>
          <w:lang w:val="en-US" w:eastAsia="zh-CN"/>
        </w:rPr>
        <w:t>848.52</w:t>
      </w:r>
      <w:r>
        <w:rPr>
          <w:rFonts w:hint="eastAsia" w:ascii="仿宋" w:hAnsi="仿宋" w:eastAsia="仿宋" w:cs="仿宋"/>
          <w:spacing w:val="3"/>
          <w:sz w:val="31"/>
          <w:szCs w:val="31"/>
        </w:rPr>
        <w:t>万，其中，本年收入</w:t>
      </w:r>
      <w:r>
        <w:rPr>
          <w:rFonts w:hint="eastAsia" w:ascii="仿宋" w:hAnsi="仿宋" w:eastAsia="仿宋" w:cs="仿宋"/>
          <w:spacing w:val="3"/>
          <w:sz w:val="31"/>
          <w:szCs w:val="31"/>
          <w:lang w:val="en-US" w:eastAsia="zh-CN"/>
        </w:rPr>
        <w:t>848.52</w:t>
      </w:r>
      <w:r>
        <w:rPr>
          <w:rFonts w:hint="eastAsia" w:ascii="仿宋" w:hAnsi="仿宋" w:eastAsia="仿宋" w:cs="仿宋"/>
          <w:spacing w:val="3"/>
          <w:sz w:val="31"/>
          <w:szCs w:val="31"/>
        </w:rPr>
        <w:t>万元，上年结转收入</w:t>
      </w:r>
      <w:r>
        <w:rPr>
          <w:rFonts w:hint="eastAsia" w:ascii="仿宋" w:hAnsi="仿宋" w:eastAsia="仿宋" w:cs="仿宋"/>
          <w:spacing w:val="3"/>
          <w:sz w:val="31"/>
          <w:szCs w:val="31"/>
          <w:lang w:val="en-US" w:eastAsia="zh-CN"/>
        </w:rPr>
        <w:t>0</w:t>
      </w:r>
      <w:r>
        <w:rPr>
          <w:rFonts w:hint="eastAsia" w:ascii="仿宋" w:hAnsi="仿宋" w:eastAsia="仿宋" w:cs="仿宋"/>
          <w:spacing w:val="3"/>
          <w:sz w:val="31"/>
          <w:szCs w:val="31"/>
        </w:rPr>
        <w:t>万元。</w:t>
      </w:r>
    </w:p>
    <w:p>
      <w:pPr>
        <w:spacing w:before="185" w:line="360" w:lineRule="auto"/>
        <w:ind w:firstLine="632" w:firstLineChars="200"/>
        <w:jc w:val="both"/>
        <w:rPr>
          <w:rFonts w:ascii="仿宋" w:hAnsi="仿宋" w:eastAsia="仿宋" w:cs="仿宋"/>
          <w:spacing w:val="-4"/>
          <w:sz w:val="32"/>
          <w:szCs w:val="32"/>
        </w:rPr>
      </w:pPr>
      <w:r>
        <w:rPr>
          <w:rFonts w:hint="eastAsia" w:ascii="仿宋" w:hAnsi="仿宋" w:eastAsia="仿宋" w:cs="仿宋"/>
          <w:spacing w:val="3"/>
          <w:sz w:val="31"/>
          <w:szCs w:val="31"/>
          <w:lang w:eastAsia="zh-CN"/>
        </w:rPr>
        <w:t>（一）</w:t>
      </w:r>
      <w:r>
        <w:rPr>
          <w:rFonts w:hint="eastAsia" w:ascii="仿宋" w:hAnsi="仿宋" w:eastAsia="仿宋" w:cs="仿宋"/>
          <w:spacing w:val="3"/>
          <w:sz w:val="31"/>
          <w:szCs w:val="31"/>
        </w:rPr>
        <w:t>本年收入</w:t>
      </w:r>
      <w:r>
        <w:rPr>
          <w:rFonts w:hint="eastAsia" w:ascii="仿宋" w:hAnsi="仿宋" w:eastAsia="仿宋" w:cs="仿宋"/>
          <w:spacing w:val="3"/>
          <w:sz w:val="31"/>
          <w:szCs w:val="31"/>
          <w:lang w:val="en-US" w:eastAsia="zh-CN"/>
        </w:rPr>
        <w:t>848.52</w:t>
      </w:r>
      <w:r>
        <w:rPr>
          <w:rFonts w:hint="eastAsia" w:ascii="仿宋" w:hAnsi="仿宋" w:eastAsia="仿宋" w:cs="仿宋"/>
          <w:spacing w:val="3"/>
          <w:sz w:val="31"/>
          <w:szCs w:val="31"/>
        </w:rPr>
        <w:t>万元，</w:t>
      </w:r>
      <w:r>
        <w:rPr>
          <w:rFonts w:hint="eastAsia" w:ascii="仿宋" w:hAnsi="仿宋" w:eastAsia="仿宋" w:cs="仿宋"/>
          <w:spacing w:val="3"/>
          <w:sz w:val="31"/>
          <w:szCs w:val="31"/>
          <w:lang w:eastAsia="zh-CN"/>
        </w:rPr>
        <w:t>收入全部为</w:t>
      </w:r>
      <w:r>
        <w:rPr>
          <w:rFonts w:hint="eastAsia" w:ascii="仿宋" w:hAnsi="仿宋" w:eastAsia="仿宋" w:cs="仿宋"/>
          <w:spacing w:val="3"/>
          <w:sz w:val="31"/>
          <w:szCs w:val="31"/>
        </w:rPr>
        <w:t>一般公共预算拨款收入，比2022年预算增加</w:t>
      </w:r>
      <w:r>
        <w:rPr>
          <w:rFonts w:hint="eastAsia" w:ascii="仿宋" w:hAnsi="仿宋" w:eastAsia="仿宋" w:cs="仿宋"/>
          <w:spacing w:val="3"/>
          <w:sz w:val="31"/>
          <w:szCs w:val="31"/>
          <w:lang w:val="en-US" w:eastAsia="zh-CN"/>
        </w:rPr>
        <w:t>211.72</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33.25</w:t>
      </w:r>
      <w:r>
        <w:rPr>
          <w:rFonts w:hint="eastAsia" w:ascii="仿宋" w:hAnsi="仿宋" w:eastAsia="仿宋" w:cs="仿宋"/>
          <w:spacing w:val="3"/>
          <w:sz w:val="31"/>
          <w:szCs w:val="31"/>
        </w:rPr>
        <w:t>%，增长原因主要是</w:t>
      </w:r>
      <w:r>
        <w:rPr>
          <w:rFonts w:hint="eastAsia" w:ascii="仿宋" w:hAnsi="仿宋" w:eastAsia="仿宋" w:cs="仿宋"/>
          <w:spacing w:val="-10"/>
          <w:sz w:val="32"/>
          <w:szCs w:val="32"/>
          <w:highlight w:val="none"/>
          <w:lang w:eastAsia="zh-CN"/>
        </w:rPr>
        <w:t>新增年终一次性奖金及基础性绩效预算</w:t>
      </w:r>
      <w:r>
        <w:rPr>
          <w:rFonts w:hint="eastAsia" w:ascii="仿宋" w:hAnsi="仿宋" w:eastAsia="仿宋" w:cs="仿宋"/>
          <w:spacing w:val="-4"/>
          <w:sz w:val="32"/>
          <w:szCs w:val="32"/>
        </w:rPr>
        <w:t>。</w:t>
      </w:r>
    </w:p>
    <w:p>
      <w:pPr>
        <w:spacing w:before="185" w:line="360" w:lineRule="auto"/>
        <w:ind w:left="11" w:firstLine="612"/>
        <w:jc w:val="both"/>
        <w:rPr>
          <w:rFonts w:ascii="仿宋" w:hAnsi="仿宋" w:eastAsia="仿宋" w:cs="仿宋"/>
          <w:spacing w:val="-4"/>
          <w:sz w:val="32"/>
          <w:szCs w:val="32"/>
        </w:rPr>
      </w:pPr>
      <w:r>
        <w:rPr>
          <w:rFonts w:hint="eastAsia" w:ascii="仿宋" w:hAnsi="仿宋" w:eastAsia="仿宋" w:cs="仿宋"/>
          <w:spacing w:val="-4"/>
          <w:sz w:val="32"/>
          <w:szCs w:val="32"/>
        </w:rPr>
        <w:t>( 二 ) 上年结转收入</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01" w:line="360" w:lineRule="auto"/>
        <w:ind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1"/>
          <w:sz w:val="32"/>
          <w:szCs w:val="32"/>
        </w:rPr>
        <w:t>2023年支出预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848.52</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5"/>
          <w:sz w:val="32"/>
          <w:szCs w:val="32"/>
          <w:lang w:val="en-US" w:eastAsia="zh-CN"/>
        </w:rPr>
        <w:t>211.72</w:t>
      </w:r>
      <w:r>
        <w:rPr>
          <w:rFonts w:hint="eastAsia" w:ascii="仿宋" w:hAnsi="仿宋" w:eastAsia="仿宋" w:cs="仿宋"/>
          <w:spacing w:val="-5"/>
          <w:sz w:val="32"/>
          <w:szCs w:val="32"/>
        </w:rPr>
        <w:t>万元，增长</w:t>
      </w:r>
      <w:r>
        <w:rPr>
          <w:rFonts w:hint="eastAsia" w:ascii="仿宋" w:hAnsi="仿宋" w:eastAsia="仿宋" w:cs="仿宋"/>
          <w:spacing w:val="-5"/>
          <w:sz w:val="32"/>
          <w:szCs w:val="32"/>
          <w:lang w:val="en-US" w:eastAsia="zh-CN"/>
        </w:rPr>
        <w:t>33.25</w:t>
      </w:r>
      <w:r>
        <w:rPr>
          <w:rFonts w:hint="eastAsia" w:ascii="仿宋" w:hAnsi="仿宋" w:eastAsia="仿宋" w:cs="仿宋"/>
          <w:spacing w:val="-5"/>
          <w:sz w:val="32"/>
          <w:szCs w:val="32"/>
        </w:rPr>
        <w:t>%，</w:t>
      </w:r>
      <w:r>
        <w:rPr>
          <w:rFonts w:hint="eastAsia" w:ascii="仿宋" w:hAnsi="仿宋" w:eastAsia="仿宋" w:cs="仿宋"/>
          <w:spacing w:val="3"/>
          <w:sz w:val="31"/>
          <w:szCs w:val="31"/>
        </w:rPr>
        <w:t>增长原因主要是</w:t>
      </w:r>
      <w:r>
        <w:rPr>
          <w:rFonts w:hint="eastAsia" w:ascii="仿宋" w:hAnsi="仿宋" w:eastAsia="仿宋" w:cs="仿宋"/>
          <w:spacing w:val="-10"/>
          <w:sz w:val="32"/>
          <w:szCs w:val="32"/>
          <w:highlight w:val="none"/>
          <w:lang w:eastAsia="zh-CN"/>
        </w:rPr>
        <w:t>新增年终一次性奖金及基础性绩效预算</w:t>
      </w:r>
      <w:r>
        <w:rPr>
          <w:rFonts w:hint="eastAsia" w:ascii="仿宋" w:hAnsi="仿宋" w:eastAsia="仿宋" w:cs="仿宋"/>
          <w:spacing w:val="-4"/>
          <w:sz w:val="32"/>
          <w:szCs w:val="32"/>
        </w:rPr>
        <w:t>。</w:t>
      </w: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776.52</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91.5</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于保障机构日常运转、完成日常工作任务；项目支出</w:t>
      </w:r>
      <w:r>
        <w:rPr>
          <w:rFonts w:hint="eastAsia" w:ascii="仿宋" w:hAnsi="仿宋" w:eastAsia="仿宋" w:cs="仿宋"/>
          <w:spacing w:val="-9"/>
          <w:sz w:val="32"/>
          <w:szCs w:val="32"/>
          <w:lang w:val="en-US" w:eastAsia="zh-CN"/>
        </w:rPr>
        <w:t>72</w:t>
      </w:r>
      <w:r>
        <w:rPr>
          <w:rFonts w:hint="eastAsia" w:ascii="仿宋" w:hAnsi="仿宋" w:eastAsia="仿宋" w:cs="仿宋"/>
          <w:spacing w:val="-9"/>
          <w:sz w:val="32"/>
          <w:szCs w:val="32"/>
        </w:rPr>
        <w:t>万元，</w:t>
      </w:r>
      <w:r>
        <w:rPr>
          <w:rFonts w:hint="eastAsia" w:ascii="仿宋" w:hAnsi="仿宋" w:eastAsia="仿宋" w:cs="仿宋"/>
          <w:spacing w:val="-5"/>
          <w:sz w:val="32"/>
          <w:szCs w:val="32"/>
        </w:rPr>
        <w:t>占</w:t>
      </w:r>
      <w:r>
        <w:rPr>
          <w:rFonts w:hint="eastAsia" w:ascii="仿宋" w:hAnsi="仿宋" w:eastAsia="仿宋" w:cs="仿宋"/>
          <w:spacing w:val="-5"/>
          <w:sz w:val="32"/>
          <w:szCs w:val="32"/>
          <w:lang w:val="en-US" w:eastAsia="zh-CN"/>
        </w:rPr>
        <w:t>8.5</w:t>
      </w:r>
      <w:r>
        <w:rPr>
          <w:rFonts w:hint="eastAsia" w:ascii="仿宋" w:hAnsi="仿宋" w:eastAsia="仿宋" w:cs="仿宋"/>
          <w:spacing w:val="-5"/>
          <w:sz w:val="32"/>
          <w:szCs w:val="32"/>
        </w:rPr>
        <w:t>%，主要用于</w:t>
      </w:r>
      <w:r>
        <w:rPr>
          <w:rFonts w:hint="eastAsia" w:ascii="仿宋" w:hAnsi="仿宋" w:eastAsia="仿宋" w:cs="仿宋"/>
          <w:spacing w:val="-5"/>
          <w:sz w:val="32"/>
          <w:szCs w:val="32"/>
          <w:lang w:eastAsia="zh-CN"/>
        </w:rPr>
        <w:t>日常工作经费运转支出</w:t>
      </w:r>
      <w:r>
        <w:rPr>
          <w:rFonts w:hint="eastAsia" w:ascii="仿宋" w:hAnsi="仿宋" w:eastAsia="仿宋" w:cs="仿宋"/>
          <w:spacing w:val="-6"/>
          <w:sz w:val="32"/>
          <w:szCs w:val="32"/>
        </w:rPr>
        <w:t>。</w:t>
      </w:r>
    </w:p>
    <w:p>
      <w:pPr>
        <w:spacing w:before="185" w:line="360" w:lineRule="auto"/>
        <w:ind w:firstLine="640" w:firstLineChars="200"/>
        <w:jc w:val="both"/>
        <w:rPr>
          <w:rFonts w:ascii="仿宋" w:hAnsi="仿宋" w:eastAsia="仿宋" w:cs="仿宋"/>
          <w:sz w:val="32"/>
          <w:szCs w:val="32"/>
        </w:rPr>
      </w:pP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1"/>
          <w:sz w:val="32"/>
          <w:szCs w:val="32"/>
        </w:rPr>
        <w:t>2023年财政拨款收支预算</w:t>
      </w:r>
      <w:r>
        <w:rPr>
          <w:rFonts w:hint="eastAsia" w:ascii="仿宋" w:hAnsi="仿宋" w:eastAsia="仿宋" w:cs="仿宋"/>
          <w:spacing w:val="1"/>
          <w:sz w:val="32"/>
          <w:szCs w:val="32"/>
          <w:lang w:val="en-US" w:eastAsia="zh-CN"/>
        </w:rPr>
        <w:t>848.52</w:t>
      </w:r>
      <w:r>
        <w:rPr>
          <w:rFonts w:hint="eastAsia" w:ascii="仿宋" w:hAnsi="仿宋" w:eastAsia="仿宋" w:cs="仿宋"/>
          <w:spacing w:val="1"/>
          <w:sz w:val="32"/>
          <w:szCs w:val="32"/>
        </w:rPr>
        <w:t>万元。收入按资金来源分</w:t>
      </w:r>
      <w:r>
        <w:rPr>
          <w:rFonts w:hint="eastAsia" w:ascii="仿宋" w:hAnsi="仿宋" w:eastAsia="仿宋" w:cs="仿宋"/>
          <w:spacing w:val="1"/>
          <w:sz w:val="32"/>
          <w:szCs w:val="32"/>
          <w:lang w:eastAsia="zh-CN"/>
        </w:rPr>
        <w:t>全部为</w:t>
      </w:r>
      <w:r>
        <w:rPr>
          <w:rFonts w:hint="eastAsia" w:ascii="仿宋" w:hAnsi="仿宋" w:eastAsia="仿宋" w:cs="仿宋"/>
          <w:spacing w:val="1"/>
          <w:sz w:val="32"/>
          <w:szCs w:val="32"/>
        </w:rPr>
        <w:t>一般公共预算拨款；按资金年度分</w:t>
      </w:r>
      <w:r>
        <w:rPr>
          <w:rFonts w:hint="eastAsia" w:ascii="仿宋" w:hAnsi="仿宋" w:eastAsia="仿宋" w:cs="仿宋"/>
          <w:spacing w:val="1"/>
          <w:sz w:val="32"/>
          <w:szCs w:val="32"/>
          <w:lang w:eastAsia="zh-CN"/>
        </w:rPr>
        <w:t>全部为当</w:t>
      </w:r>
      <w:r>
        <w:rPr>
          <w:rFonts w:hint="eastAsia" w:ascii="仿宋" w:hAnsi="仿宋" w:eastAsia="仿宋" w:cs="仿宋"/>
          <w:spacing w:val="1"/>
          <w:sz w:val="32"/>
          <w:szCs w:val="32"/>
        </w:rPr>
        <w:t>年财政拨款收入</w:t>
      </w:r>
      <w:r>
        <w:rPr>
          <w:rFonts w:hint="eastAsia" w:ascii="仿宋" w:hAnsi="仿宋" w:eastAsia="仿宋" w:cs="仿宋"/>
          <w:spacing w:val="1"/>
          <w:sz w:val="32"/>
          <w:szCs w:val="32"/>
          <w:lang w:eastAsia="zh-CN"/>
        </w:rPr>
        <w:t>（含上年结转）</w:t>
      </w:r>
      <w:r>
        <w:rPr>
          <w:rFonts w:hint="eastAsia" w:ascii="仿宋" w:hAnsi="仿宋" w:eastAsia="仿宋" w:cs="仿宋"/>
          <w:spacing w:val="1"/>
          <w:sz w:val="32"/>
          <w:szCs w:val="32"/>
        </w:rPr>
        <w:t>。支出按功能分类分为：一般公共服务支出</w:t>
      </w:r>
      <w:r>
        <w:rPr>
          <w:rFonts w:hint="eastAsia" w:ascii="仿宋" w:hAnsi="仿宋" w:eastAsia="仿宋" w:cs="仿宋"/>
          <w:spacing w:val="1"/>
          <w:sz w:val="32"/>
          <w:szCs w:val="32"/>
          <w:lang w:val="en-US" w:eastAsia="zh-CN"/>
        </w:rPr>
        <w:t>670.19</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78.98</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90.6</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10.68</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23.05</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2.72</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64.69</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7.62</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00" w:line="360" w:lineRule="auto"/>
        <w:ind w:left="21" w:right="72" w:firstLine="608"/>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1"/>
          <w:sz w:val="32"/>
          <w:szCs w:val="32"/>
        </w:rPr>
        <w:t>2023 年一般公共预算支出</w:t>
      </w:r>
      <w:r>
        <w:rPr>
          <w:rFonts w:hint="eastAsia" w:ascii="仿宋" w:hAnsi="仿宋" w:eastAsia="仿宋" w:cs="仿宋"/>
          <w:spacing w:val="1"/>
          <w:sz w:val="32"/>
          <w:szCs w:val="32"/>
          <w:lang w:val="en-US" w:eastAsia="zh-CN"/>
        </w:rPr>
        <w:t>848.52</w:t>
      </w:r>
      <w:r>
        <w:rPr>
          <w:rFonts w:hint="eastAsia" w:ascii="仿宋" w:hAnsi="仿宋" w:eastAsia="仿宋" w:cs="仿宋"/>
          <w:spacing w:val="-8"/>
          <w:sz w:val="32"/>
          <w:szCs w:val="32"/>
        </w:rPr>
        <w:t xml:space="preserve">万元，比 2022 年预算增加 </w:t>
      </w:r>
      <w:r>
        <w:rPr>
          <w:rFonts w:hint="eastAsia" w:ascii="仿宋" w:hAnsi="仿宋" w:eastAsia="仿宋" w:cs="仿宋"/>
          <w:spacing w:val="-8"/>
          <w:sz w:val="32"/>
          <w:szCs w:val="32"/>
          <w:lang w:val="en-US" w:eastAsia="zh-CN"/>
        </w:rPr>
        <w:t>211.72</w:t>
      </w:r>
      <w:r>
        <w:rPr>
          <w:rFonts w:hint="eastAsia" w:ascii="仿宋" w:hAnsi="仿宋" w:eastAsia="仿宋" w:cs="仿宋"/>
          <w:spacing w:val="-8"/>
          <w:sz w:val="32"/>
          <w:szCs w:val="32"/>
        </w:rPr>
        <w:t>万元，增长</w:t>
      </w:r>
      <w:r>
        <w:rPr>
          <w:rFonts w:hint="eastAsia" w:ascii="仿宋" w:hAnsi="仿宋" w:eastAsia="仿宋" w:cs="仿宋"/>
          <w:spacing w:val="-8"/>
          <w:sz w:val="32"/>
          <w:szCs w:val="32"/>
          <w:lang w:val="en-US" w:eastAsia="zh-CN"/>
        </w:rPr>
        <w:t>33.25</w:t>
      </w:r>
      <w:r>
        <w:rPr>
          <w:rFonts w:hint="eastAsia" w:ascii="仿宋" w:hAnsi="仿宋" w:eastAsia="仿宋" w:cs="仿宋"/>
          <w:spacing w:val="-8"/>
          <w:sz w:val="32"/>
          <w:szCs w:val="32"/>
        </w:rPr>
        <w:t>%，</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w:t>
      </w:r>
      <w:r>
        <w:rPr>
          <w:rFonts w:hint="eastAsia" w:ascii="仿宋" w:hAnsi="仿宋" w:eastAsia="仿宋" w:cs="仿宋"/>
          <w:spacing w:val="-10"/>
          <w:sz w:val="32"/>
          <w:szCs w:val="32"/>
          <w:highlight w:val="none"/>
        </w:rPr>
        <w:t>一是</w:t>
      </w:r>
      <w:r>
        <w:rPr>
          <w:rFonts w:hint="eastAsia" w:ascii="仿宋" w:hAnsi="仿宋" w:eastAsia="仿宋" w:cs="仿宋"/>
          <w:spacing w:val="-10"/>
          <w:sz w:val="32"/>
          <w:szCs w:val="32"/>
          <w:highlight w:val="none"/>
          <w:lang w:eastAsia="zh-CN"/>
        </w:rPr>
        <w:t>新增年终一次性奖金预算</w:t>
      </w:r>
      <w:r>
        <w:rPr>
          <w:rFonts w:hint="eastAsia" w:ascii="仿宋" w:hAnsi="仿宋" w:eastAsia="仿宋" w:cs="仿宋"/>
          <w:spacing w:val="-10"/>
          <w:sz w:val="32"/>
          <w:szCs w:val="32"/>
          <w:highlight w:val="none"/>
        </w:rPr>
        <w:t>；二是</w:t>
      </w:r>
      <w:r>
        <w:rPr>
          <w:rFonts w:hint="eastAsia" w:ascii="仿宋" w:hAnsi="仿宋" w:eastAsia="仿宋" w:cs="仿宋"/>
          <w:spacing w:val="-10"/>
          <w:sz w:val="32"/>
          <w:szCs w:val="32"/>
          <w:highlight w:val="none"/>
          <w:lang w:eastAsia="zh-CN"/>
        </w:rPr>
        <w:t>新增基础性绩效预算</w:t>
      </w:r>
      <w:r>
        <w:rPr>
          <w:rFonts w:hint="eastAsia" w:ascii="仿宋" w:hAnsi="仿宋" w:eastAsia="仿宋" w:cs="仿宋"/>
          <w:spacing w:val="-10"/>
          <w:sz w:val="32"/>
          <w:szCs w:val="32"/>
          <w:highlight w:val="none"/>
        </w:rPr>
        <w:t>。</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4" w:line="360" w:lineRule="auto"/>
        <w:ind w:left="724" w:leftChars="345" w:right="158" w:firstLine="618" w:firstLineChars="192"/>
        <w:jc w:val="both"/>
        <w:rPr>
          <w:rFonts w:ascii="仿宋" w:hAnsi="仿宋" w:eastAsia="仿宋" w:cs="仿宋"/>
          <w:sz w:val="32"/>
          <w:szCs w:val="32"/>
        </w:rPr>
      </w:pPr>
      <w:r>
        <w:rPr>
          <w:rFonts w:hint="eastAsia" w:ascii="仿宋" w:hAnsi="仿宋" w:eastAsia="仿宋" w:cs="仿宋"/>
          <w:spacing w:val="1"/>
          <w:sz w:val="32"/>
          <w:szCs w:val="32"/>
        </w:rPr>
        <w:t>一般公共服务支出</w:t>
      </w:r>
      <w:r>
        <w:rPr>
          <w:rFonts w:hint="eastAsia" w:ascii="仿宋" w:hAnsi="仿宋" w:eastAsia="仿宋" w:cs="仿宋"/>
          <w:spacing w:val="1"/>
          <w:sz w:val="32"/>
          <w:szCs w:val="32"/>
          <w:lang w:val="en-US" w:eastAsia="zh-CN"/>
        </w:rPr>
        <w:t>670.19</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78.98</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90.6</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10.68</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23.05</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2.72</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64.69</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7.62</w:t>
      </w:r>
      <w:r>
        <w:rPr>
          <w:rFonts w:hint="eastAsia" w:ascii="仿宋" w:hAnsi="仿宋" w:eastAsia="仿宋" w:cs="仿宋"/>
          <w:spacing w:val="-13"/>
          <w:sz w:val="32"/>
          <w:szCs w:val="32"/>
        </w:rPr>
        <w:t>%。</w:t>
      </w: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1.一般公共服务支出(类)政府办公厅（室）及相关机构事务(款)行政运行(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504.49</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44.69</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8.86</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增加各项人员补助</w:t>
      </w:r>
      <w:r>
        <w:rPr>
          <w:rFonts w:hint="eastAsia" w:ascii="仿宋" w:hAnsi="仿宋" w:eastAsia="仿宋" w:cs="仿宋"/>
          <w:sz w:val="32"/>
          <w:szCs w:val="32"/>
        </w:rPr>
        <w:t>。</w:t>
      </w:r>
    </w:p>
    <w:p>
      <w:pPr>
        <w:spacing w:before="3" w:line="360" w:lineRule="auto"/>
        <w:ind w:right="1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2.一般公共服务支出(类)政府办公厅（室）及相关机构事务(款)事业运行(项)</w:t>
      </w:r>
      <w:r>
        <w:rPr>
          <w:rFonts w:hint="eastAsia" w:ascii="仿宋" w:hAnsi="仿宋" w:eastAsia="仿宋" w:cs="仿宋"/>
          <w:spacing w:val="-5"/>
          <w:sz w:val="32"/>
          <w:szCs w:val="32"/>
        </w:rPr>
        <w:t xml:space="preserve"> 2023 年预算</w:t>
      </w:r>
      <w:r>
        <w:rPr>
          <w:rFonts w:hint="eastAsia" w:ascii="仿宋" w:hAnsi="仿宋" w:eastAsia="仿宋" w:cs="仿宋"/>
          <w:spacing w:val="-5"/>
          <w:sz w:val="32"/>
          <w:szCs w:val="32"/>
          <w:lang w:val="en-US" w:eastAsia="zh-CN"/>
        </w:rPr>
        <w:t>93.69</w:t>
      </w:r>
      <w:r>
        <w:rPr>
          <w:rFonts w:hint="eastAsia" w:ascii="仿宋" w:hAnsi="仿宋" w:eastAsia="仿宋" w:cs="仿宋"/>
          <w:spacing w:val="-5"/>
          <w:sz w:val="32"/>
          <w:szCs w:val="32"/>
        </w:rPr>
        <w:t>万元，比 2022 年预算增加</w:t>
      </w:r>
      <w:r>
        <w:rPr>
          <w:rFonts w:hint="eastAsia" w:ascii="仿宋" w:hAnsi="仿宋" w:eastAsia="仿宋" w:cs="仿宋"/>
          <w:spacing w:val="-5"/>
          <w:sz w:val="32"/>
          <w:szCs w:val="32"/>
          <w:lang w:val="en-US" w:eastAsia="zh-CN"/>
        </w:rPr>
        <w:t>33.19</w:t>
      </w:r>
      <w:r>
        <w:rPr>
          <w:rFonts w:hint="eastAsia" w:ascii="仿宋" w:hAnsi="仿宋" w:eastAsia="仿宋" w:cs="仿宋"/>
          <w:spacing w:val="-4"/>
          <w:position w:val="2"/>
          <w:sz w:val="32"/>
          <w:szCs w:val="32"/>
        </w:rPr>
        <w:t>万元，增长</w:t>
      </w:r>
      <w:r>
        <w:rPr>
          <w:rFonts w:hint="eastAsia" w:ascii="仿宋" w:hAnsi="仿宋" w:eastAsia="仿宋" w:cs="仿宋"/>
          <w:spacing w:val="-4"/>
          <w:position w:val="2"/>
          <w:sz w:val="32"/>
          <w:szCs w:val="32"/>
          <w:lang w:val="en-US" w:eastAsia="zh-CN"/>
        </w:rPr>
        <w:t>3.54</w:t>
      </w:r>
      <w:r>
        <w:rPr>
          <w:rFonts w:hint="eastAsia" w:ascii="仿宋" w:hAnsi="仿宋" w:eastAsia="仿宋" w:cs="仿宋"/>
          <w:spacing w:val="-2"/>
          <w:position w:val="2"/>
          <w:sz w:val="32"/>
          <w:szCs w:val="32"/>
        </w:rPr>
        <w:t>% ，增长原因主要是</w:t>
      </w:r>
      <w:r>
        <w:rPr>
          <w:rFonts w:hint="eastAsia" w:ascii="仿宋" w:hAnsi="仿宋" w:eastAsia="仿宋" w:cs="仿宋"/>
          <w:spacing w:val="-2"/>
          <w:position w:val="2"/>
          <w:sz w:val="32"/>
          <w:szCs w:val="32"/>
          <w:lang w:eastAsia="zh-CN"/>
        </w:rPr>
        <w:t>事业编制人员增加，相应经费增加</w:t>
      </w:r>
      <w:r>
        <w:rPr>
          <w:rFonts w:hint="eastAsia" w:ascii="仿宋" w:hAnsi="仿宋" w:eastAsia="仿宋" w:cs="仿宋"/>
          <w:spacing w:val="-2"/>
          <w:position w:val="2"/>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3.一般公共服务支出(类)政府办公厅（室）及相关机构事务(款)</w:t>
      </w:r>
      <w:r>
        <w:rPr>
          <w:rFonts w:hint="eastAsia" w:ascii="仿宋" w:hAnsi="仿宋" w:eastAsia="仿宋" w:cs="仿宋"/>
          <w:b/>
          <w:bCs/>
          <w:spacing w:val="5"/>
          <w:sz w:val="32"/>
          <w:szCs w:val="32"/>
          <w:lang w:eastAsia="zh-CN"/>
        </w:rPr>
        <w:t>其他</w:t>
      </w:r>
      <w:r>
        <w:rPr>
          <w:rFonts w:hint="eastAsia" w:ascii="仿宋" w:hAnsi="仿宋" w:eastAsia="仿宋" w:cs="仿宋"/>
          <w:b/>
          <w:bCs/>
          <w:spacing w:val="5"/>
          <w:sz w:val="32"/>
          <w:szCs w:val="32"/>
        </w:rPr>
        <w:t>政府办公厅（室）及相关机构事务(</w:t>
      </w:r>
      <w:r>
        <w:rPr>
          <w:rFonts w:hint="eastAsia" w:ascii="仿宋" w:hAnsi="仿宋" w:eastAsia="仿宋" w:cs="仿宋"/>
          <w:b/>
          <w:bCs/>
          <w:spacing w:val="4"/>
          <w:sz w:val="32"/>
          <w:szCs w:val="32"/>
        </w:rPr>
        <w:t>项</w:t>
      </w:r>
      <w:r>
        <w:rPr>
          <w:rFonts w:hint="eastAsia" w:ascii="仿宋" w:hAnsi="仿宋" w:eastAsia="仿宋" w:cs="仿宋"/>
          <w:b/>
          <w:bCs/>
          <w:sz w:val="32"/>
          <w:szCs w:val="32"/>
        </w:rPr>
        <w:t>)</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72</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72</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非税安排的各项支出</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z w:val="32"/>
          <w:szCs w:val="32"/>
          <w:highlight w:val="none"/>
        </w:rPr>
      </w:pPr>
      <w:r>
        <w:rPr>
          <w:rFonts w:hint="eastAsia" w:ascii="仿宋" w:hAnsi="仿宋" w:eastAsia="仿宋" w:cs="仿宋"/>
          <w:b/>
          <w:bCs/>
          <w:spacing w:val="5"/>
          <w:sz w:val="32"/>
          <w:szCs w:val="32"/>
        </w:rPr>
        <w:t>4.社会保障和就业支出(类)行政事业单位养老支出(款)机关事业单位基本养老保险缴费支出(项)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60.4</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21.8</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36.09</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highlight w:val="none"/>
          <w:lang w:eastAsia="zh-CN"/>
        </w:rPr>
        <w:t>在职人员工资基数增加相关养老保险缴费支出增加</w:t>
      </w:r>
      <w:r>
        <w:rPr>
          <w:rFonts w:hint="eastAsia" w:ascii="仿宋" w:hAnsi="仿宋" w:eastAsia="仿宋" w:cs="仿宋"/>
          <w:sz w:val="32"/>
          <w:szCs w:val="32"/>
          <w:highlight w:val="none"/>
        </w:rPr>
        <w:t>。</w:t>
      </w:r>
    </w:p>
    <w:p>
      <w:pPr>
        <w:spacing w:before="194" w:line="360" w:lineRule="auto"/>
        <w:ind w:right="52" w:firstLine="663" w:firstLineChars="200"/>
        <w:jc w:val="both"/>
        <w:rPr>
          <w:rFonts w:hint="eastAsia" w:ascii="仿宋" w:hAnsi="仿宋" w:eastAsia="仿宋" w:cs="仿宋"/>
          <w:sz w:val="32"/>
          <w:szCs w:val="32"/>
        </w:rPr>
      </w:pP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rPr>
        <w:t>.社会保障和就业支出(类)行政事业单位养老支出(款)机关事业单位职业年金缴费支出(项)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30.2</w:t>
      </w:r>
      <w:r>
        <w:rPr>
          <w:rFonts w:hint="eastAsia" w:ascii="仿宋" w:hAnsi="仿宋" w:eastAsia="仿宋" w:cs="仿宋"/>
          <w:spacing w:val="-1"/>
          <w:sz w:val="32"/>
          <w:szCs w:val="32"/>
        </w:rPr>
        <w:t>万元，比2022年预算</w:t>
      </w:r>
      <w:r>
        <w:rPr>
          <w:rFonts w:hint="eastAsia" w:ascii="仿宋" w:hAnsi="仿宋" w:eastAsia="仿宋" w:cs="仿宋"/>
          <w:spacing w:val="-1"/>
          <w:sz w:val="32"/>
          <w:szCs w:val="32"/>
          <w:lang w:eastAsia="zh-CN"/>
        </w:rPr>
        <w:t>增加</w:t>
      </w:r>
      <w:r>
        <w:rPr>
          <w:rFonts w:hint="eastAsia" w:ascii="仿宋" w:hAnsi="仿宋" w:eastAsia="仿宋" w:cs="仿宋"/>
          <w:spacing w:val="-1"/>
          <w:sz w:val="32"/>
          <w:szCs w:val="32"/>
          <w:lang w:val="en-US" w:eastAsia="zh-CN"/>
        </w:rPr>
        <w:t>10.9</w:t>
      </w:r>
      <w:r>
        <w:rPr>
          <w:rFonts w:hint="eastAsia" w:ascii="仿宋" w:hAnsi="仿宋" w:eastAsia="仿宋" w:cs="仿宋"/>
          <w:spacing w:val="-1"/>
          <w:sz w:val="32"/>
          <w:szCs w:val="32"/>
        </w:rPr>
        <w:t>万元，</w:t>
      </w:r>
      <w:r>
        <w:rPr>
          <w:rFonts w:hint="eastAsia" w:ascii="仿宋" w:hAnsi="仿宋" w:eastAsia="仿宋" w:cs="仿宋"/>
          <w:spacing w:val="3"/>
          <w:sz w:val="32"/>
          <w:szCs w:val="32"/>
          <w:lang w:eastAsia="zh-CN"/>
        </w:rPr>
        <w:t>增长</w:t>
      </w:r>
      <w:r>
        <w:rPr>
          <w:rFonts w:hint="eastAsia" w:ascii="仿宋" w:hAnsi="仿宋" w:eastAsia="仿宋" w:cs="仿宋"/>
          <w:spacing w:val="3"/>
          <w:sz w:val="32"/>
          <w:szCs w:val="32"/>
          <w:lang w:val="en-US" w:eastAsia="zh-CN"/>
        </w:rPr>
        <w:t>36.09</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增长</w:t>
      </w:r>
      <w:r>
        <w:rPr>
          <w:rFonts w:hint="eastAsia" w:ascii="仿宋" w:hAnsi="仿宋" w:eastAsia="仿宋" w:cs="仿宋"/>
          <w:spacing w:val="3"/>
          <w:sz w:val="32"/>
          <w:szCs w:val="32"/>
        </w:rPr>
        <w:t>原因主要是</w:t>
      </w:r>
      <w:r>
        <w:rPr>
          <w:rFonts w:hint="eastAsia" w:ascii="仿宋" w:hAnsi="仿宋" w:eastAsia="仿宋" w:cs="仿宋"/>
          <w:spacing w:val="3"/>
          <w:sz w:val="32"/>
          <w:szCs w:val="32"/>
          <w:highlight w:val="none"/>
          <w:lang w:eastAsia="zh-CN"/>
        </w:rPr>
        <w:t>在职人员工资基数增加相关职业年金缴费支出增加</w:t>
      </w:r>
      <w:r>
        <w:rPr>
          <w:rFonts w:hint="eastAsia" w:ascii="仿宋" w:hAnsi="仿宋" w:eastAsia="仿宋" w:cs="仿宋"/>
          <w:sz w:val="32"/>
          <w:szCs w:val="32"/>
        </w:rPr>
        <w:t>。</w:t>
      </w:r>
    </w:p>
    <w:p>
      <w:pPr>
        <w:spacing w:before="194" w:line="360" w:lineRule="auto"/>
        <w:ind w:right="52" w:firstLine="663" w:firstLineChars="200"/>
        <w:jc w:val="both"/>
        <w:rPr>
          <w:rFonts w:hint="eastAsia" w:ascii="仿宋" w:hAnsi="仿宋" w:eastAsia="仿宋" w:cs="仿宋"/>
          <w:b w:val="0"/>
          <w:bCs w:val="0"/>
          <w:spacing w:val="5"/>
          <w:sz w:val="32"/>
          <w:szCs w:val="32"/>
          <w:highlight w:val="none"/>
          <w:lang w:val="en-US" w:eastAsia="zh-CN"/>
        </w:rPr>
      </w:pPr>
      <w:r>
        <w:rPr>
          <w:rFonts w:hint="eastAsia" w:ascii="仿宋" w:hAnsi="仿宋" w:eastAsia="仿宋" w:cs="仿宋"/>
          <w:b/>
          <w:bCs/>
          <w:spacing w:val="5"/>
          <w:sz w:val="32"/>
          <w:szCs w:val="32"/>
          <w:lang w:val="en-US" w:eastAsia="zh-CN"/>
        </w:rPr>
        <w:t>6.卫生健康支出(类)行政事业单位医疗(款)行政单位医疗(项)</w:t>
      </w:r>
      <w:r>
        <w:rPr>
          <w:rFonts w:hint="eastAsia" w:ascii="仿宋" w:hAnsi="仿宋" w:eastAsia="仿宋" w:cs="仿宋"/>
          <w:b w:val="0"/>
          <w:bCs w:val="0"/>
          <w:spacing w:val="5"/>
          <w:sz w:val="32"/>
          <w:szCs w:val="32"/>
          <w:lang w:val="en-US" w:eastAsia="zh-CN"/>
        </w:rPr>
        <w:t>2023年预算14.06万元，比2022年预算增加1.96万元，增长16.2%，增长原因主要是</w:t>
      </w:r>
      <w:r>
        <w:rPr>
          <w:rFonts w:hint="eastAsia" w:ascii="仿宋" w:hAnsi="仿宋" w:eastAsia="仿宋" w:cs="仿宋"/>
          <w:b w:val="0"/>
          <w:bCs w:val="0"/>
          <w:spacing w:val="5"/>
          <w:sz w:val="32"/>
          <w:szCs w:val="32"/>
          <w:highlight w:val="none"/>
          <w:lang w:val="en-US" w:eastAsia="zh-CN"/>
        </w:rPr>
        <w:t>在职人员工资基数增加相关行政单位医疗支出增加。</w:t>
      </w:r>
    </w:p>
    <w:p>
      <w:pPr>
        <w:spacing w:before="194" w:line="360" w:lineRule="auto"/>
        <w:ind w:right="52" w:firstLine="663" w:firstLineChars="200"/>
        <w:jc w:val="both"/>
        <w:rPr>
          <w:rFonts w:hint="eastAsia" w:ascii="仿宋" w:hAnsi="仿宋" w:eastAsia="仿宋" w:cs="仿宋"/>
          <w:b w:val="0"/>
          <w:bCs w:val="0"/>
          <w:spacing w:val="5"/>
          <w:sz w:val="32"/>
          <w:szCs w:val="32"/>
          <w:highlight w:val="none"/>
          <w:lang w:val="en-US" w:eastAsia="zh-CN"/>
        </w:rPr>
      </w:pPr>
      <w:r>
        <w:rPr>
          <w:rFonts w:hint="eastAsia" w:ascii="仿宋" w:hAnsi="仿宋" w:eastAsia="仿宋" w:cs="仿宋"/>
          <w:b/>
          <w:bCs/>
          <w:spacing w:val="5"/>
          <w:sz w:val="32"/>
          <w:szCs w:val="32"/>
          <w:lang w:val="en-US" w:eastAsia="zh-CN"/>
        </w:rPr>
        <w:t>7.卫生健康支出(类)行政事业单位医疗(款)事业单位医疗(项)</w:t>
      </w:r>
      <w:r>
        <w:rPr>
          <w:rFonts w:hint="eastAsia" w:ascii="仿宋" w:hAnsi="仿宋" w:eastAsia="仿宋" w:cs="仿宋"/>
          <w:b w:val="0"/>
          <w:bCs w:val="0"/>
          <w:spacing w:val="5"/>
          <w:sz w:val="32"/>
          <w:szCs w:val="32"/>
          <w:lang w:val="en-US" w:eastAsia="zh-CN"/>
        </w:rPr>
        <w:t>2023年预算4.08万元，比2022年预算增加0.78万元，增加19.12%，增长原因主要是</w:t>
      </w:r>
      <w:r>
        <w:rPr>
          <w:rFonts w:hint="eastAsia" w:ascii="仿宋" w:hAnsi="仿宋" w:eastAsia="仿宋" w:cs="仿宋"/>
          <w:b w:val="0"/>
          <w:bCs w:val="0"/>
          <w:spacing w:val="5"/>
          <w:sz w:val="32"/>
          <w:szCs w:val="32"/>
          <w:highlight w:val="none"/>
          <w:lang w:val="en-US" w:eastAsia="zh-CN"/>
        </w:rPr>
        <w:t>在职人员工资基数增加相关行政单位医疗支出增加。</w:t>
      </w:r>
    </w:p>
    <w:p>
      <w:pPr>
        <w:spacing w:before="194" w:line="360" w:lineRule="auto"/>
        <w:ind w:right="52" w:firstLine="663" w:firstLineChars="200"/>
        <w:jc w:val="both"/>
        <w:rPr>
          <w:rFonts w:hint="eastAsia" w:ascii="仿宋" w:hAnsi="仿宋" w:eastAsia="仿宋" w:cs="仿宋"/>
          <w:b w:val="0"/>
          <w:bCs w:val="0"/>
          <w:spacing w:val="5"/>
          <w:sz w:val="32"/>
          <w:szCs w:val="32"/>
          <w:lang w:val="en-US" w:eastAsia="zh-CN"/>
        </w:rPr>
      </w:pPr>
      <w:r>
        <w:rPr>
          <w:rFonts w:hint="eastAsia" w:ascii="仿宋" w:hAnsi="仿宋" w:eastAsia="仿宋" w:cs="仿宋"/>
          <w:b/>
          <w:bCs/>
          <w:spacing w:val="5"/>
          <w:sz w:val="32"/>
          <w:szCs w:val="32"/>
          <w:lang w:val="en-US" w:eastAsia="zh-CN"/>
        </w:rPr>
        <w:t>8.卫生健康支出(类)行政事业单位医疗(款)公务员医疗补助(项)</w:t>
      </w:r>
      <w:r>
        <w:rPr>
          <w:rFonts w:hint="eastAsia" w:ascii="仿宋" w:hAnsi="仿宋" w:eastAsia="仿宋" w:cs="仿宋"/>
          <w:b w:val="0"/>
          <w:bCs w:val="0"/>
          <w:spacing w:val="5"/>
          <w:sz w:val="32"/>
          <w:szCs w:val="32"/>
          <w:lang w:val="en-US" w:eastAsia="zh-CN"/>
        </w:rPr>
        <w:t>2023年预算4.39万元，比2022年预算增加0.59万元，增长13.44%，增长原因主要是</w:t>
      </w:r>
      <w:r>
        <w:rPr>
          <w:rFonts w:hint="eastAsia" w:ascii="仿宋" w:hAnsi="仿宋" w:eastAsia="仿宋" w:cs="仿宋"/>
          <w:b w:val="0"/>
          <w:bCs w:val="0"/>
          <w:spacing w:val="5"/>
          <w:sz w:val="32"/>
          <w:szCs w:val="32"/>
          <w:highlight w:val="none"/>
          <w:lang w:val="en-US" w:eastAsia="zh-CN"/>
        </w:rPr>
        <w:t>在职人员工资基数增加相关医疗补助支出增加</w:t>
      </w:r>
      <w:r>
        <w:rPr>
          <w:rFonts w:hint="eastAsia" w:ascii="仿宋" w:hAnsi="仿宋" w:eastAsia="仿宋" w:cs="仿宋"/>
          <w:b w:val="0"/>
          <w:bCs w:val="0"/>
          <w:spacing w:val="5"/>
          <w:sz w:val="32"/>
          <w:szCs w:val="32"/>
          <w:lang w:val="en-US" w:eastAsia="zh-CN"/>
        </w:rPr>
        <w:t>。</w:t>
      </w:r>
    </w:p>
    <w:p>
      <w:pPr>
        <w:spacing w:before="194" w:line="360" w:lineRule="auto"/>
        <w:ind w:right="52" w:firstLine="663" w:firstLineChars="200"/>
        <w:jc w:val="both"/>
        <w:rPr>
          <w:rFonts w:hint="eastAsia" w:ascii="仿宋" w:hAnsi="仿宋" w:eastAsia="仿宋" w:cs="仿宋"/>
          <w:b w:val="0"/>
          <w:bCs w:val="0"/>
          <w:spacing w:val="5"/>
          <w:sz w:val="32"/>
          <w:szCs w:val="32"/>
          <w:lang w:val="en-US" w:eastAsia="zh-CN"/>
        </w:rPr>
      </w:pPr>
      <w:r>
        <w:rPr>
          <w:rFonts w:hint="eastAsia" w:ascii="仿宋" w:hAnsi="仿宋" w:eastAsia="仿宋" w:cs="仿宋"/>
          <w:b/>
          <w:bCs/>
          <w:spacing w:val="5"/>
          <w:sz w:val="32"/>
          <w:szCs w:val="32"/>
          <w:lang w:val="en-US" w:eastAsia="zh-CN"/>
        </w:rPr>
        <w:t>9.卫生健康支出(类)行政事业单位医疗(款)其他行政事业单位医疗支出(项)</w:t>
      </w:r>
      <w:r>
        <w:rPr>
          <w:rFonts w:hint="eastAsia" w:ascii="仿宋" w:hAnsi="仿宋" w:eastAsia="仿宋" w:cs="仿宋"/>
          <w:b w:val="0"/>
          <w:bCs w:val="0"/>
          <w:spacing w:val="5"/>
          <w:sz w:val="32"/>
          <w:szCs w:val="32"/>
          <w:lang w:val="en-US" w:eastAsia="zh-CN"/>
        </w:rPr>
        <w:t>2023年预算0.51万元，比2022年预算增加0.59万元，增长0.11%，增长原因主要是</w:t>
      </w:r>
      <w:r>
        <w:rPr>
          <w:rFonts w:hint="eastAsia" w:ascii="仿宋" w:hAnsi="仿宋" w:eastAsia="仿宋" w:cs="仿宋"/>
          <w:b w:val="0"/>
          <w:bCs w:val="0"/>
          <w:spacing w:val="5"/>
          <w:sz w:val="32"/>
          <w:szCs w:val="32"/>
          <w:highlight w:val="none"/>
          <w:lang w:val="en-US" w:eastAsia="zh-CN"/>
        </w:rPr>
        <w:t>在职人员工资基数增加相关医疗补助支出增加</w:t>
      </w:r>
      <w:r>
        <w:rPr>
          <w:rFonts w:hint="eastAsia" w:ascii="仿宋" w:hAnsi="仿宋" w:eastAsia="仿宋" w:cs="仿宋"/>
          <w:b w:val="0"/>
          <w:bCs w:val="0"/>
          <w:spacing w:val="5"/>
          <w:sz w:val="32"/>
          <w:szCs w:val="32"/>
          <w:lang w:val="en-US" w:eastAsia="zh-CN"/>
        </w:rPr>
        <w:t>。</w:t>
      </w:r>
    </w:p>
    <w:p>
      <w:pPr>
        <w:spacing w:before="194" w:line="360" w:lineRule="auto"/>
        <w:ind w:right="52" w:firstLine="663" w:firstLineChars="200"/>
        <w:jc w:val="both"/>
        <w:rPr>
          <w:rFonts w:hint="eastAsia" w:ascii="仿宋" w:hAnsi="仿宋" w:eastAsia="仿宋" w:cs="仿宋"/>
          <w:b w:val="0"/>
          <w:bCs w:val="0"/>
          <w:spacing w:val="5"/>
          <w:sz w:val="32"/>
          <w:szCs w:val="32"/>
          <w:lang w:val="en-US" w:eastAsia="zh-CN"/>
        </w:rPr>
      </w:pPr>
      <w:r>
        <w:rPr>
          <w:rFonts w:hint="eastAsia" w:ascii="仿宋" w:hAnsi="仿宋" w:eastAsia="仿宋" w:cs="仿宋"/>
          <w:b/>
          <w:bCs/>
          <w:spacing w:val="5"/>
          <w:sz w:val="32"/>
          <w:szCs w:val="32"/>
          <w:lang w:val="en-US" w:eastAsia="zh-CN"/>
        </w:rPr>
        <w:t>10.住房保障支出(类)住房改革支出(款)住房公积金(项)</w:t>
      </w:r>
      <w:r>
        <w:rPr>
          <w:rFonts w:hint="eastAsia" w:ascii="仿宋" w:hAnsi="仿宋" w:eastAsia="仿宋" w:cs="仿宋"/>
          <w:b w:val="0"/>
          <w:bCs w:val="0"/>
          <w:spacing w:val="5"/>
          <w:sz w:val="32"/>
          <w:szCs w:val="32"/>
          <w:lang w:val="en-US" w:eastAsia="zh-CN"/>
        </w:rPr>
        <w:t>2023年预算49.11万元，比2022年预算增加20.21万元，增长41.15%，增长原因主要是</w:t>
      </w:r>
      <w:r>
        <w:rPr>
          <w:rFonts w:hint="eastAsia" w:ascii="仿宋" w:hAnsi="仿宋" w:eastAsia="仿宋" w:cs="仿宋"/>
          <w:b w:val="0"/>
          <w:bCs w:val="0"/>
          <w:spacing w:val="5"/>
          <w:sz w:val="32"/>
          <w:szCs w:val="32"/>
          <w:highlight w:val="none"/>
          <w:lang w:val="en-US" w:eastAsia="zh-CN"/>
        </w:rPr>
        <w:t>在职人员工资基数增加相关住房公积金支出增加</w:t>
      </w:r>
      <w:r>
        <w:rPr>
          <w:rFonts w:hint="eastAsia" w:ascii="仿宋" w:hAnsi="仿宋" w:eastAsia="仿宋" w:cs="仿宋"/>
          <w:b w:val="0"/>
          <w:bCs w:val="0"/>
          <w:spacing w:val="5"/>
          <w:sz w:val="32"/>
          <w:szCs w:val="32"/>
          <w:lang w:val="en-US" w:eastAsia="zh-CN"/>
        </w:rPr>
        <w:t>。</w:t>
      </w:r>
    </w:p>
    <w:p>
      <w:pPr>
        <w:spacing w:before="194" w:line="360" w:lineRule="auto"/>
        <w:ind w:right="52" w:firstLine="663" w:firstLineChars="200"/>
        <w:jc w:val="both"/>
        <w:rPr>
          <w:rFonts w:hint="eastAsia" w:ascii="仿宋" w:hAnsi="仿宋" w:eastAsia="仿宋" w:cs="仿宋"/>
          <w:b w:val="0"/>
          <w:bCs w:val="0"/>
          <w:spacing w:val="5"/>
          <w:sz w:val="32"/>
          <w:szCs w:val="32"/>
          <w:lang w:val="en-US" w:eastAsia="zh-CN"/>
        </w:rPr>
      </w:pPr>
      <w:r>
        <w:rPr>
          <w:rFonts w:hint="eastAsia" w:ascii="仿宋" w:hAnsi="仿宋" w:eastAsia="仿宋" w:cs="仿宋"/>
          <w:b/>
          <w:bCs/>
          <w:spacing w:val="5"/>
          <w:sz w:val="32"/>
          <w:szCs w:val="32"/>
          <w:lang w:val="en-US" w:eastAsia="zh-CN"/>
        </w:rPr>
        <w:t>11.住房保障支出(类)住房改革支出(款)提租补贴(项)</w:t>
      </w:r>
      <w:r>
        <w:rPr>
          <w:rFonts w:hint="eastAsia" w:ascii="仿宋" w:hAnsi="仿宋" w:eastAsia="仿宋" w:cs="仿宋"/>
          <w:b w:val="0"/>
          <w:bCs w:val="0"/>
          <w:spacing w:val="5"/>
          <w:sz w:val="32"/>
          <w:szCs w:val="32"/>
          <w:lang w:val="en-US" w:eastAsia="zh-CN"/>
        </w:rPr>
        <w:t>2023年预算15.58万元，比2022年预算增加5.48万元，增长35.17%，增长原因主要是</w:t>
      </w:r>
      <w:r>
        <w:rPr>
          <w:rFonts w:hint="eastAsia" w:ascii="仿宋" w:hAnsi="仿宋" w:eastAsia="仿宋" w:cs="仿宋"/>
          <w:b w:val="0"/>
          <w:bCs w:val="0"/>
          <w:spacing w:val="5"/>
          <w:sz w:val="32"/>
          <w:szCs w:val="32"/>
          <w:highlight w:val="none"/>
          <w:lang w:val="en-US" w:eastAsia="zh-CN"/>
        </w:rPr>
        <w:t>在职人员工资基数增加相关提租补贴支出增加</w:t>
      </w:r>
      <w:r>
        <w:rPr>
          <w:rFonts w:hint="eastAsia" w:ascii="仿宋" w:hAnsi="仿宋" w:eastAsia="仿宋" w:cs="仿宋"/>
          <w:b w:val="0"/>
          <w:bCs w:val="0"/>
          <w:spacing w:val="5"/>
          <w:sz w:val="32"/>
          <w:szCs w:val="32"/>
          <w:lang w:val="en-US" w:eastAsia="zh-CN"/>
        </w:rPr>
        <w:t>。</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848.52</w:t>
      </w:r>
      <w:r>
        <w:rPr>
          <w:rFonts w:hint="eastAsia" w:ascii="仿宋" w:hAnsi="仿宋" w:eastAsia="仿宋" w:cs="仿宋"/>
          <w:spacing w:val="-3"/>
          <w:sz w:val="32"/>
          <w:szCs w:val="32"/>
        </w:rPr>
        <w:t>万元，其中，人员经费</w:t>
      </w:r>
      <w:r>
        <w:rPr>
          <w:rFonts w:hint="eastAsia" w:ascii="仿宋" w:hAnsi="仿宋" w:eastAsia="仿宋" w:cs="仿宋"/>
          <w:spacing w:val="-3"/>
          <w:sz w:val="32"/>
          <w:szCs w:val="32"/>
          <w:lang w:val="en-US" w:eastAsia="zh-CN"/>
        </w:rPr>
        <w:t>648.67</w:t>
      </w:r>
      <w:r>
        <w:rPr>
          <w:rFonts w:hint="eastAsia" w:ascii="仿宋" w:hAnsi="仿宋" w:eastAsia="仿宋" w:cs="仿宋"/>
          <w:spacing w:val="-3"/>
          <w:sz w:val="32"/>
          <w:szCs w:val="32"/>
        </w:rPr>
        <w:t>万元，公用经费</w:t>
      </w:r>
      <w:r>
        <w:rPr>
          <w:rFonts w:hint="eastAsia" w:ascii="仿宋" w:hAnsi="仿宋" w:eastAsia="仿宋" w:cs="仿宋"/>
          <w:spacing w:val="-3"/>
          <w:sz w:val="32"/>
          <w:szCs w:val="32"/>
          <w:lang w:val="en-US" w:eastAsia="zh-CN"/>
        </w:rPr>
        <w:t>199.85</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w:t>
      </w:r>
      <w:r>
        <w:rPr>
          <w:rFonts w:hint="eastAsia" w:ascii="仿宋" w:hAnsi="仿宋" w:eastAsia="仿宋" w:cs="仿宋"/>
          <w:spacing w:val="-6"/>
          <w:sz w:val="32"/>
          <w:szCs w:val="32"/>
          <w:lang w:val="en-US" w:eastAsia="zh-CN"/>
        </w:rPr>
        <w:t>648.67</w:t>
      </w:r>
      <w:r>
        <w:rPr>
          <w:rFonts w:hint="eastAsia" w:ascii="仿宋" w:hAnsi="仿宋" w:eastAsia="仿宋" w:cs="仿宋"/>
          <w:spacing w:val="-6"/>
          <w:sz w:val="32"/>
          <w:szCs w:val="32"/>
        </w:rPr>
        <w:t>万元，主要包括:基本工资、津贴补贴、</w:t>
      </w:r>
      <w:r>
        <w:rPr>
          <w:rFonts w:hint="eastAsia" w:ascii="仿宋" w:hAnsi="仿宋" w:eastAsia="仿宋" w:cs="仿宋"/>
          <w:spacing w:val="6"/>
          <w:sz w:val="32"/>
          <w:szCs w:val="32"/>
        </w:rPr>
        <w:t>奖金、</w:t>
      </w:r>
      <w:r>
        <w:rPr>
          <w:rFonts w:hint="eastAsia" w:ascii="仿宋" w:hAnsi="仿宋" w:eastAsia="仿宋" w:cs="仿宋"/>
          <w:spacing w:val="3"/>
          <w:sz w:val="32"/>
          <w:szCs w:val="32"/>
        </w:rPr>
        <w:t>绩效工资、机关事业单位基本养老保险费、</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金缴费、职工基本医疗保险缴费、公务员医疗补助缴费、</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会保障缴费、住房公积金、医疗费、其他工资福利支出、</w:t>
      </w:r>
      <w:r>
        <w:rPr>
          <w:rFonts w:hint="eastAsia" w:ascii="仿宋" w:hAnsi="仿宋" w:eastAsia="仿宋" w:cs="仿宋"/>
          <w:spacing w:val="6"/>
          <w:sz w:val="32"/>
          <w:szCs w:val="32"/>
        </w:rPr>
        <w:t>离</w:t>
      </w:r>
      <w:r>
        <w:rPr>
          <w:rFonts w:hint="eastAsia" w:ascii="仿宋" w:hAnsi="仿宋" w:eastAsia="仿宋" w:cs="仿宋"/>
          <w:spacing w:val="3"/>
          <w:sz w:val="32"/>
          <w:szCs w:val="32"/>
        </w:rPr>
        <w:t>休费、退休费、生活补助、</w:t>
      </w:r>
      <w:r>
        <w:rPr>
          <w:rFonts w:hint="eastAsia" w:ascii="仿宋" w:hAnsi="仿宋" w:eastAsia="仿宋" w:cs="仿宋"/>
          <w:spacing w:val="6"/>
          <w:sz w:val="32"/>
          <w:szCs w:val="32"/>
        </w:rPr>
        <w:t>医疗费补助</w:t>
      </w:r>
      <w:r>
        <w:rPr>
          <w:rFonts w:hint="eastAsia" w:ascii="仿宋" w:hAnsi="仿宋" w:eastAsia="仿宋" w:cs="仿宋"/>
          <w:spacing w:val="4"/>
          <w:sz w:val="32"/>
          <w:szCs w:val="32"/>
        </w:rPr>
        <w:t>、</w:t>
      </w:r>
      <w:r>
        <w:rPr>
          <w:rFonts w:hint="eastAsia" w:ascii="仿宋" w:hAnsi="仿宋" w:eastAsia="仿宋" w:cs="仿宋"/>
          <w:spacing w:val="3"/>
          <w:sz w:val="32"/>
          <w:szCs w:val="32"/>
        </w:rPr>
        <w:t>对其他个人</w:t>
      </w:r>
      <w:r>
        <w:rPr>
          <w:rFonts w:hint="eastAsia" w:ascii="仿宋" w:hAnsi="仿宋" w:eastAsia="仿宋" w:cs="仿宋"/>
          <w:spacing w:val="-1"/>
          <w:sz w:val="32"/>
          <w:szCs w:val="32"/>
        </w:rPr>
        <w:t>和家</w:t>
      </w:r>
      <w:r>
        <w:rPr>
          <w:rFonts w:hint="eastAsia" w:ascii="仿宋" w:hAnsi="仿宋" w:eastAsia="仿宋" w:cs="仿宋"/>
          <w:sz w:val="32"/>
          <w:szCs w:val="32"/>
        </w:rPr>
        <w:t xml:space="preserve">庭的补助支出。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199.85</w:t>
      </w:r>
      <w:r>
        <w:rPr>
          <w:rFonts w:hint="eastAsia" w:ascii="仿宋" w:hAnsi="仿宋" w:eastAsia="仿宋" w:cs="仿宋"/>
          <w:spacing w:val="-3"/>
          <w:sz w:val="32"/>
          <w:szCs w:val="32"/>
        </w:rPr>
        <w:t>万元，主要包括：办公费、</w:t>
      </w:r>
      <w:r>
        <w:rPr>
          <w:rFonts w:hint="eastAsia" w:ascii="仿宋" w:hAnsi="仿宋" w:eastAsia="仿宋" w:cs="仿宋"/>
          <w:spacing w:val="3"/>
          <w:sz w:val="32"/>
          <w:szCs w:val="32"/>
        </w:rPr>
        <w:t>水费、电费、邮电费、差</w:t>
      </w:r>
      <w:r>
        <w:rPr>
          <w:rFonts w:hint="eastAsia" w:ascii="仿宋" w:hAnsi="仿宋" w:eastAsia="仿宋" w:cs="仿宋"/>
          <w:spacing w:val="6"/>
          <w:sz w:val="32"/>
          <w:szCs w:val="32"/>
        </w:rPr>
        <w:t>旅费、</w:t>
      </w:r>
      <w:r>
        <w:rPr>
          <w:rFonts w:hint="eastAsia" w:ascii="仿宋" w:hAnsi="仿宋" w:eastAsia="仿宋" w:cs="仿宋"/>
          <w:spacing w:val="3"/>
          <w:sz w:val="32"/>
          <w:szCs w:val="32"/>
        </w:rPr>
        <w:t>维修 (护) 费、租赁费、会议费、</w:t>
      </w:r>
      <w:r>
        <w:rPr>
          <w:rFonts w:hint="eastAsia" w:ascii="仿宋" w:hAnsi="仿宋" w:eastAsia="仿宋" w:cs="仿宋"/>
          <w:spacing w:val="6"/>
          <w:sz w:val="32"/>
          <w:szCs w:val="32"/>
        </w:rPr>
        <w:t>公务接待</w:t>
      </w:r>
      <w:r>
        <w:rPr>
          <w:rFonts w:hint="eastAsia" w:ascii="仿宋" w:hAnsi="仿宋" w:eastAsia="仿宋" w:cs="仿宋"/>
          <w:spacing w:val="3"/>
          <w:sz w:val="32"/>
          <w:szCs w:val="32"/>
        </w:rPr>
        <w:t>费、劳</w:t>
      </w:r>
      <w:r>
        <w:rPr>
          <w:rFonts w:hint="eastAsia" w:ascii="仿宋" w:hAnsi="仿宋" w:eastAsia="仿宋" w:cs="仿宋"/>
          <w:spacing w:val="6"/>
          <w:sz w:val="32"/>
          <w:szCs w:val="32"/>
        </w:rPr>
        <w:t>务费、</w:t>
      </w:r>
      <w:r>
        <w:rPr>
          <w:rFonts w:hint="eastAsia" w:ascii="仿宋" w:hAnsi="仿宋" w:eastAsia="仿宋" w:cs="仿宋"/>
          <w:spacing w:val="3"/>
          <w:sz w:val="32"/>
          <w:szCs w:val="32"/>
        </w:rPr>
        <w:t>福利费、公务用车运行维护费、</w:t>
      </w:r>
      <w:r>
        <w:rPr>
          <w:rFonts w:hint="eastAsia" w:ascii="仿宋" w:hAnsi="仿宋" w:eastAsia="仿宋" w:cs="仿宋"/>
          <w:spacing w:val="6"/>
          <w:sz w:val="32"/>
          <w:szCs w:val="32"/>
        </w:rPr>
        <w:t>其他交通费用、</w:t>
      </w:r>
      <w:r>
        <w:rPr>
          <w:rFonts w:hint="eastAsia" w:ascii="仿宋" w:hAnsi="仿宋" w:eastAsia="仿宋" w:cs="仿宋"/>
          <w:spacing w:val="3"/>
          <w:sz w:val="32"/>
          <w:szCs w:val="32"/>
        </w:rPr>
        <w:t>其他商品服务支出、</w:t>
      </w:r>
      <w:r>
        <w:rPr>
          <w:rFonts w:hint="eastAsia" w:ascii="仿宋" w:hAnsi="仿宋" w:eastAsia="仿宋" w:cs="仿宋"/>
          <w:spacing w:val="-4"/>
          <w:sz w:val="32"/>
          <w:szCs w:val="32"/>
        </w:rPr>
        <w:t>办公设备购置</w:t>
      </w:r>
      <w:r>
        <w:rPr>
          <w:rFonts w:hint="eastAsia" w:ascii="仿宋" w:hAnsi="仿宋" w:eastAsia="仿宋" w:cs="仿宋"/>
          <w:spacing w:val="3"/>
          <w:sz w:val="32"/>
          <w:szCs w:val="32"/>
        </w:rPr>
        <w:t>支出等。</w:t>
      </w:r>
      <w:r>
        <w:rPr>
          <w:rFonts w:hint="eastAsia" w:ascii="仿宋" w:hAnsi="仿宋" w:eastAsia="仿宋" w:cs="仿宋"/>
          <w:sz w:val="32"/>
          <w:szCs w:val="32"/>
        </w:rPr>
        <w:t xml:space="preserve">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pacing w:val="6"/>
          <w:sz w:val="32"/>
          <w:szCs w:val="32"/>
          <w:lang w:eastAsia="zh-CN"/>
        </w:rPr>
        <w:t>朝阳镇人民政府</w:t>
      </w:r>
      <w:r>
        <w:rPr>
          <w:rFonts w:hint="eastAsia" w:ascii="仿宋" w:hAnsi="仿宋" w:eastAsia="仿宋" w:cs="仿宋"/>
          <w:spacing w:val="6"/>
          <w:sz w:val="32"/>
          <w:szCs w:val="32"/>
        </w:rPr>
        <w:t>2023年没有政府性基金预算拨款收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1"/>
          <w:sz w:val="32"/>
          <w:szCs w:val="32"/>
        </w:rPr>
        <w:t>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3"/>
          <w:sz w:val="32"/>
          <w:szCs w:val="32"/>
        </w:rPr>
        <w:t>2023年预算共安排项目支出</w:t>
      </w:r>
      <w:r>
        <w:rPr>
          <w:rFonts w:hint="eastAsia" w:ascii="仿宋" w:hAnsi="仿宋" w:eastAsia="仿宋" w:cs="仿宋"/>
          <w:spacing w:val="-3"/>
          <w:sz w:val="32"/>
          <w:szCs w:val="32"/>
          <w:lang w:val="en-US" w:eastAsia="zh-CN"/>
        </w:rPr>
        <w:t>72</w:t>
      </w:r>
      <w:r>
        <w:rPr>
          <w:rFonts w:hint="eastAsia" w:ascii="仿宋" w:hAnsi="仿宋" w:eastAsia="仿宋" w:cs="仿宋"/>
          <w:spacing w:val="-3"/>
          <w:sz w:val="32"/>
          <w:szCs w:val="32"/>
        </w:rPr>
        <w:t>万元，比2022年预算增加</w:t>
      </w:r>
      <w:r>
        <w:rPr>
          <w:rFonts w:hint="eastAsia" w:ascii="仿宋" w:hAnsi="仿宋" w:eastAsia="仿宋" w:cs="仿宋"/>
          <w:spacing w:val="-3"/>
          <w:sz w:val="32"/>
          <w:szCs w:val="32"/>
          <w:lang w:val="en-US" w:eastAsia="zh-CN"/>
        </w:rPr>
        <w:t>54</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75</w:t>
      </w:r>
      <w:r>
        <w:rPr>
          <w:rFonts w:hint="eastAsia" w:ascii="仿宋" w:hAnsi="仿宋" w:eastAsia="仿宋" w:cs="仿宋"/>
          <w:spacing w:val="-3"/>
          <w:sz w:val="32"/>
          <w:szCs w:val="32"/>
        </w:rPr>
        <w:t>%，增长原因主要是</w:t>
      </w:r>
      <w:r>
        <w:rPr>
          <w:rFonts w:hint="eastAsia" w:ascii="仿宋" w:hAnsi="仿宋" w:eastAsia="仿宋" w:cs="仿宋"/>
          <w:spacing w:val="-3"/>
          <w:sz w:val="32"/>
          <w:szCs w:val="32"/>
          <w:lang w:eastAsia="zh-CN"/>
        </w:rPr>
        <w:t>新增非税收入安排的项目支出</w:t>
      </w:r>
      <w:r>
        <w:rPr>
          <w:rFonts w:hint="eastAsia" w:ascii="仿宋" w:hAnsi="仿宋" w:eastAsia="仿宋" w:cs="仿宋"/>
          <w:spacing w:val="-3"/>
          <w:sz w:val="32"/>
          <w:szCs w:val="32"/>
        </w:rPr>
        <w:t>。主要包括：本年财政拨款安排</w:t>
      </w:r>
      <w:r>
        <w:rPr>
          <w:rFonts w:hint="eastAsia" w:ascii="仿宋" w:hAnsi="仿宋" w:eastAsia="仿宋" w:cs="仿宋"/>
          <w:spacing w:val="-3"/>
          <w:sz w:val="32"/>
          <w:szCs w:val="32"/>
          <w:lang w:val="en-US" w:eastAsia="zh-CN"/>
        </w:rPr>
        <w:t>72</w:t>
      </w:r>
      <w:r>
        <w:rPr>
          <w:rFonts w:hint="eastAsia" w:ascii="仿宋" w:hAnsi="仿宋" w:eastAsia="仿宋" w:cs="仿宋"/>
          <w:spacing w:val="-3"/>
          <w:sz w:val="32"/>
          <w:szCs w:val="32"/>
        </w:rPr>
        <w:t>万元(其中，一般公共预算拨款安排</w:t>
      </w:r>
      <w:r>
        <w:rPr>
          <w:rFonts w:hint="eastAsia" w:ascii="仿宋" w:hAnsi="仿宋" w:eastAsia="仿宋" w:cs="仿宋"/>
          <w:spacing w:val="-3"/>
          <w:sz w:val="32"/>
          <w:szCs w:val="32"/>
          <w:lang w:val="en-US" w:eastAsia="zh-CN"/>
        </w:rPr>
        <w:t>72</w:t>
      </w:r>
      <w:r>
        <w:rPr>
          <w:rFonts w:hint="eastAsia" w:ascii="仿宋" w:hAnsi="仿宋" w:eastAsia="仿宋" w:cs="仿宋"/>
          <w:spacing w:val="-3"/>
          <w:sz w:val="32"/>
          <w:szCs w:val="32"/>
        </w:rPr>
        <w:t>万元，政府性基金预算拨款安排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万元，国有资本经营预算拨款安排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万元)，财政拨款上年结转安排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万元(其中，一般公共预算拨款安排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万元，政府性基金预算拨款安排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万元，国有资本经营预算拨款安排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万元)、财政专户管理资金安排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万元和单位资金安排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1"/>
          <w:sz w:val="32"/>
          <w:szCs w:val="32"/>
        </w:rPr>
        <w:t>2023年预算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2.6</w:t>
      </w:r>
      <w:r>
        <w:rPr>
          <w:rFonts w:hint="eastAsia" w:ascii="仿宋" w:hAnsi="仿宋" w:eastAsia="仿宋" w:cs="仿宋"/>
          <w:spacing w:val="-8"/>
          <w:sz w:val="32"/>
          <w:szCs w:val="32"/>
        </w:rPr>
        <w:t>万元</w:t>
      </w:r>
      <w:r>
        <w:rPr>
          <w:rFonts w:hint="eastAsia" w:ascii="仿宋" w:hAnsi="仿宋" w:eastAsia="仿宋" w:cs="仿宋"/>
          <w:spacing w:val="-7"/>
          <w:sz w:val="32"/>
          <w:szCs w:val="32"/>
        </w:rPr>
        <w:t>，</w:t>
      </w:r>
      <w:r>
        <w:rPr>
          <w:rFonts w:hint="eastAsia" w:ascii="仿宋" w:hAnsi="仿宋" w:eastAsia="仿宋" w:cs="仿宋"/>
          <w:spacing w:val="-4"/>
          <w:sz w:val="32"/>
          <w:szCs w:val="32"/>
        </w:rPr>
        <w:t>比2022年预算</w:t>
      </w:r>
      <w:r>
        <w:rPr>
          <w:rFonts w:hint="eastAsia" w:ascii="仿宋" w:hAnsi="仿宋" w:eastAsia="仿宋" w:cs="仿宋"/>
          <w:spacing w:val="-4"/>
          <w:sz w:val="32"/>
          <w:szCs w:val="32"/>
          <w:lang w:eastAsia="zh-CN"/>
        </w:rPr>
        <w:t>增加</w:t>
      </w:r>
      <w:r>
        <w:rPr>
          <w:rFonts w:hint="eastAsia" w:ascii="仿宋" w:hAnsi="仿宋" w:eastAsia="仿宋" w:cs="仿宋"/>
          <w:spacing w:val="-4"/>
          <w:sz w:val="32"/>
          <w:szCs w:val="32"/>
          <w:lang w:val="en-US" w:eastAsia="zh-CN"/>
        </w:rPr>
        <w:t>2.6</w:t>
      </w:r>
      <w:r>
        <w:rPr>
          <w:rFonts w:hint="eastAsia" w:ascii="仿宋" w:hAnsi="仿宋" w:eastAsia="仿宋" w:cs="仿宋"/>
          <w:spacing w:val="-4"/>
          <w:sz w:val="32"/>
          <w:szCs w:val="32"/>
        </w:rPr>
        <w:t>万元，</w:t>
      </w:r>
      <w:r>
        <w:rPr>
          <w:rFonts w:hint="eastAsia" w:ascii="仿宋" w:hAnsi="仿宋" w:eastAsia="仿宋" w:cs="仿宋"/>
          <w:spacing w:val="-4"/>
          <w:sz w:val="32"/>
          <w:szCs w:val="32"/>
          <w:lang w:eastAsia="zh-CN"/>
        </w:rPr>
        <w:t>增加</w:t>
      </w:r>
      <w:r>
        <w:rPr>
          <w:rFonts w:hint="eastAsia" w:ascii="仿宋" w:hAnsi="仿宋" w:eastAsia="仿宋" w:cs="仿宋"/>
          <w:spacing w:val="-4"/>
          <w:sz w:val="32"/>
          <w:szCs w:val="32"/>
          <w:lang w:val="en-US" w:eastAsia="zh-CN"/>
        </w:rPr>
        <w:t>100</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增加</w:t>
      </w:r>
      <w:r>
        <w:rPr>
          <w:rFonts w:hint="eastAsia" w:ascii="仿宋" w:hAnsi="仿宋" w:eastAsia="仿宋" w:cs="仿宋"/>
          <w:spacing w:val="-2"/>
          <w:sz w:val="32"/>
          <w:szCs w:val="32"/>
        </w:rPr>
        <w:t>原因主要是</w:t>
      </w:r>
      <w:r>
        <w:rPr>
          <w:rFonts w:hint="eastAsia" w:ascii="仿宋" w:hAnsi="仿宋" w:eastAsia="仿宋" w:cs="仿宋"/>
          <w:spacing w:val="-2"/>
          <w:sz w:val="32"/>
          <w:szCs w:val="32"/>
          <w:lang w:val="en-US" w:eastAsia="zh-CN"/>
        </w:rPr>
        <w:t>2023年增加办公设备购置安排</w:t>
      </w:r>
      <w:r>
        <w:rPr>
          <w:rFonts w:hint="eastAsia" w:ascii="仿宋" w:hAnsi="仿宋" w:eastAsia="仿宋" w:cs="仿宋"/>
          <w:spacing w:val="-2"/>
          <w:sz w:val="32"/>
          <w:szCs w:val="32"/>
        </w:rPr>
        <w:t>。其中，一般公共预算安排</w:t>
      </w:r>
      <w:r>
        <w:rPr>
          <w:rFonts w:hint="eastAsia" w:ascii="仿宋" w:hAnsi="仿宋" w:eastAsia="仿宋" w:cs="仿宋"/>
          <w:sz w:val="32"/>
          <w:szCs w:val="32"/>
          <w:lang w:val="en-US" w:eastAsia="zh-CN"/>
        </w:rPr>
        <w:t>2.6</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w:t>
      </w:r>
      <w:r>
        <w:rPr>
          <w:rFonts w:hint="eastAsia" w:ascii="仿宋" w:hAnsi="仿宋" w:eastAsia="仿宋" w:cs="仿宋"/>
          <w:spacing w:val="-8"/>
          <w:sz w:val="32"/>
          <w:szCs w:val="32"/>
        </w:rPr>
        <w:t>。</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line="232" w:lineRule="auto"/>
        <w:ind w:firstLine="644" w:firstLineChars="200"/>
        <w:rPr>
          <w:rFonts w:hint="eastAsia"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朝阳镇人民政府</w:t>
      </w:r>
      <w:r>
        <w:rPr>
          <w:rFonts w:hint="eastAsia" w:ascii="仿宋" w:hAnsi="仿宋" w:eastAsia="仿宋" w:cs="仿宋"/>
          <w:spacing w:val="1"/>
          <w:sz w:val="32"/>
          <w:szCs w:val="32"/>
        </w:rPr>
        <w:t>2023年没有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before="189" w:line="280" w:lineRule="auto"/>
        <w:ind w:left="628" w:right="106" w:rightChars="0" w:hanging="16"/>
        <w:rPr>
          <w:rFonts w:ascii="仿宋" w:hAnsi="仿宋" w:eastAsia="仿宋" w:cs="仿宋"/>
          <w:b/>
          <w:bCs/>
          <w:spacing w:val="-10"/>
          <w:sz w:val="32"/>
          <w:szCs w:val="32"/>
        </w:rPr>
      </w:pPr>
      <w:r>
        <w:rPr>
          <w:rFonts w:hint="eastAsia" w:ascii="仿宋" w:hAnsi="仿宋" w:eastAsia="仿宋" w:cs="仿宋"/>
          <w:b/>
          <w:bCs/>
          <w:spacing w:val="-10"/>
          <w:sz w:val="32"/>
          <w:szCs w:val="32"/>
        </w:rPr>
        <w:t>( 一 ) 项目及绩效目标</w:t>
      </w:r>
      <w:r>
        <w:rPr>
          <w:rFonts w:hint="eastAsia" w:ascii="仿宋" w:hAnsi="仿宋" w:eastAsia="仿宋" w:cs="仿宋"/>
          <w:b/>
          <w:bCs/>
          <w:spacing w:val="-10"/>
          <w:sz w:val="32"/>
          <w:szCs w:val="32"/>
          <w:lang w:eastAsia="zh-CN"/>
        </w:rPr>
        <w:t>情</w:t>
      </w:r>
      <w:r>
        <w:rPr>
          <w:rFonts w:hint="eastAsia" w:ascii="仿宋" w:hAnsi="仿宋" w:eastAsia="仿宋" w:cs="仿宋"/>
          <w:b/>
          <w:bCs/>
          <w:spacing w:val="-10"/>
          <w:sz w:val="32"/>
          <w:szCs w:val="32"/>
        </w:rPr>
        <w:t>况。</w:t>
      </w:r>
    </w:p>
    <w:p>
      <w:pPr>
        <w:spacing w:before="189" w:line="280" w:lineRule="auto"/>
        <w:ind w:left="628" w:right="1166" w:rightChars="0" w:hanging="16"/>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1</w:t>
      </w:r>
      <w:r>
        <w:rPr>
          <w:rFonts w:hint="eastAsia" w:ascii="仿宋" w:hAnsi="仿宋" w:eastAsia="仿宋" w:cs="仿宋"/>
          <w:b/>
          <w:bCs/>
          <w:spacing w:val="-7"/>
          <w:sz w:val="32"/>
          <w:szCs w:val="32"/>
        </w:rPr>
        <w:t>.</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2023年朝阳镇非税收入安排的支出</w:t>
      </w:r>
      <w:r>
        <w:rPr>
          <w:rFonts w:hint="eastAsia" w:ascii="仿宋" w:hAnsi="仿宋" w:eastAsia="仿宋" w:cs="仿宋"/>
          <w:b/>
          <w:bCs/>
          <w:spacing w:val="-6"/>
          <w:sz w:val="32"/>
          <w:szCs w:val="32"/>
        </w:rPr>
        <w:t>”项目。</w:t>
      </w:r>
    </w:p>
    <w:p>
      <w:pPr>
        <w:spacing w:before="189" w:line="280" w:lineRule="auto"/>
        <w:ind w:left="628" w:right="4134" w:hanging="16"/>
        <w:rPr>
          <w:rFonts w:ascii="仿宋" w:hAnsi="仿宋" w:eastAsia="仿宋" w:cs="仿宋"/>
          <w:b/>
          <w:bCs/>
          <w:sz w:val="32"/>
          <w:szCs w:val="32"/>
        </w:rPr>
      </w:pPr>
    </w:p>
    <w:p>
      <w:pPr>
        <w:widowControl w:val="0"/>
        <w:numPr>
          <w:ilvl w:val="0"/>
          <w:numId w:val="1"/>
        </w:numPr>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项目概述。</w:t>
      </w:r>
    </w:p>
    <w:p>
      <w:pPr>
        <w:spacing w:before="190" w:line="360" w:lineRule="auto"/>
        <w:ind w:firstLine="628" w:firstLineChars="200"/>
        <w:jc w:val="both"/>
        <w:outlineLvl w:val="0"/>
        <w:rPr>
          <w:rFonts w:hint="eastAsia" w:ascii="仿宋" w:hAnsi="仿宋" w:eastAsia="仿宋" w:cs="仿宋"/>
          <w:spacing w:val="-3"/>
          <w:sz w:val="32"/>
          <w:szCs w:val="32"/>
        </w:rPr>
      </w:pPr>
      <w:r>
        <w:rPr>
          <w:rFonts w:hint="eastAsia" w:ascii="仿宋" w:hAnsi="仿宋" w:eastAsia="仿宋" w:cs="仿宋"/>
          <w:spacing w:val="-3"/>
          <w:sz w:val="32"/>
          <w:szCs w:val="32"/>
        </w:rPr>
        <w:t>该项目主要用于保障</w:t>
      </w:r>
      <w:r>
        <w:rPr>
          <w:rFonts w:hint="eastAsia" w:ascii="仿宋" w:hAnsi="仿宋" w:eastAsia="仿宋" w:cs="仿宋"/>
          <w:spacing w:val="-3"/>
          <w:sz w:val="32"/>
          <w:szCs w:val="32"/>
          <w:lang w:eastAsia="zh-CN"/>
        </w:rPr>
        <w:t>日常</w:t>
      </w:r>
      <w:r>
        <w:rPr>
          <w:rFonts w:hint="eastAsia" w:ascii="仿宋" w:hAnsi="仿宋" w:eastAsia="仿宋" w:cs="仿宋"/>
          <w:spacing w:val="-3"/>
          <w:sz w:val="32"/>
          <w:szCs w:val="32"/>
        </w:rPr>
        <w:t>工作</w:t>
      </w:r>
      <w:r>
        <w:rPr>
          <w:rFonts w:hint="eastAsia" w:ascii="仿宋" w:hAnsi="仿宋" w:eastAsia="仿宋" w:cs="仿宋"/>
          <w:spacing w:val="-3"/>
          <w:sz w:val="32"/>
          <w:szCs w:val="32"/>
          <w:lang w:eastAsia="zh-CN"/>
        </w:rPr>
        <w:t>运转办公费、劳务费、其他商品服务</w:t>
      </w:r>
      <w:r>
        <w:rPr>
          <w:rFonts w:hint="eastAsia" w:ascii="仿宋" w:hAnsi="仿宋" w:eastAsia="仿宋" w:cs="仿宋"/>
          <w:spacing w:val="-3"/>
          <w:sz w:val="32"/>
          <w:szCs w:val="32"/>
        </w:rPr>
        <w:t>等相关费用支出。</w:t>
      </w:r>
    </w:p>
    <w:p>
      <w:pPr>
        <w:numPr>
          <w:ilvl w:val="0"/>
          <w:numId w:val="1"/>
        </w:numPr>
        <w:spacing w:line="600" w:lineRule="exact"/>
        <w:ind w:left="0" w:leftChars="0" w:firstLine="640" w:firstLineChars="200"/>
        <w:rPr>
          <w:rFonts w:hint="eastAsia"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实施主体。</w:t>
      </w:r>
    </w:p>
    <w:p>
      <w:pPr>
        <w:numPr>
          <w:ilvl w:val="0"/>
          <w:numId w:val="0"/>
        </w:numPr>
        <w:spacing w:line="600" w:lineRule="exact"/>
        <w:ind w:leftChars="200"/>
        <w:rPr>
          <w:rFonts w:hint="eastAsia" w:ascii="仿宋_GB2312" w:hAnsi="楷体" w:eastAsia="仿宋_GB2312" w:cs="Times New Roman"/>
          <w:sz w:val="32"/>
          <w:szCs w:val="32"/>
          <w:lang w:eastAsia="zh-CN"/>
        </w:rPr>
      </w:pPr>
      <w:r>
        <w:rPr>
          <w:rFonts w:hint="eastAsia" w:ascii="仿宋_GB2312" w:hAnsi="楷体" w:eastAsia="仿宋_GB2312" w:cs="Times New Roman"/>
          <w:snapToGrid/>
          <w:kern w:val="2"/>
          <w:sz w:val="32"/>
          <w:szCs w:val="32"/>
        </w:rPr>
        <w:t xml:space="preserve"> </w:t>
      </w:r>
      <w:r>
        <w:rPr>
          <w:rFonts w:hint="eastAsia" w:ascii="仿宋_GB2312" w:hAnsi="楷体" w:eastAsia="仿宋_GB2312" w:cs="Times New Roman"/>
          <w:sz w:val="32"/>
          <w:szCs w:val="32"/>
          <w:lang w:eastAsia="zh-CN"/>
        </w:rPr>
        <w:t>灵璧县朱集镇人民政府。</w:t>
      </w:r>
    </w:p>
    <w:p>
      <w:pPr>
        <w:numPr>
          <w:ilvl w:val="0"/>
          <w:numId w:val="1"/>
        </w:numPr>
        <w:spacing w:line="600" w:lineRule="exact"/>
        <w:ind w:left="0" w:leftChars="0" w:firstLine="640" w:firstLineChars="200"/>
        <w:rPr>
          <w:rFonts w:hint="eastAsia"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起止时间。</w:t>
      </w:r>
    </w:p>
    <w:p>
      <w:pPr>
        <w:numPr>
          <w:ilvl w:val="0"/>
          <w:numId w:val="0"/>
        </w:numPr>
        <w:spacing w:line="600" w:lineRule="exact"/>
        <w:ind w:leftChars="200" w:firstLine="314" w:firstLineChars="100"/>
        <w:rPr>
          <w:rFonts w:hint="default" w:ascii="宋体" w:hAnsi="宋体" w:eastAsia="宋体" w:cs="宋体"/>
          <w:sz w:val="32"/>
          <w:szCs w:val="32"/>
          <w:lang w:val="en-US" w:eastAsia="zh-CN"/>
        </w:rPr>
      </w:pPr>
      <w:r>
        <w:rPr>
          <w:rFonts w:hint="eastAsia" w:ascii="仿宋" w:hAnsi="仿宋" w:eastAsia="仿宋" w:cs="仿宋"/>
          <w:spacing w:val="-3"/>
          <w:sz w:val="32"/>
          <w:szCs w:val="32"/>
          <w:lang w:val="en-US" w:eastAsia="zh-CN"/>
        </w:rPr>
        <w:t>2023年1月1日至2023年12月31日。</w:t>
      </w:r>
    </w:p>
    <w:p>
      <w:pPr>
        <w:numPr>
          <w:ilvl w:val="0"/>
          <w:numId w:val="1"/>
        </w:numPr>
        <w:spacing w:line="600" w:lineRule="exact"/>
        <w:ind w:left="0" w:leftChars="0" w:firstLine="640" w:firstLineChars="200"/>
        <w:rPr>
          <w:rFonts w:hint="eastAsia"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项目内容。</w:t>
      </w:r>
    </w:p>
    <w:p>
      <w:pPr>
        <w:numPr>
          <w:ilvl w:val="0"/>
          <w:numId w:val="0"/>
        </w:numPr>
        <w:spacing w:line="600" w:lineRule="exact"/>
        <w:ind w:firstLine="628" w:firstLineChars="20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根据单位所承担的工作任务，更加科学合理的制定各项资金预算分配及绩效目标，确保预算资金的使用更加高效、合理，确保年底各项任务的完成。</w:t>
      </w:r>
    </w:p>
    <w:p>
      <w:pPr>
        <w:numPr>
          <w:ilvl w:val="0"/>
          <w:numId w:val="1"/>
        </w:numPr>
        <w:spacing w:line="600" w:lineRule="exact"/>
        <w:ind w:left="0" w:leftChars="0" w:firstLine="640" w:firstLineChars="200"/>
        <w:rPr>
          <w:rFonts w:hint="eastAsia"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年度预算安排。</w:t>
      </w:r>
    </w:p>
    <w:p>
      <w:pPr>
        <w:numPr>
          <w:ilvl w:val="0"/>
          <w:numId w:val="0"/>
        </w:numPr>
        <w:spacing w:line="600" w:lineRule="exact"/>
        <w:ind w:leftChars="200" w:firstLine="314" w:firstLineChars="100"/>
        <w:rPr>
          <w:rFonts w:hint="default" w:ascii="宋体" w:hAnsi="宋体" w:eastAsia="宋体" w:cs="宋体"/>
          <w:sz w:val="32"/>
          <w:szCs w:val="32"/>
          <w:lang w:val="en-US" w:eastAsia="zh-CN"/>
        </w:rPr>
      </w:pPr>
      <w:r>
        <w:rPr>
          <w:rFonts w:hint="eastAsia" w:ascii="仿宋" w:hAnsi="仿宋" w:eastAsia="仿宋" w:cs="仿宋"/>
          <w:spacing w:val="-3"/>
          <w:sz w:val="32"/>
          <w:szCs w:val="32"/>
          <w:lang w:val="en-US" w:eastAsia="zh-CN"/>
        </w:rPr>
        <w:t>2023年度预算资金40万元。</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w:t>
      </w:r>
      <w:r>
        <w:rPr>
          <w:rFonts w:hint="eastAsia" w:ascii="仿宋_GB2312" w:hAnsi="楷体" w:eastAsia="仿宋_GB2312" w:cs="Times New Roman"/>
          <w:snapToGrid/>
          <w:kern w:val="2"/>
          <w:sz w:val="32"/>
          <w:szCs w:val="32"/>
          <w:lang w:val="en-US" w:eastAsia="zh-CN"/>
        </w:rPr>
        <w:t>6</w:t>
      </w:r>
      <w:r>
        <w:rPr>
          <w:rFonts w:hint="eastAsia" w:ascii="仿宋_GB2312" w:hAnsi="楷体" w:eastAsia="仿宋_GB2312" w:cs="Times New Roman"/>
          <w:snapToGrid/>
          <w:kern w:val="2"/>
          <w:sz w:val="32"/>
          <w:szCs w:val="32"/>
        </w:rPr>
        <w:t>) 绩效目标。</w:t>
      </w:r>
    </w:p>
    <w:p>
      <w:pPr>
        <w:spacing w:line="252" w:lineRule="auto"/>
      </w:pPr>
    </w:p>
    <w:p>
      <w:pPr>
        <w:spacing w:before="91" w:line="221" w:lineRule="auto"/>
        <w:ind w:left="3292"/>
        <w:rPr>
          <w:rFonts w:ascii="宋体" w:hAnsi="宋体" w:eastAsia="宋体" w:cs="宋体"/>
          <w:sz w:val="28"/>
          <w:szCs w:val="28"/>
        </w:rPr>
      </w:pPr>
      <w:r>
        <w:rPr>
          <w:rFonts w:ascii="宋体" w:hAnsi="宋体" w:eastAsia="宋体" w:cs="宋体"/>
          <w:spacing w:val="-10"/>
          <w:sz w:val="28"/>
          <w:szCs w:val="28"/>
        </w:rPr>
        <w:t>项</w:t>
      </w:r>
      <w:r>
        <w:rPr>
          <w:rFonts w:ascii="宋体" w:hAnsi="宋体" w:eastAsia="宋体" w:cs="宋体"/>
          <w:spacing w:val="-5"/>
          <w:sz w:val="28"/>
          <w:szCs w:val="28"/>
        </w:rPr>
        <w:t>目支出绩效目标表</w:t>
      </w:r>
    </w:p>
    <w:p>
      <w:pPr>
        <w:spacing w:before="22" w:line="227" w:lineRule="auto"/>
        <w:ind w:left="397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6"/>
          <w:sz w:val="19"/>
          <w:szCs w:val="19"/>
        </w:rPr>
        <w:t>2023 年度)</w:t>
      </w:r>
    </w:p>
    <w:tbl>
      <w:tblPr>
        <w:tblStyle w:val="8"/>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723"/>
        <w:gridCol w:w="282"/>
        <w:gridCol w:w="477"/>
        <w:gridCol w:w="2870"/>
        <w:gridCol w:w="1847"/>
        <w:gridCol w:w="2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47" w:type="dxa"/>
            <w:gridSpan w:val="3"/>
          </w:tcPr>
          <w:p>
            <w:pPr>
              <w:spacing w:before="71" w:line="230" w:lineRule="auto"/>
              <w:ind w:left="345"/>
              <w:rPr>
                <w:rFonts w:ascii="宋体" w:hAnsi="宋体" w:eastAsia="宋体" w:cs="宋体"/>
                <w:sz w:val="19"/>
                <w:szCs w:val="19"/>
              </w:rPr>
            </w:pPr>
            <w:r>
              <w:rPr>
                <w:rFonts w:ascii="宋体" w:hAnsi="宋体" w:eastAsia="宋体" w:cs="宋体"/>
                <w:spacing w:val="2"/>
                <w:sz w:val="19"/>
                <w:szCs w:val="19"/>
              </w:rPr>
              <w:t>项目名称</w:t>
            </w:r>
          </w:p>
        </w:tc>
        <w:tc>
          <w:tcPr>
            <w:tcW w:w="7585" w:type="dxa"/>
            <w:gridSpan w:val="4"/>
          </w:tcPr>
          <w:p>
            <w:r>
              <w:rPr>
                <w:rFonts w:hint="eastAsia" w:ascii="宋体" w:hAnsi="宋体" w:eastAsia="宋体" w:cs="宋体"/>
                <w:spacing w:val="4"/>
                <w:kern w:val="0"/>
                <w:sz w:val="19"/>
                <w:szCs w:val="19"/>
                <w:lang w:eastAsia="zh-CN"/>
              </w:rPr>
              <w:t>2023年朝阳镇非税收入安排的支出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47" w:type="dxa"/>
            <w:gridSpan w:val="3"/>
          </w:tcPr>
          <w:p>
            <w:pPr>
              <w:spacing w:before="49" w:line="194" w:lineRule="auto"/>
              <w:ind w:left="343"/>
              <w:rPr>
                <w:rFonts w:ascii="宋体" w:hAnsi="宋体" w:eastAsia="宋体" w:cs="宋体"/>
                <w:sz w:val="19"/>
                <w:szCs w:val="19"/>
              </w:rPr>
            </w:pPr>
            <w:r>
              <w:rPr>
                <w:rFonts w:ascii="宋体" w:hAnsi="宋体" w:eastAsia="宋体" w:cs="宋体"/>
                <w:spacing w:val="4"/>
                <w:sz w:val="19"/>
                <w:szCs w:val="19"/>
              </w:rPr>
              <w:t>主</w:t>
            </w:r>
            <w:r>
              <w:rPr>
                <w:rFonts w:ascii="宋体" w:hAnsi="宋体" w:eastAsia="宋体" w:cs="宋体"/>
                <w:spacing w:val="2"/>
                <w:sz w:val="19"/>
                <w:szCs w:val="19"/>
              </w:rPr>
              <w:t>管部门</w:t>
            </w:r>
          </w:p>
          <w:p>
            <w:pPr>
              <w:spacing w:line="228" w:lineRule="auto"/>
              <w:ind w:left="437"/>
              <w:rPr>
                <w:rFonts w:ascii="宋体" w:hAnsi="宋体" w:eastAsia="宋体" w:cs="宋体"/>
                <w:sz w:val="19"/>
                <w:szCs w:val="19"/>
              </w:rPr>
            </w:pPr>
            <w:r>
              <w:rPr>
                <w:rFonts w:ascii="宋体" w:hAnsi="宋体" w:eastAsia="宋体" w:cs="宋体"/>
                <w:spacing w:val="4"/>
                <w:sz w:val="19"/>
                <w:szCs w:val="19"/>
              </w:rPr>
              <w:t>及</w:t>
            </w:r>
            <w:r>
              <w:rPr>
                <w:rFonts w:ascii="宋体" w:hAnsi="宋体" w:eastAsia="宋体" w:cs="宋体"/>
                <w:spacing w:val="3"/>
                <w:sz w:val="19"/>
                <w:szCs w:val="19"/>
              </w:rPr>
              <w:t>代码</w:t>
            </w:r>
          </w:p>
        </w:tc>
        <w:tc>
          <w:tcPr>
            <w:tcW w:w="3347" w:type="dxa"/>
            <w:gridSpan w:val="2"/>
          </w:tcPr>
          <w:p>
            <w:r>
              <w:rPr>
                <w:rFonts w:hint="eastAsia"/>
                <w:kern w:val="0"/>
                <w:sz w:val="20"/>
                <w:szCs w:val="20"/>
                <w:lang w:eastAsia="zh-CN"/>
              </w:rPr>
              <w:t>灵璧县朝阳镇人民政府</w:t>
            </w:r>
          </w:p>
        </w:tc>
        <w:tc>
          <w:tcPr>
            <w:tcW w:w="1847" w:type="dxa"/>
          </w:tcPr>
          <w:p>
            <w:pPr>
              <w:spacing w:before="147" w:line="230" w:lineRule="auto"/>
              <w:ind w:left="547"/>
              <w:rPr>
                <w:rFonts w:ascii="宋体" w:hAnsi="宋体" w:eastAsia="宋体" w:cs="宋体"/>
                <w:sz w:val="19"/>
                <w:szCs w:val="19"/>
              </w:rPr>
            </w:pPr>
            <w:r>
              <w:rPr>
                <w:rFonts w:ascii="宋体" w:hAnsi="宋体" w:eastAsia="宋体" w:cs="宋体"/>
                <w:spacing w:val="2"/>
                <w:sz w:val="19"/>
                <w:szCs w:val="19"/>
              </w:rPr>
              <w:t>实施单</w:t>
            </w:r>
            <w:r>
              <w:rPr>
                <w:rFonts w:ascii="宋体" w:hAnsi="宋体" w:eastAsia="宋体" w:cs="宋体"/>
                <w:spacing w:val="1"/>
                <w:sz w:val="19"/>
                <w:szCs w:val="19"/>
              </w:rPr>
              <w:t>位</w:t>
            </w:r>
          </w:p>
        </w:tc>
        <w:tc>
          <w:tcPr>
            <w:tcW w:w="2391" w:type="dxa"/>
          </w:tcPr>
          <w:p>
            <w:r>
              <w:rPr>
                <w:rFonts w:hint="eastAsia"/>
                <w:kern w:val="0"/>
                <w:sz w:val="20"/>
                <w:szCs w:val="20"/>
                <w:lang w:eastAsia="zh-CN"/>
              </w:rPr>
              <w:t>灵璧县朝阳镇人民政府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47" w:type="dxa"/>
            <w:gridSpan w:val="3"/>
          </w:tcPr>
          <w:p>
            <w:pPr>
              <w:spacing w:before="86" w:line="229" w:lineRule="auto"/>
              <w:ind w:left="345"/>
              <w:rPr>
                <w:rFonts w:ascii="宋体" w:hAnsi="宋体" w:eastAsia="宋体" w:cs="宋体"/>
                <w:sz w:val="19"/>
                <w:szCs w:val="19"/>
              </w:rPr>
            </w:pPr>
            <w:r>
              <w:rPr>
                <w:rFonts w:ascii="宋体" w:hAnsi="宋体" w:eastAsia="宋体" w:cs="宋体"/>
                <w:spacing w:val="2"/>
                <w:sz w:val="19"/>
                <w:szCs w:val="19"/>
              </w:rPr>
              <w:t>项目来源</w:t>
            </w:r>
          </w:p>
        </w:tc>
        <w:tc>
          <w:tcPr>
            <w:tcW w:w="3347" w:type="dxa"/>
            <w:gridSpan w:val="2"/>
          </w:tcPr>
          <w:p/>
        </w:tc>
        <w:tc>
          <w:tcPr>
            <w:tcW w:w="1847" w:type="dxa"/>
          </w:tcPr>
          <w:p>
            <w:pPr>
              <w:spacing w:before="86" w:line="230" w:lineRule="auto"/>
              <w:ind w:left="641"/>
              <w:rPr>
                <w:rFonts w:ascii="宋体" w:hAnsi="宋体" w:eastAsia="宋体" w:cs="宋体"/>
                <w:sz w:val="19"/>
                <w:szCs w:val="19"/>
              </w:rPr>
            </w:pPr>
            <w:r>
              <w:rPr>
                <w:rFonts w:ascii="宋体" w:hAnsi="宋体" w:eastAsia="宋体" w:cs="宋体"/>
                <w:spacing w:val="2"/>
                <w:sz w:val="19"/>
                <w:szCs w:val="19"/>
              </w:rPr>
              <w:t>项目期</w:t>
            </w:r>
          </w:p>
        </w:tc>
        <w:tc>
          <w:tcPr>
            <w:tcW w:w="2391" w:type="dxa"/>
          </w:tcPr>
          <w:p>
            <w:r>
              <w:rPr>
                <w:rFonts w:hint="eastAsia"/>
                <w:kern w:val="0"/>
                <w:sz w:val="20"/>
                <w:szCs w:val="20"/>
                <w:lang w:val="en-US" w:eastAsia="zh-CN"/>
              </w:rPr>
              <w:t>2023年1月1日至2023年12月31日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restart"/>
            <w:tcBorders>
              <w:bottom w:val="nil"/>
            </w:tcBorders>
          </w:tcPr>
          <w:p>
            <w:pPr>
              <w:spacing w:line="383" w:lineRule="auto"/>
            </w:pPr>
          </w:p>
          <w:p>
            <w:pPr>
              <w:spacing w:before="62" w:line="259" w:lineRule="exact"/>
              <w:ind w:left="345"/>
              <w:rPr>
                <w:rFonts w:ascii="宋体" w:hAnsi="宋体" w:eastAsia="宋体" w:cs="宋体"/>
                <w:sz w:val="19"/>
                <w:szCs w:val="19"/>
              </w:rPr>
            </w:pPr>
            <w:r>
              <w:rPr>
                <w:rFonts w:ascii="宋体" w:hAnsi="宋体" w:eastAsia="宋体" w:cs="宋体"/>
                <w:spacing w:val="2"/>
                <w:position w:val="4"/>
                <w:sz w:val="19"/>
                <w:szCs w:val="19"/>
              </w:rPr>
              <w:t>项目资金</w:t>
            </w:r>
          </w:p>
          <w:p>
            <w:pPr>
              <w:spacing w:line="229" w:lineRule="auto"/>
              <w:ind w:left="351"/>
              <w:rPr>
                <w:rFonts w:ascii="宋体" w:hAnsi="宋体" w:eastAsia="宋体" w:cs="宋体"/>
                <w:sz w:val="19"/>
                <w:szCs w:val="19"/>
              </w:rPr>
            </w:pPr>
            <w:r>
              <w:rPr>
                <w:rFonts w:ascii="宋体" w:hAnsi="宋体" w:eastAsia="宋体" w:cs="宋体"/>
                <w:spacing w:val="26"/>
                <w:sz w:val="19"/>
                <w:szCs w:val="19"/>
              </w:rPr>
              <w:t>(</w:t>
            </w:r>
            <w:r>
              <w:rPr>
                <w:rFonts w:ascii="宋体" w:hAnsi="宋体" w:eastAsia="宋体" w:cs="宋体"/>
                <w:spacing w:val="23"/>
                <w:sz w:val="19"/>
                <w:szCs w:val="19"/>
              </w:rPr>
              <w:t>万元)</w:t>
            </w:r>
          </w:p>
        </w:tc>
        <w:tc>
          <w:tcPr>
            <w:tcW w:w="3347" w:type="dxa"/>
            <w:gridSpan w:val="2"/>
          </w:tcPr>
          <w:p>
            <w:pPr>
              <w:spacing w:before="68" w:line="229" w:lineRule="auto"/>
              <w:ind w:left="208"/>
              <w:rPr>
                <w:rFonts w:ascii="宋体" w:hAnsi="宋体" w:eastAsia="宋体" w:cs="宋体"/>
                <w:sz w:val="19"/>
                <w:szCs w:val="19"/>
              </w:rPr>
            </w:pPr>
            <w:r>
              <w:rPr>
                <w:rFonts w:ascii="宋体" w:hAnsi="宋体" w:eastAsia="宋体" w:cs="宋体"/>
                <w:spacing w:val="3"/>
                <w:sz w:val="19"/>
                <w:szCs w:val="19"/>
              </w:rPr>
              <w:t>年度资金总额</w:t>
            </w:r>
            <w:r>
              <w:rPr>
                <w:rFonts w:ascii="宋体" w:hAnsi="宋体" w:eastAsia="宋体" w:cs="宋体"/>
                <w:spacing w:val="2"/>
                <w:sz w:val="19"/>
                <w:szCs w:val="19"/>
              </w:rPr>
              <w:t>：</w:t>
            </w:r>
          </w:p>
        </w:tc>
        <w:tc>
          <w:tcPr>
            <w:tcW w:w="4238" w:type="dxa"/>
            <w:gridSpan w:val="2"/>
          </w:tcPr>
          <w:p>
            <w:pPr>
              <w:rPr>
                <w:rFonts w:hint="default" w:eastAsia="宋体"/>
                <w:lang w:val="en-US" w:eastAsia="zh-CN"/>
              </w:rPr>
            </w:pPr>
            <w:r>
              <w:rPr>
                <w:rFonts w:hint="eastAsia" w:eastAsia="宋体"/>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tc>
        <w:tc>
          <w:tcPr>
            <w:tcW w:w="3347" w:type="dxa"/>
            <w:gridSpan w:val="2"/>
          </w:tcPr>
          <w:p>
            <w:pPr>
              <w:spacing w:before="66" w:line="230" w:lineRule="auto"/>
              <w:ind w:left="402"/>
              <w:rPr>
                <w:rFonts w:ascii="宋体" w:hAnsi="宋体" w:eastAsia="宋体" w:cs="宋体"/>
                <w:sz w:val="19"/>
                <w:szCs w:val="19"/>
              </w:rPr>
            </w:pPr>
            <w:r>
              <w:rPr>
                <w:rFonts w:ascii="宋体" w:hAnsi="宋体" w:eastAsia="宋体" w:cs="宋体"/>
                <w:spacing w:val="6"/>
                <w:sz w:val="19"/>
                <w:szCs w:val="19"/>
              </w:rPr>
              <w:t>其</w:t>
            </w:r>
            <w:r>
              <w:rPr>
                <w:rFonts w:ascii="宋体" w:hAnsi="宋体" w:eastAsia="宋体" w:cs="宋体"/>
                <w:spacing w:val="3"/>
                <w:sz w:val="19"/>
                <w:szCs w:val="19"/>
              </w:rPr>
              <w:t>中：财政拨款</w:t>
            </w:r>
          </w:p>
        </w:tc>
        <w:tc>
          <w:tcPr>
            <w:tcW w:w="4238" w:type="dxa"/>
            <w:gridSpan w:val="2"/>
          </w:tcPr>
          <w:p>
            <w:pPr>
              <w:rPr>
                <w:rFonts w:hint="default" w:eastAsia="宋体"/>
                <w:lang w:val="en-US" w:eastAsia="zh-CN"/>
              </w:rPr>
            </w:pPr>
            <w:r>
              <w:rPr>
                <w:rFonts w:hint="eastAsia" w:eastAsia="宋体"/>
                <w:lang w:val="en-US" w:eastAsia="zh-CN"/>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tc>
        <w:tc>
          <w:tcPr>
            <w:tcW w:w="3347" w:type="dxa"/>
            <w:gridSpan w:val="2"/>
          </w:tcPr>
          <w:p>
            <w:pPr>
              <w:spacing w:before="67" w:line="229" w:lineRule="auto"/>
              <w:ind w:left="984"/>
              <w:rPr>
                <w:rFonts w:ascii="宋体" w:hAnsi="宋体" w:eastAsia="宋体" w:cs="宋体"/>
                <w:sz w:val="19"/>
                <w:szCs w:val="19"/>
              </w:rPr>
            </w:pPr>
            <w:r>
              <w:rPr>
                <w:rFonts w:ascii="宋体" w:hAnsi="宋体" w:eastAsia="宋体" w:cs="宋体"/>
                <w:spacing w:val="4"/>
                <w:sz w:val="19"/>
                <w:szCs w:val="19"/>
              </w:rPr>
              <w:t>上</w:t>
            </w:r>
            <w:r>
              <w:rPr>
                <w:rFonts w:ascii="宋体" w:hAnsi="宋体" w:eastAsia="宋体" w:cs="宋体"/>
                <w:spacing w:val="2"/>
                <w:sz w:val="19"/>
                <w:szCs w:val="19"/>
              </w:rPr>
              <w:t>年结转</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tcBorders>
          </w:tcPr>
          <w:p/>
        </w:tc>
        <w:tc>
          <w:tcPr>
            <w:tcW w:w="3347" w:type="dxa"/>
            <w:gridSpan w:val="2"/>
          </w:tcPr>
          <w:p>
            <w:pPr>
              <w:spacing w:before="68" w:line="230" w:lineRule="auto"/>
              <w:ind w:left="983"/>
              <w:rPr>
                <w:rFonts w:ascii="宋体" w:hAnsi="宋体" w:eastAsia="宋体" w:cs="宋体"/>
                <w:sz w:val="19"/>
                <w:szCs w:val="19"/>
              </w:rPr>
            </w:pPr>
            <w:r>
              <w:rPr>
                <w:rFonts w:ascii="宋体" w:hAnsi="宋体" w:eastAsia="宋体" w:cs="宋体"/>
                <w:spacing w:val="3"/>
                <w:sz w:val="19"/>
                <w:szCs w:val="19"/>
              </w:rPr>
              <w:t>其他资</w:t>
            </w:r>
            <w:r>
              <w:rPr>
                <w:rFonts w:ascii="宋体" w:hAnsi="宋体" w:eastAsia="宋体" w:cs="宋体"/>
                <w:spacing w:val="2"/>
                <w:sz w:val="19"/>
                <w:szCs w:val="19"/>
              </w:rPr>
              <w:t>金</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442" w:type="dxa"/>
            <w:textDirection w:val="tbRlV"/>
          </w:tcPr>
          <w:p>
            <w:pPr>
              <w:spacing w:before="117" w:line="217" w:lineRule="auto"/>
              <w:ind w:left="110"/>
              <w:rPr>
                <w:rFonts w:ascii="宋体" w:hAnsi="宋体" w:eastAsia="宋体" w:cs="宋体"/>
                <w:sz w:val="19"/>
                <w:szCs w:val="19"/>
              </w:rPr>
            </w:pPr>
            <w:r>
              <w:rPr>
                <w:rFonts w:ascii="宋体" w:hAnsi="宋体" w:eastAsia="宋体" w:cs="宋体"/>
                <w:spacing w:val="10"/>
                <w:sz w:val="19"/>
                <w:szCs w:val="19"/>
              </w:rPr>
              <w:t>年度目</w:t>
            </w:r>
            <w:r>
              <w:rPr>
                <w:rFonts w:ascii="宋体" w:hAnsi="宋体" w:eastAsia="宋体" w:cs="宋体"/>
                <w:spacing w:val="9"/>
                <w:sz w:val="19"/>
                <w:szCs w:val="19"/>
              </w:rPr>
              <w:t>标</w:t>
            </w:r>
          </w:p>
        </w:tc>
        <w:tc>
          <w:tcPr>
            <w:tcW w:w="8590" w:type="dxa"/>
            <w:gridSpan w:val="6"/>
          </w:tcPr>
          <w:p>
            <w:r>
              <w:rPr>
                <w:rFonts w:ascii="宋体" w:hAnsi="宋体" w:eastAsia="宋体" w:cs="宋体"/>
                <w:spacing w:val="3"/>
                <w:kern w:val="0"/>
                <w:sz w:val="19"/>
                <w:szCs w:val="19"/>
              </w:rPr>
              <w:t>保证</w:t>
            </w:r>
            <w:r>
              <w:rPr>
                <w:rFonts w:hint="eastAsia" w:ascii="宋体" w:hAnsi="宋体" w:eastAsia="宋体" w:cs="宋体"/>
                <w:spacing w:val="3"/>
                <w:kern w:val="0"/>
                <w:sz w:val="19"/>
                <w:szCs w:val="19"/>
                <w:lang w:eastAsia="zh-CN"/>
              </w:rPr>
              <w:t>日常工作正常高效运转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42" w:type="dxa"/>
            <w:vMerge w:val="restart"/>
            <w:tcBorders>
              <w:bottom w:val="nil"/>
            </w:tcBorders>
            <w:textDirection w:val="tbRlV"/>
          </w:tcPr>
          <w:p>
            <w:pPr>
              <w:spacing w:before="117" w:line="216" w:lineRule="auto"/>
              <w:ind w:left="3567"/>
              <w:rPr>
                <w:rFonts w:ascii="宋体" w:hAnsi="宋体" w:eastAsia="宋体" w:cs="宋体"/>
                <w:sz w:val="19"/>
                <w:szCs w:val="19"/>
              </w:rPr>
            </w:pPr>
            <w:r>
              <w:rPr>
                <w:rFonts w:ascii="宋体" w:hAnsi="宋体" w:eastAsia="宋体" w:cs="宋体"/>
                <w:spacing w:val="-12"/>
                <w:sz w:val="19"/>
                <w:szCs w:val="19"/>
              </w:rPr>
              <w:t>绩</w:t>
            </w:r>
            <w:r>
              <w:rPr>
                <w:rFonts w:ascii="宋体" w:hAnsi="宋体" w:eastAsia="宋体" w:cs="宋体"/>
                <w:spacing w:val="-9"/>
                <w:sz w:val="19"/>
                <w:szCs w:val="19"/>
              </w:rPr>
              <w:t xml:space="preserve"> 效 指 标</w:t>
            </w:r>
          </w:p>
        </w:tc>
        <w:tc>
          <w:tcPr>
            <w:tcW w:w="723" w:type="dxa"/>
          </w:tcPr>
          <w:p>
            <w:pPr>
              <w:spacing w:before="58" w:line="196" w:lineRule="auto"/>
              <w:ind w:left="174"/>
              <w:rPr>
                <w:rFonts w:ascii="宋体" w:hAnsi="宋体" w:eastAsia="宋体" w:cs="宋体"/>
                <w:sz w:val="19"/>
                <w:szCs w:val="19"/>
              </w:rPr>
            </w:pPr>
            <w:r>
              <w:rPr>
                <w:rFonts w:ascii="宋体" w:hAnsi="宋体" w:eastAsia="宋体" w:cs="宋体"/>
                <w:spacing w:val="1"/>
                <w:sz w:val="19"/>
                <w:szCs w:val="19"/>
              </w:rPr>
              <w:t>一级</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tcPr>
          <w:p>
            <w:pPr>
              <w:spacing w:before="58" w:line="196" w:lineRule="auto"/>
              <w:ind w:left="190"/>
              <w:rPr>
                <w:rFonts w:ascii="宋体" w:hAnsi="宋体" w:eastAsia="宋体" w:cs="宋体"/>
                <w:sz w:val="19"/>
                <w:szCs w:val="19"/>
              </w:rPr>
            </w:pPr>
            <w:r>
              <w:rPr>
                <w:rFonts w:ascii="宋体" w:hAnsi="宋体" w:eastAsia="宋体" w:cs="宋体"/>
                <w:spacing w:val="1"/>
                <w:sz w:val="19"/>
                <w:szCs w:val="19"/>
              </w:rPr>
              <w:t>二级</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158" w:line="230" w:lineRule="auto"/>
              <w:ind w:left="1050"/>
              <w:rPr>
                <w:rFonts w:ascii="宋体" w:hAnsi="宋体" w:eastAsia="宋体" w:cs="宋体"/>
                <w:sz w:val="19"/>
                <w:szCs w:val="19"/>
              </w:rPr>
            </w:pPr>
            <w:r>
              <w:rPr>
                <w:rFonts w:ascii="宋体" w:hAnsi="宋体" w:eastAsia="宋体" w:cs="宋体"/>
                <w:spacing w:val="3"/>
                <w:sz w:val="19"/>
                <w:szCs w:val="19"/>
              </w:rPr>
              <w:t>三级指标</w:t>
            </w:r>
          </w:p>
        </w:tc>
        <w:tc>
          <w:tcPr>
            <w:tcW w:w="4238" w:type="dxa"/>
            <w:gridSpan w:val="2"/>
          </w:tcPr>
          <w:p>
            <w:pPr>
              <w:spacing w:before="158" w:line="229" w:lineRule="auto"/>
              <w:ind w:left="1831"/>
              <w:rPr>
                <w:rFonts w:ascii="宋体" w:hAnsi="宋体" w:eastAsia="宋体" w:cs="宋体"/>
                <w:sz w:val="19"/>
                <w:szCs w:val="19"/>
              </w:rPr>
            </w:pPr>
            <w:r>
              <w:rPr>
                <w:rFonts w:ascii="宋体" w:hAnsi="宋体" w:eastAsia="宋体" w:cs="宋体"/>
                <w:spacing w:val="3"/>
                <w:sz w:val="19"/>
                <w:szCs w:val="19"/>
              </w:rPr>
              <w:t>指</w:t>
            </w:r>
            <w:r>
              <w:rPr>
                <w:rFonts w:ascii="宋体" w:hAnsi="宋体" w:eastAsia="宋体" w:cs="宋体"/>
                <w:spacing w:val="2"/>
                <w:sz w:val="19"/>
                <w:szCs w:val="19"/>
              </w:rPr>
              <w:t>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line="275" w:lineRule="auto"/>
            </w:pPr>
          </w:p>
          <w:p>
            <w:pPr>
              <w:spacing w:line="275" w:lineRule="auto"/>
            </w:pPr>
          </w:p>
          <w:p>
            <w:pPr>
              <w:spacing w:line="276" w:lineRule="auto"/>
            </w:pPr>
          </w:p>
          <w:p>
            <w:pPr>
              <w:spacing w:line="276" w:lineRule="auto"/>
            </w:pPr>
          </w:p>
          <w:p>
            <w:pPr>
              <w:spacing w:line="276" w:lineRule="auto"/>
            </w:pPr>
          </w:p>
          <w:p>
            <w:pPr>
              <w:spacing w:before="62" w:line="259" w:lineRule="exact"/>
              <w:ind w:left="171"/>
              <w:rPr>
                <w:rFonts w:ascii="宋体" w:hAnsi="宋体" w:eastAsia="宋体" w:cs="宋体"/>
                <w:sz w:val="19"/>
                <w:szCs w:val="19"/>
              </w:rPr>
            </w:pPr>
            <w:r>
              <w:rPr>
                <w:rFonts w:ascii="宋体" w:hAnsi="宋体" w:eastAsia="宋体" w:cs="宋体"/>
                <w:spacing w:val="3"/>
                <w:position w:val="4"/>
                <w:sz w:val="19"/>
                <w:szCs w:val="19"/>
              </w:rPr>
              <w:t>产</w:t>
            </w:r>
            <w:r>
              <w:rPr>
                <w:rFonts w:ascii="宋体" w:hAnsi="宋体" w:eastAsia="宋体" w:cs="宋体"/>
                <w:spacing w:val="2"/>
                <w:position w:val="4"/>
                <w:sz w:val="19"/>
                <w:szCs w:val="19"/>
              </w:rPr>
              <w:t>出</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vMerge w:val="restart"/>
            <w:tcBorders>
              <w:bottom w:val="nil"/>
            </w:tcBorders>
          </w:tcPr>
          <w:p>
            <w:pPr>
              <w:spacing w:before="174" w:line="194" w:lineRule="auto"/>
              <w:ind w:left="188"/>
              <w:rPr>
                <w:rFonts w:ascii="宋体" w:hAnsi="宋体" w:eastAsia="宋体" w:cs="宋体"/>
                <w:sz w:val="19"/>
                <w:szCs w:val="19"/>
              </w:rPr>
            </w:pPr>
            <w:r>
              <w:rPr>
                <w:rFonts w:ascii="宋体" w:hAnsi="宋体" w:eastAsia="宋体" w:cs="宋体"/>
                <w:spacing w:val="2"/>
                <w:sz w:val="19"/>
                <w:szCs w:val="19"/>
              </w:rPr>
              <w:t>数量</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5"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2" w:line="196" w:lineRule="auto"/>
              <w:ind w:left="188"/>
              <w:rPr>
                <w:rFonts w:ascii="宋体" w:hAnsi="宋体" w:eastAsia="宋体" w:cs="宋体"/>
                <w:sz w:val="19"/>
                <w:szCs w:val="19"/>
              </w:rPr>
            </w:pPr>
            <w:r>
              <w:rPr>
                <w:rFonts w:ascii="宋体" w:hAnsi="宋体" w:eastAsia="宋体" w:cs="宋体"/>
                <w:spacing w:val="2"/>
                <w:sz w:val="19"/>
                <w:szCs w:val="19"/>
              </w:rPr>
              <w:t>质量</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hint="eastAsia" w:ascii="宋体" w:hAnsi="宋体" w:eastAsia="宋体" w:cs="宋体"/>
                <w:spacing w:val="-11"/>
                <w:kern w:val="0"/>
                <w:sz w:val="19"/>
                <w:szCs w:val="19"/>
                <w:lang w:eastAsia="zh-CN"/>
              </w:rPr>
              <w:t>质量达标率</w:t>
            </w:r>
          </w:p>
        </w:tc>
        <w:tc>
          <w:tcPr>
            <w:tcW w:w="4238" w:type="dxa"/>
            <w:gridSpan w:val="2"/>
          </w:tcPr>
          <w:p>
            <w:r>
              <w:rPr>
                <w:rFonts w:hint="eastAsia" w:ascii="宋体" w:hAnsi="宋体" w:eastAsia="宋体" w:cs="宋体"/>
                <w:spacing w:val="-11"/>
                <w:kern w:val="0"/>
                <w:sz w:val="19"/>
                <w:szCs w:val="19"/>
                <w:lang w:eastAsia="zh-CN"/>
              </w:rPr>
              <w:t>根据评价部门制定的计划工作任务及内容考核实际完成质量。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3" w:line="196" w:lineRule="auto"/>
              <w:ind w:left="196"/>
              <w:rPr>
                <w:rFonts w:ascii="宋体" w:hAnsi="宋体" w:eastAsia="宋体" w:cs="宋体"/>
                <w:sz w:val="19"/>
                <w:szCs w:val="19"/>
              </w:rPr>
            </w:pPr>
            <w:r>
              <w:rPr>
                <w:rFonts w:ascii="宋体" w:hAnsi="宋体" w:eastAsia="宋体" w:cs="宋体"/>
                <w:spacing w:val="-2"/>
                <w:sz w:val="19"/>
                <w:szCs w:val="19"/>
              </w:rPr>
              <w:t>时效</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vAlign w:val="center"/>
          </w:tcPr>
          <w:p>
            <w:pPr>
              <w:jc w:val="left"/>
              <w:rPr>
                <w:rFonts w:hint="eastAsia" w:ascii="宋体" w:hAnsi="宋体" w:eastAsia="宋体" w:cs="宋体"/>
                <w:snapToGrid w:val="0"/>
                <w:color w:val="000000"/>
                <w:spacing w:val="-11"/>
                <w:kern w:val="0"/>
                <w:sz w:val="19"/>
                <w:szCs w:val="19"/>
                <w:lang w:val="en-US" w:eastAsia="zh-CN" w:bidi="ar-SA"/>
              </w:rPr>
            </w:pPr>
            <w:r>
              <w:rPr>
                <w:rFonts w:hint="eastAsia" w:ascii="宋体" w:hAnsi="宋体" w:eastAsia="宋体" w:cs="宋体"/>
                <w:spacing w:val="-11"/>
                <w:kern w:val="0"/>
                <w:sz w:val="19"/>
                <w:szCs w:val="19"/>
                <w:lang w:eastAsia="zh-CN"/>
              </w:rPr>
              <w:t>完成及时性</w:t>
            </w:r>
          </w:p>
        </w:tc>
        <w:tc>
          <w:tcPr>
            <w:tcW w:w="4238" w:type="dxa"/>
            <w:gridSpan w:val="2"/>
            <w:vAlign w:val="center"/>
          </w:tcPr>
          <w:p>
            <w:pPr>
              <w:jc w:val="left"/>
              <w:rPr>
                <w:rFonts w:hint="eastAsia" w:ascii="宋体" w:hAnsi="宋体" w:eastAsia="宋体" w:cs="宋体"/>
                <w:snapToGrid w:val="0"/>
                <w:color w:val="000000"/>
                <w:spacing w:val="-11"/>
                <w:kern w:val="0"/>
                <w:sz w:val="19"/>
                <w:szCs w:val="19"/>
                <w:lang w:val="en-US" w:eastAsia="zh-CN" w:bidi="ar-SA"/>
              </w:rPr>
            </w:pPr>
            <w:r>
              <w:rPr>
                <w:rFonts w:hint="eastAsia" w:ascii="宋体" w:hAnsi="宋体" w:eastAsia="宋体" w:cs="宋体"/>
                <w:spacing w:val="-11"/>
                <w:kern w:val="0"/>
                <w:sz w:val="19"/>
                <w:szCs w:val="19"/>
                <w:lang w:eastAsia="zh-CN"/>
              </w:rPr>
              <w:t>按照项目实施计划或相关规定完成该项目的时间。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3" w:line="194" w:lineRule="auto"/>
              <w:ind w:left="188"/>
              <w:rPr>
                <w:rFonts w:ascii="宋体" w:hAnsi="宋体" w:eastAsia="宋体" w:cs="宋体"/>
                <w:sz w:val="19"/>
                <w:szCs w:val="19"/>
              </w:rPr>
            </w:pPr>
            <w:r>
              <w:rPr>
                <w:rFonts w:ascii="宋体" w:hAnsi="宋体" w:eastAsia="宋体" w:cs="宋体"/>
                <w:spacing w:val="2"/>
                <w:sz w:val="19"/>
                <w:szCs w:val="19"/>
              </w:rPr>
              <w:t>成本</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vAlign w:val="center"/>
          </w:tcPr>
          <w:p>
            <w:pPr>
              <w:jc w:val="left"/>
              <w:rPr>
                <w:rFonts w:hint="eastAsia" w:ascii="宋体" w:hAnsi="宋体" w:eastAsia="宋体" w:cs="宋体"/>
                <w:snapToGrid w:val="0"/>
                <w:color w:val="000000"/>
                <w:spacing w:val="-11"/>
                <w:kern w:val="0"/>
                <w:sz w:val="19"/>
                <w:szCs w:val="19"/>
                <w:lang w:val="en-US" w:eastAsia="zh-CN" w:bidi="ar-SA"/>
              </w:rPr>
            </w:pPr>
            <w:r>
              <w:rPr>
                <w:rFonts w:hint="eastAsia" w:ascii="宋体" w:hAnsi="宋体" w:eastAsia="宋体" w:cs="宋体"/>
                <w:spacing w:val="-11"/>
                <w:kern w:val="0"/>
                <w:sz w:val="19"/>
                <w:szCs w:val="19"/>
                <w:lang w:eastAsia="zh-CN"/>
              </w:rPr>
              <w:t>成本节约率</w:t>
            </w:r>
          </w:p>
        </w:tc>
        <w:tc>
          <w:tcPr>
            <w:tcW w:w="4238" w:type="dxa"/>
            <w:gridSpan w:val="2"/>
            <w:vAlign w:val="center"/>
          </w:tcPr>
          <w:p>
            <w:pPr>
              <w:jc w:val="left"/>
              <w:rPr>
                <w:rFonts w:hint="eastAsia" w:ascii="宋体" w:hAnsi="宋体" w:eastAsia="宋体" w:cs="宋体"/>
                <w:snapToGrid w:val="0"/>
                <w:color w:val="000000"/>
                <w:spacing w:val="-11"/>
                <w:kern w:val="0"/>
                <w:sz w:val="19"/>
                <w:szCs w:val="19"/>
                <w:lang w:val="en-US" w:eastAsia="zh-CN" w:bidi="ar-SA"/>
              </w:rPr>
            </w:pPr>
            <w:r>
              <w:rPr>
                <w:rFonts w:hint="eastAsia" w:ascii="宋体" w:hAnsi="宋体" w:eastAsia="宋体" w:cs="宋体"/>
                <w:spacing w:val="-11"/>
                <w:kern w:val="0"/>
                <w:sz w:val="19"/>
                <w:szCs w:val="19"/>
                <w:lang w:eastAsia="zh-CN"/>
              </w:rPr>
              <w:t>严格按预算执行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tcBorders>
          </w:tcPr>
          <w:p/>
        </w:tc>
        <w:tc>
          <w:tcPr>
            <w:tcW w:w="759" w:type="dxa"/>
            <w:gridSpan w:val="2"/>
          </w:tcPr>
          <w:p>
            <w:pPr>
              <w:spacing w:before="85" w:line="282" w:lineRule="exact"/>
              <w:ind w:left="298"/>
              <w:rPr>
                <w:rFonts w:ascii="宋体" w:hAnsi="宋体" w:eastAsia="宋体" w:cs="宋体"/>
                <w:sz w:val="19"/>
                <w:szCs w:val="19"/>
              </w:rPr>
            </w:pPr>
            <w:r>
              <w:rPr>
                <w:rFonts w:ascii="宋体" w:hAnsi="宋体" w:eastAsia="宋体" w:cs="宋体"/>
                <w:position w:val="2"/>
                <w:sz w:val="19"/>
                <w:szCs w:val="19"/>
              </w:rPr>
              <w:t>…</w:t>
            </w:r>
          </w:p>
        </w:tc>
        <w:tc>
          <w:tcPr>
            <w:tcW w:w="2870" w:type="dxa"/>
          </w:tcP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62" w:line="259" w:lineRule="exact"/>
              <w:ind w:left="175"/>
              <w:rPr>
                <w:rFonts w:ascii="宋体" w:hAnsi="宋体" w:eastAsia="宋体" w:cs="宋体"/>
                <w:sz w:val="19"/>
                <w:szCs w:val="19"/>
              </w:rPr>
            </w:pPr>
            <w:r>
              <w:rPr>
                <w:rFonts w:ascii="宋体" w:hAnsi="宋体" w:eastAsia="宋体" w:cs="宋体"/>
                <w:position w:val="4"/>
                <w:sz w:val="19"/>
                <w:szCs w:val="19"/>
              </w:rPr>
              <w:t>效益</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vMerge w:val="restart"/>
            <w:tcBorders>
              <w:bottom w:val="nil"/>
            </w:tcBorders>
          </w:tcPr>
          <w:p>
            <w:pPr>
              <w:spacing w:before="74" w:line="194" w:lineRule="auto"/>
              <w:ind w:left="188"/>
              <w:rPr>
                <w:rFonts w:ascii="宋体" w:hAnsi="宋体" w:eastAsia="宋体" w:cs="宋体"/>
                <w:sz w:val="19"/>
                <w:szCs w:val="19"/>
              </w:rPr>
            </w:pPr>
            <w:r>
              <w:rPr>
                <w:rFonts w:ascii="宋体" w:hAnsi="宋体" w:eastAsia="宋体" w:cs="宋体"/>
                <w:spacing w:val="2"/>
                <w:sz w:val="19"/>
                <w:szCs w:val="19"/>
              </w:rPr>
              <w:t>经济</w:t>
            </w:r>
          </w:p>
          <w:p>
            <w:pPr>
              <w:spacing w:line="193"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1"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75" w:line="194" w:lineRule="auto"/>
              <w:ind w:left="188"/>
              <w:rPr>
                <w:rFonts w:ascii="宋体" w:hAnsi="宋体" w:eastAsia="宋体" w:cs="宋体"/>
                <w:sz w:val="19"/>
                <w:szCs w:val="19"/>
              </w:rPr>
            </w:pPr>
            <w:r>
              <w:rPr>
                <w:rFonts w:ascii="宋体" w:hAnsi="宋体" w:eastAsia="宋体" w:cs="宋体"/>
                <w:spacing w:val="2"/>
                <w:sz w:val="19"/>
                <w:szCs w:val="19"/>
              </w:rPr>
              <w:t>社会</w:t>
            </w:r>
          </w:p>
          <w:p>
            <w:pPr>
              <w:spacing w:line="193"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vAlign w:val="center"/>
          </w:tcPr>
          <w:p>
            <w:pPr>
              <w:spacing w:before="86" w:line="230" w:lineRule="auto"/>
              <w:ind w:left="114" w:leftChars="0"/>
              <w:jc w:val="left"/>
              <w:rPr>
                <w:rFonts w:ascii="宋体" w:hAnsi="宋体" w:eastAsia="宋体" w:cs="宋体"/>
                <w:snapToGrid w:val="0"/>
                <w:color w:val="000000"/>
                <w:kern w:val="0"/>
                <w:sz w:val="19"/>
                <w:szCs w:val="19"/>
                <w:lang w:val="en-US" w:eastAsia="zh-CN" w:bidi="ar-SA"/>
              </w:rPr>
            </w:pPr>
            <w:r>
              <w:rPr>
                <w:rFonts w:hint="eastAsia" w:ascii="宋体" w:hAnsi="宋体" w:eastAsia="宋体" w:cs="宋体"/>
                <w:spacing w:val="-11"/>
                <w:kern w:val="0"/>
                <w:sz w:val="19"/>
                <w:szCs w:val="19"/>
                <w:lang w:eastAsia="zh-CN"/>
              </w:rPr>
              <w:t>该项目的经济效益情况</w:t>
            </w:r>
          </w:p>
        </w:tc>
        <w:tc>
          <w:tcPr>
            <w:tcW w:w="4238" w:type="dxa"/>
            <w:gridSpan w:val="2"/>
            <w:vAlign w:val="center"/>
          </w:tcPr>
          <w:p>
            <w:pPr>
              <w:jc w:val="left"/>
              <w:rPr>
                <w:rFonts w:ascii="Arial" w:hAnsi="Arial" w:eastAsia="Arial" w:cs="Arial"/>
                <w:snapToGrid w:val="0"/>
                <w:color w:val="000000"/>
                <w:kern w:val="0"/>
                <w:sz w:val="20"/>
                <w:szCs w:val="20"/>
                <w:lang w:val="en-US" w:eastAsia="zh-CN" w:bidi="ar-SA"/>
              </w:rPr>
            </w:pPr>
            <w:r>
              <w:rPr>
                <w:rFonts w:hint="eastAsia" w:ascii="宋体" w:hAnsi="宋体" w:eastAsia="宋体" w:cs="宋体"/>
                <w:spacing w:val="-11"/>
                <w:kern w:val="0"/>
                <w:sz w:val="19"/>
                <w:szCs w:val="19"/>
                <w:lang w:eastAsia="zh-CN"/>
              </w:rPr>
              <w:t>保障日常工作运转经费及部分职工福利，提高职工工作积极性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72" w:line="196" w:lineRule="auto"/>
              <w:ind w:left="188"/>
              <w:rPr>
                <w:rFonts w:ascii="宋体" w:hAnsi="宋体" w:eastAsia="宋体" w:cs="宋体"/>
                <w:sz w:val="19"/>
                <w:szCs w:val="19"/>
              </w:rPr>
            </w:pPr>
            <w:r>
              <w:rPr>
                <w:rFonts w:ascii="宋体" w:hAnsi="宋体" w:eastAsia="宋体" w:cs="宋体"/>
                <w:spacing w:val="2"/>
                <w:sz w:val="19"/>
                <w:szCs w:val="19"/>
              </w:rPr>
              <w:t>生态</w:t>
            </w:r>
          </w:p>
          <w:p>
            <w:pPr>
              <w:spacing w:line="194"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4"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extDirection w:val="tbRlV"/>
          </w:tcPr>
          <w:p>
            <w:pPr>
              <w:spacing w:before="181" w:line="512" w:lineRule="exact"/>
              <w:ind w:left="30"/>
              <w:rPr>
                <w:rFonts w:ascii="宋体" w:hAnsi="宋体" w:eastAsia="宋体" w:cs="宋体"/>
                <w:sz w:val="19"/>
                <w:szCs w:val="19"/>
              </w:rPr>
            </w:pPr>
            <w:r>
              <w:fldChar w:fldCharType="begin"/>
            </w:r>
            <w:r>
              <w:instrText xml:space="preserve">EQ \* jc3 \* hps19 \o\al(\s\up 4(</w:instrText>
            </w:r>
            <w:r>
              <w:rPr>
                <w:rFonts w:ascii="宋体" w:hAnsi="宋体" w:eastAsia="宋体" w:cs="宋体"/>
                <w:spacing w:val="9"/>
                <w:position w:val="8"/>
                <w:sz w:val="19"/>
                <w:szCs w:val="19"/>
              </w:rPr>
              <w:instrText xml:space="preserve">持</w:instrText>
            </w:r>
            <w:r>
              <w:instrText xml:space="preserve">),</w:instrText>
            </w:r>
            <w:r>
              <w:rPr>
                <w:rFonts w:ascii="宋体" w:hAnsi="宋体" w:eastAsia="宋体" w:cs="宋体"/>
                <w:spacing w:val="9"/>
                <w:position w:val="-1"/>
                <w:sz w:val="19"/>
                <w:szCs w:val="19"/>
              </w:rPr>
              <w:instrText xml:space="preserve">可</w:instrText>
            </w:r>
            <w:r>
              <w:instrText xml:space="preserve">)</w:instrText>
            </w:r>
            <w:r>
              <w:fldChar w:fldCharType="end"/>
            </w:r>
            <w:r>
              <w:fldChar w:fldCharType="begin"/>
            </w:r>
            <w:r>
              <w:instrText xml:space="preserve">EQ \* jc3 \* hps19 \o\al(\s\up 4(</w:instrText>
            </w:r>
            <w:r>
              <w:rPr>
                <w:rFonts w:ascii="宋体" w:hAnsi="宋体" w:eastAsia="宋体" w:cs="宋体"/>
                <w:spacing w:val="11"/>
                <w:position w:val="8"/>
                <w:sz w:val="19"/>
                <w:szCs w:val="19"/>
              </w:rPr>
              <w:instrText xml:space="preserve">影</w:instrText>
            </w:r>
            <w:r>
              <w:instrText xml:space="preserve">),</w:instrText>
            </w:r>
            <w:r>
              <w:rPr>
                <w:rFonts w:ascii="宋体" w:hAnsi="宋体" w:eastAsia="宋体" w:cs="宋体"/>
                <w:spacing w:val="11"/>
                <w:position w:val="-1"/>
                <w:sz w:val="19"/>
                <w:szCs w:val="19"/>
              </w:rPr>
              <w:instrText xml:space="preserve">续</w:instrText>
            </w:r>
            <w:r>
              <w:instrText xml:space="preserve">)</w:instrText>
            </w:r>
            <w:r>
              <w:fldChar w:fldCharType="end"/>
            </w:r>
            <w:r>
              <w:fldChar w:fldCharType="begin"/>
            </w:r>
            <w:r>
              <w:instrText xml:space="preserve">EQ \* jc3 \* hps19 \o\al(\s\up 4(</w:instrText>
            </w:r>
            <w:r>
              <w:rPr>
                <w:rFonts w:ascii="宋体" w:hAnsi="宋体" w:eastAsia="宋体" w:cs="宋体"/>
                <w:spacing w:val="9"/>
                <w:position w:val="8"/>
                <w:sz w:val="19"/>
                <w:szCs w:val="19"/>
              </w:rPr>
              <w:instrText xml:space="preserve">指</w:instrText>
            </w:r>
            <w:r>
              <w:instrText xml:space="preserve">),</w:instrText>
            </w:r>
            <w:r>
              <w:rPr>
                <w:rFonts w:ascii="宋体" w:hAnsi="宋体" w:eastAsia="宋体" w:cs="宋体"/>
                <w:spacing w:val="9"/>
                <w:position w:val="-1"/>
                <w:sz w:val="19"/>
                <w:szCs w:val="19"/>
              </w:rPr>
              <w:instrText xml:space="preserve">响</w:instrText>
            </w:r>
            <w:r>
              <w:instrText xml:space="preserve">)</w:instrText>
            </w:r>
            <w:r>
              <w:fldChar w:fldCharType="end"/>
            </w:r>
            <w:r>
              <w:rPr>
                <w:rFonts w:ascii="宋体" w:hAnsi="宋体" w:eastAsia="宋体" w:cs="宋体"/>
                <w:spacing w:val="9"/>
                <w:position w:val="8"/>
                <w:sz w:val="19"/>
                <w:szCs w:val="19"/>
              </w:rPr>
              <w:t>标</w:t>
            </w:r>
          </w:p>
        </w:tc>
        <w:tc>
          <w:tcPr>
            <w:tcW w:w="2870" w:type="dxa"/>
          </w:tcPr>
          <w:p>
            <w:pPr>
              <w:spacing w:before="113"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extDirection w:val="tbRlV"/>
          </w:tcPr>
          <w:p/>
        </w:tc>
        <w:tc>
          <w:tcPr>
            <w:tcW w:w="2870" w:type="dxa"/>
          </w:tcPr>
          <w:p>
            <w:pPr>
              <w:spacing w:before="125" w:line="309" w:lineRule="exact"/>
              <w:ind w:left="124"/>
              <w:rPr>
                <w:rFonts w:ascii="宋体" w:hAnsi="宋体" w:eastAsia="宋体" w:cs="宋体"/>
                <w:sz w:val="19"/>
                <w:szCs w:val="19"/>
              </w:rPr>
            </w:pPr>
            <w:r>
              <w:rPr>
                <w:rFonts w:ascii="宋体" w:hAnsi="宋体" w:eastAsia="宋体" w:cs="宋体"/>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tcBorders>
          </w:tcPr>
          <w:p/>
        </w:tc>
        <w:tc>
          <w:tcPr>
            <w:tcW w:w="759" w:type="dxa"/>
            <w:gridSpan w:val="2"/>
          </w:tcPr>
          <w:p>
            <w:pPr>
              <w:spacing w:before="88" w:line="280" w:lineRule="exact"/>
              <w:ind w:left="298"/>
              <w:rPr>
                <w:rFonts w:ascii="宋体" w:hAnsi="宋体" w:eastAsia="宋体" w:cs="宋体"/>
                <w:sz w:val="19"/>
                <w:szCs w:val="19"/>
              </w:rPr>
            </w:pPr>
            <w:r>
              <w:rPr>
                <w:rFonts w:ascii="宋体" w:hAnsi="宋体" w:eastAsia="宋体" w:cs="宋体"/>
                <w:position w:val="2"/>
                <w:sz w:val="19"/>
                <w:szCs w:val="19"/>
              </w:rPr>
              <w:t>…</w:t>
            </w:r>
          </w:p>
        </w:tc>
        <w:tc>
          <w:tcPr>
            <w:tcW w:w="2870" w:type="dxa"/>
          </w:tcP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before="62" w:line="194" w:lineRule="auto"/>
              <w:ind w:left="171"/>
              <w:rPr>
                <w:rFonts w:ascii="宋体" w:hAnsi="宋体" w:eastAsia="宋体" w:cs="宋体"/>
                <w:sz w:val="19"/>
                <w:szCs w:val="19"/>
              </w:rPr>
            </w:pPr>
            <w:r>
              <w:rPr>
                <w:rFonts w:ascii="宋体" w:hAnsi="宋体" w:eastAsia="宋体" w:cs="宋体"/>
                <w:spacing w:val="3"/>
                <w:sz w:val="19"/>
                <w:szCs w:val="19"/>
              </w:rPr>
              <w:t>满</w:t>
            </w:r>
            <w:r>
              <w:rPr>
                <w:rFonts w:ascii="宋体" w:hAnsi="宋体" w:eastAsia="宋体" w:cs="宋体"/>
                <w:spacing w:val="2"/>
                <w:sz w:val="19"/>
                <w:szCs w:val="19"/>
              </w:rPr>
              <w:t>意</w:t>
            </w:r>
          </w:p>
          <w:p>
            <w:pPr>
              <w:spacing w:line="195" w:lineRule="auto"/>
              <w:ind w:left="170"/>
              <w:rPr>
                <w:rFonts w:ascii="宋体" w:hAnsi="宋体" w:eastAsia="宋体" w:cs="宋体"/>
                <w:sz w:val="19"/>
                <w:szCs w:val="19"/>
              </w:rPr>
            </w:pPr>
            <w:r>
              <w:rPr>
                <w:rFonts w:ascii="宋体" w:hAnsi="宋体" w:eastAsia="宋体" w:cs="宋体"/>
                <w:spacing w:val="3"/>
                <w:sz w:val="19"/>
                <w:szCs w:val="19"/>
              </w:rPr>
              <w:t>度指</w:t>
            </w:r>
          </w:p>
          <w:p>
            <w:pPr>
              <w:spacing w:line="229" w:lineRule="auto"/>
              <w:ind w:left="267"/>
              <w:rPr>
                <w:rFonts w:ascii="宋体" w:hAnsi="宋体" w:eastAsia="宋体" w:cs="宋体"/>
                <w:sz w:val="19"/>
                <w:szCs w:val="19"/>
              </w:rPr>
            </w:pPr>
            <w:r>
              <w:rPr>
                <w:rFonts w:ascii="宋体" w:hAnsi="宋体" w:eastAsia="宋体" w:cs="宋体"/>
                <w:sz w:val="19"/>
                <w:szCs w:val="19"/>
              </w:rPr>
              <w:t>标</w:t>
            </w:r>
          </w:p>
        </w:tc>
        <w:tc>
          <w:tcPr>
            <w:tcW w:w="759" w:type="dxa"/>
            <w:gridSpan w:val="2"/>
            <w:vMerge w:val="restart"/>
            <w:tcBorders>
              <w:bottom w:val="nil"/>
            </w:tcBorders>
          </w:tcPr>
          <w:p>
            <w:pPr>
              <w:spacing w:before="62" w:line="194" w:lineRule="auto"/>
              <w:ind w:left="187"/>
              <w:rPr>
                <w:rFonts w:ascii="宋体" w:hAnsi="宋体" w:eastAsia="宋体" w:cs="宋体"/>
                <w:sz w:val="19"/>
                <w:szCs w:val="19"/>
              </w:rPr>
            </w:pPr>
            <w:r>
              <w:rPr>
                <w:rFonts w:ascii="宋体" w:hAnsi="宋体" w:eastAsia="宋体" w:cs="宋体"/>
                <w:spacing w:val="3"/>
                <w:sz w:val="19"/>
                <w:szCs w:val="19"/>
              </w:rPr>
              <w:t>满</w:t>
            </w:r>
            <w:r>
              <w:rPr>
                <w:rFonts w:ascii="宋体" w:hAnsi="宋体" w:eastAsia="宋体" w:cs="宋体"/>
                <w:spacing w:val="2"/>
                <w:sz w:val="19"/>
                <w:szCs w:val="19"/>
              </w:rPr>
              <w:t>意</w:t>
            </w:r>
          </w:p>
          <w:p>
            <w:pPr>
              <w:spacing w:line="195" w:lineRule="auto"/>
              <w:ind w:left="186"/>
              <w:rPr>
                <w:rFonts w:ascii="宋体" w:hAnsi="宋体" w:eastAsia="宋体" w:cs="宋体"/>
                <w:sz w:val="19"/>
                <w:szCs w:val="19"/>
              </w:rPr>
            </w:pPr>
            <w:r>
              <w:rPr>
                <w:rFonts w:ascii="宋体" w:hAnsi="宋体" w:eastAsia="宋体" w:cs="宋体"/>
                <w:spacing w:val="3"/>
                <w:sz w:val="19"/>
                <w:szCs w:val="19"/>
              </w:rPr>
              <w:t>度指</w:t>
            </w:r>
          </w:p>
          <w:p>
            <w:pPr>
              <w:spacing w:line="229" w:lineRule="auto"/>
              <w:ind w:left="286"/>
              <w:rPr>
                <w:rFonts w:ascii="宋体" w:hAnsi="宋体" w:eastAsia="宋体" w:cs="宋体"/>
                <w:sz w:val="19"/>
                <w:szCs w:val="19"/>
              </w:rPr>
            </w:pPr>
            <w:r>
              <w:rPr>
                <w:rFonts w:ascii="宋体" w:hAnsi="宋体" w:eastAsia="宋体" w:cs="宋体"/>
                <w:sz w:val="19"/>
                <w:szCs w:val="19"/>
              </w:rPr>
              <w:t>标</w:t>
            </w:r>
          </w:p>
        </w:tc>
        <w:tc>
          <w:tcPr>
            <w:tcW w:w="2870" w:type="dxa"/>
            <w:vAlign w:val="center"/>
          </w:tcPr>
          <w:p>
            <w:pPr>
              <w:spacing w:before="86" w:line="230" w:lineRule="auto"/>
              <w:ind w:left="114" w:leftChars="0"/>
              <w:jc w:val="lef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11"/>
                <w:kern w:val="0"/>
                <w:sz w:val="19"/>
                <w:szCs w:val="19"/>
                <w:lang w:eastAsia="zh-CN"/>
              </w:rPr>
              <w:t>服务对象满意度</w:t>
            </w:r>
          </w:p>
        </w:tc>
        <w:tc>
          <w:tcPr>
            <w:tcW w:w="4238" w:type="dxa"/>
            <w:gridSpan w:val="2"/>
            <w:vAlign w:val="center"/>
          </w:tcPr>
          <w:p>
            <w:pPr>
              <w:jc w:val="left"/>
              <w:rPr>
                <w:rFonts w:hint="default" w:ascii="Arial" w:hAnsi="Arial" w:cs="Arial" w:eastAsiaTheme="minorEastAsia"/>
                <w:snapToGrid w:val="0"/>
                <w:color w:val="000000"/>
                <w:kern w:val="0"/>
                <w:sz w:val="20"/>
                <w:szCs w:val="20"/>
                <w:lang w:val="en-US" w:eastAsia="zh-CN" w:bidi="ar-SA"/>
              </w:rPr>
            </w:pPr>
            <w:r>
              <w:rPr>
                <w:rFonts w:hint="eastAsia"/>
                <w:kern w:val="0"/>
                <w:sz w:val="20"/>
                <w:szCs w:val="20"/>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42" w:type="dxa"/>
            <w:vMerge w:val="continue"/>
            <w:tcBorders>
              <w:top w:val="nil"/>
            </w:tcBorders>
            <w:textDirection w:val="tbRlV"/>
          </w:tcPr>
          <w:p/>
        </w:tc>
        <w:tc>
          <w:tcPr>
            <w:tcW w:w="723" w:type="dxa"/>
            <w:vMerge w:val="continue"/>
            <w:tcBorders>
              <w:top w:val="nil"/>
            </w:tcBorders>
          </w:tcPr>
          <w:p/>
        </w:tc>
        <w:tc>
          <w:tcPr>
            <w:tcW w:w="759" w:type="dxa"/>
            <w:gridSpan w:val="2"/>
            <w:vMerge w:val="continue"/>
            <w:tcBorders>
              <w:top w:val="nil"/>
            </w:tcBorders>
          </w:tcPr>
          <w:p/>
        </w:tc>
        <w:tc>
          <w:tcPr>
            <w:tcW w:w="2870" w:type="dxa"/>
          </w:tcPr>
          <w:p>
            <w:pPr>
              <w:spacing w:before="86" w:line="285" w:lineRule="exact"/>
              <w:ind w:left="124"/>
              <w:rPr>
                <w:rFonts w:ascii="宋体" w:hAnsi="宋体" w:eastAsia="宋体" w:cs="宋体"/>
                <w:sz w:val="19"/>
                <w:szCs w:val="19"/>
              </w:rPr>
            </w:pPr>
            <w:r>
              <w:rPr>
                <w:rFonts w:ascii="宋体" w:hAnsi="宋体" w:eastAsia="宋体" w:cs="宋体"/>
                <w:position w:val="2"/>
                <w:sz w:val="19"/>
                <w:szCs w:val="19"/>
              </w:rPr>
              <w:t>…</w:t>
            </w:r>
          </w:p>
        </w:tc>
        <w:tc>
          <w:tcPr>
            <w:tcW w:w="4238" w:type="dxa"/>
            <w:gridSpan w:val="2"/>
          </w:tcPr>
          <w:p/>
        </w:tc>
      </w:tr>
    </w:tbl>
    <w:p>
      <w:pPr>
        <w:spacing w:line="221" w:lineRule="auto"/>
        <w:ind w:left="627"/>
        <w:outlineLvl w:val="0"/>
        <w:rPr>
          <w:rFonts w:ascii="仿宋" w:hAnsi="仿宋" w:eastAsia="仿宋" w:cs="仿宋"/>
          <w:sz w:val="31"/>
          <w:szCs w:val="31"/>
        </w:rPr>
      </w:pPr>
      <w:r>
        <w:rPr>
          <w:rFonts w:hint="eastAsia" w:ascii="仿宋" w:hAnsi="仿宋" w:eastAsia="仿宋" w:cs="仿宋"/>
          <w:b/>
          <w:bCs/>
          <w:spacing w:val="-10"/>
          <w:sz w:val="32"/>
          <w:szCs w:val="32"/>
        </w:rPr>
        <w:t>( 二 ) 机关运行经费。</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朝阳镇人民政府</w:t>
      </w:r>
      <w:r>
        <w:rPr>
          <w:rFonts w:ascii="仿宋" w:hAnsi="仿宋" w:eastAsia="仿宋" w:cs="仿宋"/>
          <w:spacing w:val="1"/>
          <w:sz w:val="32"/>
          <w:szCs w:val="32"/>
        </w:rPr>
        <w:t>2023 年机关运行经费财政拨款预算</w:t>
      </w:r>
      <w:r>
        <w:rPr>
          <w:rFonts w:hint="eastAsia" w:ascii="仿宋" w:hAnsi="仿宋" w:eastAsia="仿宋" w:cs="仿宋"/>
          <w:spacing w:val="1"/>
          <w:sz w:val="32"/>
          <w:szCs w:val="32"/>
          <w:lang w:val="en-US" w:eastAsia="zh-CN"/>
        </w:rPr>
        <w:t>127.85</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比 2022 年预算减少</w:t>
      </w:r>
      <w:r>
        <w:rPr>
          <w:rFonts w:hint="eastAsia" w:ascii="仿宋" w:hAnsi="仿宋" w:eastAsia="仿宋" w:cs="仿宋"/>
          <w:spacing w:val="1"/>
          <w:sz w:val="32"/>
          <w:szCs w:val="32"/>
          <w:lang w:val="en-US" w:eastAsia="zh-CN"/>
        </w:rPr>
        <w:t>18</w:t>
      </w:r>
      <w:r>
        <w:rPr>
          <w:rFonts w:ascii="仿宋" w:hAnsi="仿宋" w:eastAsia="仿宋" w:cs="仿宋"/>
          <w:spacing w:val="1"/>
          <w:sz w:val="32"/>
          <w:szCs w:val="32"/>
        </w:rPr>
        <w:t>万元，下降</w:t>
      </w:r>
      <w:r>
        <w:rPr>
          <w:rFonts w:hint="eastAsia" w:ascii="仿宋" w:hAnsi="仿宋" w:eastAsia="仿宋" w:cs="仿宋"/>
          <w:spacing w:val="1"/>
          <w:sz w:val="32"/>
          <w:szCs w:val="32"/>
          <w:lang w:val="en-US" w:eastAsia="zh-CN"/>
        </w:rPr>
        <w:t>14.08</w:t>
      </w:r>
      <w:r>
        <w:rPr>
          <w:rFonts w:ascii="仿宋" w:hAnsi="仿宋" w:eastAsia="仿宋" w:cs="仿宋"/>
          <w:spacing w:val="1"/>
          <w:sz w:val="32"/>
          <w:szCs w:val="32"/>
        </w:rPr>
        <w:t>%，下降主要原因是</w:t>
      </w:r>
      <w:r>
        <w:rPr>
          <w:rFonts w:hint="eastAsia" w:ascii="仿宋" w:hAnsi="仿宋" w:eastAsia="仿宋" w:cs="仿宋"/>
          <w:spacing w:val="1"/>
          <w:sz w:val="32"/>
          <w:szCs w:val="32"/>
          <w:lang w:eastAsia="zh-CN"/>
        </w:rPr>
        <w:t>减少公车采购款项</w:t>
      </w:r>
      <w:r>
        <w:rPr>
          <w:rFonts w:ascii="仿宋" w:hAnsi="仿宋" w:eastAsia="仿宋" w:cs="仿宋"/>
          <w:spacing w:val="1"/>
          <w:sz w:val="32"/>
          <w:szCs w:val="32"/>
        </w:rPr>
        <w:t>。</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三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朝阳镇人民政府</w:t>
      </w:r>
      <w:r>
        <w:rPr>
          <w:rFonts w:ascii="仿宋" w:hAnsi="仿宋" w:eastAsia="仿宋" w:cs="仿宋"/>
          <w:spacing w:val="1"/>
          <w:sz w:val="32"/>
          <w:szCs w:val="32"/>
        </w:rPr>
        <w:t>2023 年政府采购预算</w:t>
      </w:r>
      <w:r>
        <w:rPr>
          <w:rFonts w:hint="eastAsia" w:ascii="仿宋" w:hAnsi="仿宋" w:eastAsia="仿宋" w:cs="仿宋"/>
          <w:spacing w:val="1"/>
          <w:sz w:val="32"/>
          <w:szCs w:val="32"/>
          <w:lang w:val="en-US" w:eastAsia="zh-CN"/>
        </w:rPr>
        <w:t>2.6</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其中：政府采购货物预算</w:t>
      </w:r>
      <w:r>
        <w:rPr>
          <w:rFonts w:hint="eastAsia" w:ascii="仿宋" w:hAnsi="仿宋" w:eastAsia="仿宋" w:cs="仿宋"/>
          <w:spacing w:val="1"/>
          <w:sz w:val="32"/>
          <w:szCs w:val="32"/>
          <w:lang w:val="en-US" w:eastAsia="zh-CN"/>
        </w:rPr>
        <w:t>2.6</w:t>
      </w:r>
      <w:r>
        <w:rPr>
          <w:rFonts w:ascii="仿宋" w:hAnsi="仿宋" w:eastAsia="仿宋" w:cs="仿宋"/>
          <w:spacing w:val="1"/>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四 )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朝阳镇人民政府</w:t>
      </w:r>
      <w:r>
        <w:rPr>
          <w:rFonts w:ascii="仿宋" w:hAnsi="仿宋" w:eastAsia="仿宋" w:cs="仿宋"/>
          <w:spacing w:val="-2"/>
          <w:sz w:val="32"/>
          <w:szCs w:val="32"/>
        </w:rPr>
        <w:t>共有车辆</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辆，其中：主要领导干部用车</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w:t>
      </w:r>
      <w:r>
        <w:rPr>
          <w:rFonts w:hint="eastAsia" w:ascii="仿宋" w:hAnsi="仿宋" w:eastAsia="仿宋" w:cs="仿宋"/>
          <w:spacing w:val="-2"/>
          <w:sz w:val="32"/>
          <w:szCs w:val="32"/>
          <w:lang w:eastAsia="zh-CN"/>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台(套)，单价 100 万元以上的专用设备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w:t>
      </w:r>
    </w:p>
    <w:p>
      <w:pPr>
        <w:spacing w:before="5" w:line="360" w:lineRule="auto"/>
        <w:ind w:firstLine="632" w:firstLineChars="200"/>
        <w:jc w:val="both"/>
        <w:rPr>
          <w:rFonts w:ascii="仿宋" w:hAnsi="仿宋" w:eastAsia="仿宋" w:cs="仿宋"/>
          <w:spacing w:val="-2"/>
          <w:sz w:val="32"/>
          <w:szCs w:val="32"/>
        </w:rPr>
      </w:pPr>
      <w:r>
        <w:rPr>
          <w:rFonts w:ascii="仿宋" w:hAnsi="仿宋" w:eastAsia="仿宋" w:cs="仿宋"/>
          <w:spacing w:val="-2"/>
          <w:sz w:val="32"/>
          <w:szCs w:val="32"/>
        </w:rPr>
        <w:t>2023年单位预算安排购置公务用车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万元；安排购置单价50万元以上的通用设备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万元；安排购置单价100万元以上专用设备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朝阳镇人民政府</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72</w:t>
      </w:r>
      <w:r>
        <w:rPr>
          <w:rFonts w:ascii="仿宋" w:hAnsi="仿宋" w:eastAsia="仿宋" w:cs="仿宋"/>
          <w:spacing w:val="-2"/>
          <w:sz w:val="32"/>
          <w:szCs w:val="32"/>
        </w:rPr>
        <w:t>万元、政府性基金预算当年财政拨款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万元、国有资本经营预算当年财政拨款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万元、财政专户管理资金当年安排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万元和单位资金当年安排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before="193" w:line="360" w:lineRule="auto"/>
        <w:ind w:right="92" w:firstLine="632" w:firstLineChars="200"/>
        <w:jc w:val="both"/>
        <w:rPr>
          <w:rFonts w:ascii="仿宋" w:hAnsi="仿宋" w:eastAsia="仿宋" w:cs="仿宋"/>
          <w:spacing w:val="-2"/>
          <w:sz w:val="32"/>
          <w:szCs w:val="32"/>
        </w:rPr>
      </w:pP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pStyle w:val="2"/>
        <w:ind w:firstLine="0"/>
      </w:pPr>
    </w:p>
    <w:sectPr>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44E93"/>
    <w:multiLevelType w:val="singleLevel"/>
    <w:tmpl w:val="D2D44E9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VhNTlkMDViZmZkZjNiMjAxNmI3ZmRlNDkyNGE3ZjcifQ=="/>
  </w:docVars>
  <w:rsids>
    <w:rsidRoot w:val="35F85440"/>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6B104F3"/>
    <w:rsid w:val="083E63B3"/>
    <w:rsid w:val="084030D7"/>
    <w:rsid w:val="0B657AFE"/>
    <w:rsid w:val="0E625C06"/>
    <w:rsid w:val="2A790A78"/>
    <w:rsid w:val="35F85440"/>
    <w:rsid w:val="38275FB7"/>
    <w:rsid w:val="403A1000"/>
    <w:rsid w:val="460D3E90"/>
    <w:rsid w:val="48BE2200"/>
    <w:rsid w:val="4E0F0671"/>
    <w:rsid w:val="542974CB"/>
    <w:rsid w:val="613860EE"/>
    <w:rsid w:val="63EC1A5D"/>
    <w:rsid w:val="739537F9"/>
    <w:rsid w:val="77DB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34</Pages>
  <Words>9558</Words>
  <Characters>11138</Characters>
  <Lines>29</Lines>
  <Paragraphs>27</Paragraphs>
  <TotalTime>15</TotalTime>
  <ScaleCrop>false</ScaleCrop>
  <LinksUpToDate>false</LinksUpToDate>
  <CharactersWithSpaces>11329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hyw</cp:lastModifiedBy>
  <dcterms:modified xsi:type="dcterms:W3CDTF">2023-03-01T01:53:10Z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728A3D45AF6A4356BA489ABDE69D64FE</vt:lpwstr>
  </property>
</Properties>
</file>