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pacing w:val="-17"/>
          <w:sz w:val="31"/>
          <w:szCs w:val="31"/>
        </w:rPr>
      </w:pPr>
    </w:p>
    <w:p>
      <w:pPr>
        <w:pStyle w:val="2"/>
        <w:rPr>
          <w:rFonts w:hint="eastAsia" w:eastAsiaTheme="minorEastAsia"/>
        </w:rPr>
      </w:pPr>
    </w:p>
    <w:p>
      <w:pPr>
        <w:pStyle w:val="2"/>
        <w:rPr>
          <w:rFonts w:hint="eastAsia" w:eastAsiaTheme="minorEastAsia"/>
        </w:rPr>
      </w:pPr>
    </w:p>
    <w:p>
      <w:pPr>
        <w:pStyle w:val="2"/>
        <w:rPr>
          <w:rFonts w:hint="eastAsia" w:eastAsiaTheme="minorEastAsia"/>
        </w:rPr>
      </w:pPr>
    </w:p>
    <w:p>
      <w:pPr>
        <w:pStyle w:val="2"/>
        <w:rPr>
          <w:rFonts w:hint="eastAsia" w:eastAsiaTheme="minorEastAsia"/>
        </w:rPr>
      </w:pPr>
    </w:p>
    <w:p>
      <w:pPr>
        <w:pStyle w:val="2"/>
        <w:rPr>
          <w:rFonts w:hint="eastAsia" w:eastAsiaTheme="minorEastAsia"/>
        </w:rPr>
      </w:pPr>
    </w:p>
    <w:p>
      <w:pPr>
        <w:pStyle w:val="2"/>
        <w:rPr>
          <w:rFonts w:hint="eastAsia" w:eastAsiaTheme="minorEastAsia"/>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小标宋简体" w:hAnsi="方正小标宋简体" w:eastAsia="方正小标宋简体" w:cs="方正小标宋简体"/>
          <w:b w:val="0"/>
          <w:bCs w:val="0"/>
          <w:spacing w:val="-5"/>
          <w:sz w:val="72"/>
          <w:szCs w:val="72"/>
        </w:rPr>
      </w:pPr>
      <w:r>
        <w:rPr>
          <w:rFonts w:hint="eastAsia" w:ascii="方正小标宋简体" w:hAnsi="方正小标宋简体" w:eastAsia="方正小标宋简体" w:cs="方正小标宋简体"/>
          <w:b w:val="0"/>
          <w:bCs w:val="0"/>
          <w:spacing w:val="-10"/>
          <w:sz w:val="72"/>
          <w:szCs w:val="72"/>
        </w:rPr>
        <w:t>灵璧县</w:t>
      </w:r>
      <w:r>
        <w:rPr>
          <w:rFonts w:hint="eastAsia" w:ascii="方正小标宋简体" w:hAnsi="方正小标宋简体" w:eastAsia="方正小标宋简体" w:cs="方正小标宋简体"/>
          <w:b w:val="0"/>
          <w:bCs w:val="0"/>
          <w:spacing w:val="-5"/>
          <w:sz w:val="72"/>
          <w:szCs w:val="72"/>
          <w:lang w:eastAsia="zh-CN"/>
        </w:rPr>
        <w:t>浍沟财政所</w:t>
      </w:r>
      <w:r>
        <w:rPr>
          <w:rFonts w:hint="eastAsia" w:ascii="方正小标宋简体" w:hAnsi="方正小标宋简体" w:eastAsia="方正小标宋简体" w:cs="方正小标宋简体"/>
          <w:b w:val="0"/>
          <w:bCs w:val="0"/>
          <w:spacing w:val="-5"/>
          <w:sz w:val="72"/>
          <w:szCs w:val="72"/>
        </w:rPr>
        <w:t>2023年</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小标宋简体" w:hAnsi="方正小标宋简体" w:eastAsia="方正小标宋简体" w:cs="方正小标宋简体"/>
          <w:b w:val="0"/>
          <w:bCs w:val="0"/>
          <w:sz w:val="72"/>
          <w:szCs w:val="72"/>
        </w:rPr>
      </w:pPr>
      <w:r>
        <w:rPr>
          <w:rFonts w:hint="eastAsia" w:ascii="方正小标宋简体" w:hAnsi="方正小标宋简体" w:eastAsia="方正小标宋简体" w:cs="方正小标宋简体"/>
          <w:b w:val="0"/>
          <w:bCs w:val="0"/>
          <w:spacing w:val="1"/>
          <w:sz w:val="72"/>
          <w:szCs w:val="72"/>
        </w:rPr>
        <w:t>部门</w:t>
      </w:r>
      <w:r>
        <w:rPr>
          <w:rFonts w:hint="eastAsia" w:ascii="方正小标宋简体" w:hAnsi="方正小标宋简体" w:eastAsia="方正小标宋简体" w:cs="方正小标宋简体"/>
          <w:b w:val="0"/>
          <w:bCs w:val="0"/>
          <w:spacing w:val="1"/>
          <w:sz w:val="72"/>
          <w:szCs w:val="72"/>
          <w:u w:val="none"/>
        </w:rPr>
        <w:t>(单位)</w:t>
      </w:r>
      <w:r>
        <w:rPr>
          <w:rFonts w:hint="eastAsia" w:ascii="方正小标宋简体" w:hAnsi="方正小标宋简体" w:eastAsia="方正小标宋简体" w:cs="方正小标宋简体"/>
          <w:b w:val="0"/>
          <w:bCs w:val="0"/>
          <w:spacing w:val="1"/>
          <w:sz w:val="72"/>
          <w:szCs w:val="72"/>
        </w:rPr>
        <w:t>预</w:t>
      </w:r>
      <w:r>
        <w:rPr>
          <w:rFonts w:hint="eastAsia" w:ascii="方正小标宋简体" w:hAnsi="方正小标宋简体" w:eastAsia="方正小标宋简体" w:cs="方正小标宋简体"/>
          <w:b w:val="0"/>
          <w:bCs w:val="0"/>
          <w:sz w:val="72"/>
          <w:szCs w:val="72"/>
        </w:rPr>
        <w:t>算</w:t>
      </w:r>
    </w:p>
    <w:p>
      <w:pPr>
        <w:spacing w:line="256" w:lineRule="auto"/>
      </w:pPr>
    </w:p>
    <w:p>
      <w:pPr>
        <w:spacing w:line="256"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pStyle w:val="2"/>
      </w:pPr>
    </w:p>
    <w:p>
      <w:pPr>
        <w:pStyle w:val="2"/>
      </w:pPr>
    </w:p>
    <w:p>
      <w:pPr>
        <w:spacing w:line="246" w:lineRule="auto"/>
      </w:pPr>
    </w:p>
    <w:p>
      <w:pPr>
        <w:spacing w:line="246" w:lineRule="auto"/>
      </w:pPr>
    </w:p>
    <w:p>
      <w:pPr>
        <w:spacing w:line="246" w:lineRule="auto"/>
      </w:pPr>
    </w:p>
    <w:p>
      <w:pPr>
        <w:spacing w:line="246" w:lineRule="auto"/>
      </w:pPr>
    </w:p>
    <w:p>
      <w:pPr>
        <w:keepNext w:val="0"/>
        <w:keepLines w:val="0"/>
        <w:pageBreakBefore w:val="0"/>
        <w:widowControl/>
        <w:kinsoku w:val="0"/>
        <w:wordWrap/>
        <w:overflowPunct/>
        <w:topLinePunct w:val="0"/>
        <w:autoSpaceDE w:val="0"/>
        <w:autoSpaceDN w:val="0"/>
        <w:bidi w:val="0"/>
        <w:adjustRightInd w:val="0"/>
        <w:snapToGrid w:val="0"/>
        <w:spacing w:before="140" w:line="228" w:lineRule="auto"/>
        <w:ind w:left="0"/>
        <w:jc w:val="center"/>
        <w:textAlignment w:val="baseline"/>
        <w:rPr>
          <w:rFonts w:hint="eastAsia" w:ascii="楷体" w:hAnsi="楷体" w:eastAsia="楷体" w:cs="楷体"/>
          <w:b w:val="0"/>
          <w:bCs w:val="0"/>
          <w:sz w:val="44"/>
          <w:szCs w:val="44"/>
          <w:lang w:val="en-US" w:eastAsia="zh-CN"/>
        </w:rPr>
        <w:sectPr>
          <w:footerReference r:id="rId3" w:type="default"/>
          <w:pgSz w:w="11906" w:h="16839"/>
          <w:pgMar w:top="1431" w:right="1529" w:bottom="1410" w:left="1618" w:header="0" w:footer="1034" w:gutter="0"/>
          <w:cols w:space="720" w:num="1"/>
        </w:sectPr>
      </w:pPr>
      <w:r>
        <w:rPr>
          <w:rFonts w:hint="eastAsia" w:ascii="楷体" w:hAnsi="楷体" w:eastAsia="楷体" w:cs="楷体"/>
          <w:b w:val="0"/>
          <w:bCs w:val="0"/>
          <w:spacing w:val="2"/>
          <w:sz w:val="44"/>
          <w:szCs w:val="44"/>
        </w:rPr>
        <w:t>2023年</w:t>
      </w:r>
      <w:r>
        <w:rPr>
          <w:rFonts w:hint="eastAsia" w:ascii="楷体" w:hAnsi="楷体" w:eastAsia="楷体" w:cs="楷体"/>
          <w:b w:val="0"/>
          <w:bCs w:val="0"/>
          <w:spacing w:val="2"/>
          <w:sz w:val="44"/>
          <w:szCs w:val="44"/>
          <w:lang w:val="en-US" w:eastAsia="zh-CN"/>
        </w:rPr>
        <w:t>2</w:t>
      </w:r>
      <w:r>
        <w:rPr>
          <w:rFonts w:hint="eastAsia" w:ascii="楷体" w:hAnsi="楷体" w:eastAsia="楷体" w:cs="楷体"/>
          <w:b w:val="0"/>
          <w:bCs w:val="0"/>
          <w:spacing w:val="2"/>
          <w:sz w:val="44"/>
          <w:szCs w:val="44"/>
        </w:rPr>
        <w:t>月</w:t>
      </w:r>
      <w:r>
        <w:rPr>
          <w:rFonts w:hint="eastAsia" w:ascii="楷体" w:hAnsi="楷体" w:eastAsia="楷体" w:cs="楷体"/>
          <w:b w:val="0"/>
          <w:bCs w:val="0"/>
          <w:spacing w:val="2"/>
          <w:sz w:val="44"/>
          <w:szCs w:val="44"/>
          <w:lang w:val="en-US" w:eastAsia="zh-CN"/>
        </w:rPr>
        <w:t>27日</w:t>
      </w:r>
    </w:p>
    <w:p>
      <w:pPr>
        <w:spacing w:line="326" w:lineRule="auto"/>
      </w:pPr>
    </w:p>
    <w:p>
      <w:pPr>
        <w:keepNext w:val="0"/>
        <w:keepLines w:val="0"/>
        <w:pageBreakBefore w:val="0"/>
        <w:widowControl/>
        <w:kinsoku w:val="0"/>
        <w:wordWrap/>
        <w:overflowPunct/>
        <w:topLinePunct w:val="0"/>
        <w:autoSpaceDE w:val="0"/>
        <w:autoSpaceDN w:val="0"/>
        <w:bidi w:val="0"/>
        <w:adjustRightInd w:val="0"/>
        <w:snapToGrid w:val="0"/>
        <w:spacing w:before="140" w:line="226" w:lineRule="auto"/>
        <w:ind w:left="0"/>
        <w:jc w:val="center"/>
        <w:textAlignment w:val="baseline"/>
        <w:rPr>
          <w:rFonts w:ascii="黑体" w:hAnsi="黑体" w:eastAsia="黑体" w:cs="黑体"/>
          <w:sz w:val="43"/>
          <w:szCs w:val="43"/>
        </w:rPr>
      </w:pPr>
      <w:r>
        <w:rPr>
          <w:rFonts w:ascii="黑体" w:hAnsi="黑体" w:eastAsia="黑体" w:cs="黑体"/>
          <w:spacing w:val="-12"/>
          <w:sz w:val="43"/>
          <w:szCs w:val="43"/>
        </w:rPr>
        <w:t>目</w:t>
      </w:r>
      <w:r>
        <w:rPr>
          <w:rFonts w:hint="eastAsia" w:ascii="黑体" w:hAnsi="黑体" w:eastAsia="黑体" w:cs="黑体"/>
          <w:spacing w:val="-12"/>
          <w:sz w:val="43"/>
          <w:szCs w:val="43"/>
          <w:lang w:val="en-US" w:eastAsia="zh-CN"/>
        </w:rPr>
        <w:t xml:space="preserve">    </w:t>
      </w:r>
      <w:r>
        <w:rPr>
          <w:rFonts w:ascii="黑体" w:hAnsi="黑体" w:eastAsia="黑体" w:cs="黑体"/>
          <w:spacing w:val="-11"/>
          <w:sz w:val="43"/>
          <w:szCs w:val="43"/>
        </w:rPr>
        <w:t>录</w:t>
      </w:r>
    </w:p>
    <w:p>
      <w:pPr>
        <w:spacing w:line="297" w:lineRule="auto"/>
        <w:jc w:val="both"/>
      </w:pPr>
    </w:p>
    <w:p>
      <w:pPr>
        <w:spacing w:line="298" w:lineRule="auto"/>
        <w:jc w:val="both"/>
      </w:pPr>
    </w:p>
    <w:p>
      <w:pPr>
        <w:spacing w:before="101"/>
        <w:ind w:firstLine="659" w:firstLineChars="200"/>
        <w:jc w:val="both"/>
        <w:rPr>
          <w:rFonts w:ascii="仿宋" w:hAnsi="仿宋" w:eastAsia="仿宋" w:cs="仿宋"/>
          <w:b/>
          <w:bCs/>
          <w:sz w:val="32"/>
          <w:szCs w:val="32"/>
        </w:rPr>
      </w:pPr>
      <w:r>
        <w:rPr>
          <w:rFonts w:hint="eastAsia" w:ascii="仿宋" w:hAnsi="仿宋" w:eastAsia="仿宋" w:cs="仿宋"/>
          <w:b/>
          <w:bCs/>
          <w:spacing w:val="4"/>
          <w:sz w:val="32"/>
          <w:szCs w:val="32"/>
        </w:rPr>
        <w:t>第一部</w:t>
      </w:r>
      <w:r>
        <w:rPr>
          <w:rFonts w:hint="eastAsia" w:ascii="仿宋" w:hAnsi="仿宋" w:eastAsia="仿宋" w:cs="仿宋"/>
          <w:b/>
          <w:bCs/>
          <w:spacing w:val="2"/>
          <w:sz w:val="32"/>
          <w:szCs w:val="32"/>
        </w:rPr>
        <w:t>分部门</w:t>
      </w:r>
      <w:r>
        <w:rPr>
          <w:rFonts w:hint="eastAsia" w:ascii="仿宋" w:hAnsi="仿宋" w:eastAsia="仿宋" w:cs="仿宋"/>
          <w:b/>
          <w:bCs/>
          <w:spacing w:val="2"/>
          <w:sz w:val="32"/>
          <w:szCs w:val="32"/>
          <w:u w:val="single"/>
        </w:rPr>
        <w:t>(单位)</w:t>
      </w:r>
      <w:r>
        <w:rPr>
          <w:rFonts w:hint="eastAsia" w:ascii="仿宋" w:hAnsi="仿宋" w:eastAsia="仿宋" w:cs="仿宋"/>
          <w:b/>
          <w:bCs/>
          <w:spacing w:val="2"/>
          <w:sz w:val="32"/>
          <w:szCs w:val="32"/>
        </w:rPr>
        <w:t>概况</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1.主要职责</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2.部门(单位)预算构成</w:t>
      </w:r>
    </w:p>
    <w:p>
      <w:pPr>
        <w:spacing w:before="188"/>
        <w:ind w:left="654"/>
        <w:jc w:val="both"/>
        <w:outlineLvl w:val="0"/>
        <w:rPr>
          <w:rFonts w:ascii="仿宋" w:hAnsi="仿宋" w:eastAsia="仿宋" w:cs="仿宋"/>
          <w:sz w:val="32"/>
          <w:szCs w:val="32"/>
        </w:rPr>
      </w:pPr>
      <w:r>
        <w:rPr>
          <w:rFonts w:hint="eastAsia" w:ascii="仿宋" w:hAnsi="仿宋" w:eastAsia="仿宋" w:cs="仿宋"/>
          <w:spacing w:val="2"/>
          <w:sz w:val="32"/>
          <w:szCs w:val="32"/>
        </w:rPr>
        <w:t>3.2023年度主要工作任务</w:t>
      </w:r>
    </w:p>
    <w:p>
      <w:pPr>
        <w:spacing w:before="189"/>
        <w:ind w:firstLine="659" w:firstLineChars="200"/>
        <w:jc w:val="both"/>
        <w:rPr>
          <w:rFonts w:ascii="仿宋" w:hAnsi="仿宋" w:eastAsia="仿宋" w:cs="仿宋"/>
          <w:b/>
          <w:bCs/>
          <w:sz w:val="32"/>
          <w:szCs w:val="32"/>
        </w:rPr>
      </w:pPr>
      <w:r>
        <w:rPr>
          <w:rFonts w:hint="eastAsia" w:ascii="仿宋" w:hAnsi="仿宋" w:eastAsia="仿宋" w:cs="仿宋"/>
          <w:b/>
          <w:bCs/>
          <w:spacing w:val="4"/>
          <w:sz w:val="32"/>
          <w:szCs w:val="32"/>
        </w:rPr>
        <w:t>第二部分2023年部门(单位)预算表</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1.灵璧县</w:t>
      </w:r>
      <w:r>
        <w:rPr>
          <w:rFonts w:hint="eastAsia" w:ascii="仿宋" w:hAnsi="仿宋" w:eastAsia="仿宋" w:cs="仿宋"/>
          <w:spacing w:val="2"/>
          <w:sz w:val="32"/>
          <w:szCs w:val="32"/>
          <w:lang w:eastAsia="zh-CN"/>
        </w:rPr>
        <w:t>浍沟财政所</w:t>
      </w:r>
      <w:r>
        <w:rPr>
          <w:rFonts w:hint="eastAsia" w:ascii="仿宋" w:hAnsi="仿宋" w:eastAsia="仿宋" w:cs="仿宋"/>
          <w:spacing w:val="2"/>
          <w:sz w:val="32"/>
          <w:szCs w:val="32"/>
        </w:rPr>
        <w:t>2023年收支总表</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2.灵璧县</w:t>
      </w:r>
      <w:r>
        <w:rPr>
          <w:rFonts w:hint="eastAsia" w:ascii="仿宋" w:hAnsi="仿宋" w:eastAsia="仿宋" w:cs="仿宋"/>
          <w:spacing w:val="2"/>
          <w:sz w:val="32"/>
          <w:szCs w:val="32"/>
          <w:lang w:eastAsia="zh-CN"/>
        </w:rPr>
        <w:t>浍沟财政所</w:t>
      </w:r>
      <w:r>
        <w:rPr>
          <w:rFonts w:hint="eastAsia" w:ascii="仿宋" w:hAnsi="仿宋" w:eastAsia="仿宋" w:cs="仿宋"/>
          <w:spacing w:val="2"/>
          <w:sz w:val="32"/>
          <w:szCs w:val="32"/>
        </w:rPr>
        <w:t>2023年收入总表</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3.灵璧县</w:t>
      </w:r>
      <w:r>
        <w:rPr>
          <w:rFonts w:hint="eastAsia" w:ascii="仿宋" w:hAnsi="仿宋" w:eastAsia="仿宋" w:cs="仿宋"/>
          <w:spacing w:val="2"/>
          <w:sz w:val="32"/>
          <w:szCs w:val="32"/>
          <w:lang w:eastAsia="zh-CN"/>
        </w:rPr>
        <w:t>浍沟财政所</w:t>
      </w:r>
      <w:r>
        <w:rPr>
          <w:rFonts w:hint="eastAsia" w:ascii="仿宋" w:hAnsi="仿宋" w:eastAsia="仿宋" w:cs="仿宋"/>
          <w:spacing w:val="2"/>
          <w:sz w:val="32"/>
          <w:szCs w:val="32"/>
        </w:rPr>
        <w:t>2023年支出总表</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4.灵璧县</w:t>
      </w:r>
      <w:r>
        <w:rPr>
          <w:rFonts w:hint="eastAsia" w:ascii="仿宋" w:hAnsi="仿宋" w:eastAsia="仿宋" w:cs="仿宋"/>
          <w:spacing w:val="2"/>
          <w:sz w:val="32"/>
          <w:szCs w:val="32"/>
          <w:lang w:eastAsia="zh-CN"/>
        </w:rPr>
        <w:t>浍沟财政所</w:t>
      </w:r>
      <w:r>
        <w:rPr>
          <w:rFonts w:hint="eastAsia" w:ascii="仿宋" w:hAnsi="仿宋" w:eastAsia="仿宋" w:cs="仿宋"/>
          <w:spacing w:val="2"/>
          <w:sz w:val="32"/>
          <w:szCs w:val="32"/>
        </w:rPr>
        <w:t>2023年财政拨款收支总表</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5.灵璧县</w:t>
      </w:r>
      <w:r>
        <w:rPr>
          <w:rFonts w:hint="eastAsia" w:ascii="仿宋" w:hAnsi="仿宋" w:eastAsia="仿宋" w:cs="仿宋"/>
          <w:spacing w:val="2"/>
          <w:sz w:val="32"/>
          <w:szCs w:val="32"/>
          <w:lang w:eastAsia="zh-CN"/>
        </w:rPr>
        <w:t>浍沟财政所</w:t>
      </w:r>
      <w:r>
        <w:rPr>
          <w:rFonts w:hint="eastAsia" w:ascii="仿宋" w:hAnsi="仿宋" w:eastAsia="仿宋" w:cs="仿宋"/>
          <w:spacing w:val="2"/>
          <w:sz w:val="32"/>
          <w:szCs w:val="32"/>
        </w:rPr>
        <w:t>2023年一般公共预算支出表</w:t>
      </w:r>
    </w:p>
    <w:p>
      <w:pPr>
        <w:spacing w:before="188"/>
        <w:ind w:left="654"/>
        <w:jc w:val="both"/>
        <w:outlineLvl w:val="0"/>
        <w:rPr>
          <w:rFonts w:ascii="仿宋" w:hAnsi="仿宋" w:eastAsia="仿宋" w:cs="仿宋"/>
          <w:spacing w:val="2"/>
          <w:sz w:val="32"/>
          <w:szCs w:val="32"/>
        </w:rPr>
      </w:pPr>
      <w:r>
        <w:rPr>
          <w:rFonts w:ascii="仿宋" w:hAnsi="仿宋" w:eastAsia="仿宋" w:cs="仿宋"/>
          <w:spacing w:val="2"/>
          <w:sz w:val="32"/>
          <w:szCs w:val="32"/>
        </w:rPr>
        <w:t>6.</w:t>
      </w:r>
      <w:r>
        <w:rPr>
          <w:rFonts w:hint="eastAsia" w:ascii="仿宋" w:hAnsi="仿宋" w:eastAsia="仿宋" w:cs="仿宋"/>
          <w:spacing w:val="2"/>
          <w:sz w:val="32"/>
          <w:szCs w:val="32"/>
        </w:rPr>
        <w:t>灵璧县</w:t>
      </w:r>
      <w:r>
        <w:rPr>
          <w:rFonts w:hint="eastAsia" w:ascii="仿宋" w:hAnsi="仿宋" w:eastAsia="仿宋" w:cs="仿宋"/>
          <w:spacing w:val="2"/>
          <w:sz w:val="32"/>
          <w:szCs w:val="32"/>
          <w:lang w:eastAsia="zh-CN"/>
        </w:rPr>
        <w:t>浍沟财政所</w:t>
      </w:r>
      <w:r>
        <w:rPr>
          <w:rFonts w:hint="eastAsia" w:ascii="仿宋" w:hAnsi="仿宋" w:eastAsia="仿宋" w:cs="仿宋"/>
          <w:spacing w:val="2"/>
          <w:sz w:val="32"/>
          <w:szCs w:val="32"/>
        </w:rPr>
        <w:t>2023年一般公共预算基本支出表</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7.灵璧县</w:t>
      </w:r>
      <w:r>
        <w:rPr>
          <w:rFonts w:hint="eastAsia" w:ascii="仿宋" w:hAnsi="仿宋" w:eastAsia="仿宋" w:cs="仿宋"/>
          <w:spacing w:val="2"/>
          <w:sz w:val="32"/>
          <w:szCs w:val="32"/>
          <w:lang w:eastAsia="zh-CN"/>
        </w:rPr>
        <w:t>浍沟财政所</w:t>
      </w:r>
      <w:r>
        <w:rPr>
          <w:rFonts w:hint="eastAsia" w:ascii="仿宋" w:hAnsi="仿宋" w:eastAsia="仿宋" w:cs="仿宋"/>
          <w:spacing w:val="2"/>
          <w:sz w:val="32"/>
          <w:szCs w:val="32"/>
        </w:rPr>
        <w:t>2023年政府性基金预算支出表</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8.灵璧县</w:t>
      </w:r>
      <w:r>
        <w:rPr>
          <w:rFonts w:hint="eastAsia" w:ascii="仿宋" w:hAnsi="仿宋" w:eastAsia="仿宋" w:cs="仿宋"/>
          <w:spacing w:val="2"/>
          <w:sz w:val="32"/>
          <w:szCs w:val="32"/>
          <w:lang w:eastAsia="zh-CN"/>
        </w:rPr>
        <w:t>浍沟财政所</w:t>
      </w:r>
      <w:r>
        <w:rPr>
          <w:rFonts w:hint="eastAsia" w:ascii="仿宋" w:hAnsi="仿宋" w:eastAsia="仿宋" w:cs="仿宋"/>
          <w:spacing w:val="2"/>
          <w:sz w:val="32"/>
          <w:szCs w:val="32"/>
        </w:rPr>
        <w:t>2023年国有资本经营预算支出表</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9.灵璧县</w:t>
      </w:r>
      <w:r>
        <w:rPr>
          <w:rFonts w:hint="eastAsia" w:ascii="仿宋" w:hAnsi="仿宋" w:eastAsia="仿宋" w:cs="仿宋"/>
          <w:spacing w:val="2"/>
          <w:sz w:val="32"/>
          <w:szCs w:val="32"/>
          <w:lang w:eastAsia="zh-CN"/>
        </w:rPr>
        <w:t>浍沟财政所</w:t>
      </w:r>
      <w:r>
        <w:rPr>
          <w:rFonts w:hint="eastAsia" w:ascii="仿宋" w:hAnsi="仿宋" w:eastAsia="仿宋" w:cs="仿宋"/>
          <w:spacing w:val="2"/>
          <w:sz w:val="32"/>
          <w:szCs w:val="32"/>
        </w:rPr>
        <w:t>2023年项目支出表</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10.灵璧县</w:t>
      </w:r>
      <w:r>
        <w:rPr>
          <w:rFonts w:hint="eastAsia" w:ascii="仿宋" w:hAnsi="仿宋" w:eastAsia="仿宋" w:cs="仿宋"/>
          <w:spacing w:val="2"/>
          <w:sz w:val="32"/>
          <w:szCs w:val="32"/>
          <w:lang w:eastAsia="zh-CN"/>
        </w:rPr>
        <w:t>浍沟财政所</w:t>
      </w:r>
      <w:r>
        <w:rPr>
          <w:rFonts w:hint="eastAsia" w:ascii="仿宋" w:hAnsi="仿宋" w:eastAsia="仿宋" w:cs="仿宋"/>
          <w:spacing w:val="2"/>
          <w:sz w:val="32"/>
          <w:szCs w:val="32"/>
        </w:rPr>
        <w:t>2023年政府采购支出表</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11.灵璧县</w:t>
      </w:r>
      <w:r>
        <w:rPr>
          <w:rFonts w:hint="eastAsia" w:ascii="仿宋" w:hAnsi="仿宋" w:eastAsia="仿宋" w:cs="仿宋"/>
          <w:spacing w:val="2"/>
          <w:sz w:val="32"/>
          <w:szCs w:val="32"/>
          <w:lang w:eastAsia="zh-CN"/>
        </w:rPr>
        <w:t>浍沟财政所</w:t>
      </w:r>
      <w:r>
        <w:rPr>
          <w:rFonts w:hint="eastAsia" w:ascii="仿宋" w:hAnsi="仿宋" w:eastAsia="仿宋" w:cs="仿宋"/>
          <w:spacing w:val="2"/>
          <w:sz w:val="32"/>
          <w:szCs w:val="32"/>
        </w:rPr>
        <w:t>2023年政府购买服务支出表</w:t>
      </w:r>
    </w:p>
    <w:p>
      <w:pPr>
        <w:spacing w:before="100"/>
        <w:ind w:firstLine="655" w:firstLineChars="200"/>
        <w:rPr>
          <w:rFonts w:ascii="仿宋" w:hAnsi="仿宋" w:eastAsia="仿宋" w:cs="仿宋"/>
          <w:sz w:val="32"/>
          <w:szCs w:val="32"/>
        </w:rPr>
      </w:pPr>
      <w:r>
        <w:rPr>
          <w:rFonts w:hint="eastAsia" w:ascii="仿宋" w:hAnsi="仿宋" w:eastAsia="仿宋" w:cs="仿宋"/>
          <w:b/>
          <w:bCs/>
          <w:spacing w:val="3"/>
          <w:sz w:val="32"/>
          <w:szCs w:val="32"/>
        </w:rPr>
        <w:t>第三部分2023年部门</w:t>
      </w:r>
      <w:r>
        <w:rPr>
          <w:rFonts w:hint="eastAsia" w:ascii="仿宋" w:hAnsi="仿宋" w:eastAsia="仿宋" w:cs="仿宋"/>
          <w:b/>
          <w:bCs/>
          <w:spacing w:val="3"/>
          <w:sz w:val="32"/>
          <w:szCs w:val="32"/>
          <w:u w:val="single"/>
        </w:rPr>
        <w:t>(单位)</w:t>
      </w:r>
      <w:r>
        <w:rPr>
          <w:rFonts w:hint="eastAsia" w:ascii="仿宋" w:hAnsi="仿宋" w:eastAsia="仿宋" w:cs="仿宋"/>
          <w:b/>
          <w:bCs/>
          <w:spacing w:val="3"/>
          <w:sz w:val="32"/>
          <w:szCs w:val="32"/>
        </w:rPr>
        <w:t>预算情况</w:t>
      </w:r>
      <w:r>
        <w:rPr>
          <w:rFonts w:hint="eastAsia" w:ascii="仿宋" w:hAnsi="仿宋" w:eastAsia="仿宋" w:cs="仿宋"/>
          <w:b/>
          <w:bCs/>
          <w:spacing w:val="2"/>
          <w:sz w:val="32"/>
          <w:szCs w:val="32"/>
        </w:rPr>
        <w:t>说</w:t>
      </w:r>
      <w:r>
        <w:rPr>
          <w:rFonts w:hint="eastAsia" w:ascii="仿宋" w:hAnsi="仿宋" w:eastAsia="仿宋" w:cs="仿宋"/>
          <w:b/>
          <w:bCs/>
          <w:sz w:val="32"/>
          <w:szCs w:val="32"/>
        </w:rPr>
        <w:t>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1.关于2023年收支总表的说明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2.关于2023年收入总表的说明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3.关于2023年支出总表的说明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4.关于2023年财政拨款收支总表的说明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5.关于2023年一般公共预算支出表的说明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6.关于2023年一般公共预算基本支出表的说明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7.关于2023年政府性基金预算支出表的说明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8.关于2023年国有资本经营预算支出表的说明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9.关于2023年项目支出表的说明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10.关于2023年政府采购支出表的说明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11.关于2023年政府购买服务支出表的说明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12.其他重要事项情况说明</w:t>
      </w:r>
    </w:p>
    <w:p>
      <w:pPr>
        <w:spacing w:before="100"/>
        <w:ind w:firstLine="655" w:firstLineChars="200"/>
        <w:rPr>
          <w:rFonts w:ascii="仿宋" w:hAnsi="仿宋" w:eastAsia="仿宋" w:cs="仿宋"/>
          <w:b/>
          <w:bCs/>
          <w:spacing w:val="3"/>
          <w:sz w:val="32"/>
          <w:szCs w:val="32"/>
        </w:rPr>
      </w:pPr>
      <w:r>
        <w:rPr>
          <w:rFonts w:hint="eastAsia" w:ascii="仿宋" w:hAnsi="仿宋" w:eastAsia="仿宋" w:cs="仿宋"/>
          <w:b/>
          <w:bCs/>
          <w:spacing w:val="3"/>
          <w:sz w:val="32"/>
          <w:szCs w:val="32"/>
        </w:rPr>
        <w:t>第四部分名词解释</w:t>
      </w:r>
    </w:p>
    <w:p>
      <w:pPr>
        <w:spacing w:before="100"/>
        <w:ind w:left="457"/>
        <w:rPr>
          <w:rFonts w:ascii="仿宋" w:hAnsi="仿宋" w:eastAsia="仿宋" w:cs="仿宋"/>
          <w:spacing w:val="3"/>
          <w:sz w:val="32"/>
          <w:szCs w:val="32"/>
        </w:rPr>
        <w:sectPr>
          <w:footerReference r:id="rId4" w:type="default"/>
          <w:pgSz w:w="11906" w:h="16839"/>
          <w:pgMar w:top="1431" w:right="1529" w:bottom="1412" w:left="1785" w:header="0" w:footer="1034" w:gutter="0"/>
          <w:cols w:space="720" w:num="1"/>
        </w:sectPr>
      </w:pPr>
    </w:p>
    <w:p>
      <w:pPr>
        <w:spacing w:before="113" w:line="226" w:lineRule="auto"/>
        <w:ind w:left="2206"/>
        <w:rPr>
          <w:rFonts w:ascii="黑体" w:hAnsi="黑体" w:eastAsia="黑体" w:cs="黑体"/>
          <w:sz w:val="36"/>
          <w:szCs w:val="36"/>
        </w:rPr>
      </w:pPr>
      <w:r>
        <w:rPr>
          <w:rFonts w:ascii="黑体" w:hAnsi="黑体" w:eastAsia="黑体" w:cs="黑体"/>
          <w:spacing w:val="-16"/>
          <w:sz w:val="36"/>
          <w:szCs w:val="36"/>
        </w:rPr>
        <w:t>第</w:t>
      </w:r>
      <w:r>
        <w:rPr>
          <w:rFonts w:ascii="黑体" w:hAnsi="黑体" w:eastAsia="黑体" w:cs="黑体"/>
          <w:spacing w:val="-9"/>
          <w:sz w:val="36"/>
          <w:szCs w:val="36"/>
        </w:rPr>
        <w:t>一</w:t>
      </w:r>
      <w:r>
        <w:rPr>
          <w:rFonts w:ascii="黑体" w:hAnsi="黑体" w:eastAsia="黑体" w:cs="黑体"/>
          <w:spacing w:val="-8"/>
          <w:sz w:val="36"/>
          <w:szCs w:val="36"/>
        </w:rPr>
        <w:t>部分部门</w:t>
      </w:r>
      <w:r>
        <w:rPr>
          <w:rFonts w:ascii="黑体" w:hAnsi="黑体" w:eastAsia="黑体" w:cs="黑体"/>
          <w:spacing w:val="-8"/>
          <w:sz w:val="36"/>
          <w:szCs w:val="36"/>
          <w:u w:val="single"/>
        </w:rPr>
        <w:t>(单位)</w:t>
      </w:r>
      <w:r>
        <w:rPr>
          <w:rFonts w:ascii="黑体" w:hAnsi="黑体" w:eastAsia="黑体" w:cs="黑体"/>
          <w:spacing w:val="-8"/>
          <w:sz w:val="36"/>
          <w:szCs w:val="36"/>
        </w:rPr>
        <w:t>概况</w:t>
      </w:r>
    </w:p>
    <w:p>
      <w:pPr>
        <w:spacing w:line="311" w:lineRule="auto"/>
      </w:pPr>
    </w:p>
    <w:p>
      <w:pPr>
        <w:spacing w:line="311" w:lineRule="auto"/>
      </w:pPr>
    </w:p>
    <w:p>
      <w:pPr>
        <w:spacing w:before="101" w:line="513" w:lineRule="exact"/>
        <w:ind w:left="642"/>
        <w:rPr>
          <w:rFonts w:ascii="黑体" w:hAnsi="黑体" w:eastAsia="黑体" w:cs="黑体"/>
          <w:sz w:val="31"/>
          <w:szCs w:val="31"/>
        </w:rPr>
      </w:pPr>
      <w:r>
        <w:rPr>
          <w:rFonts w:ascii="黑体" w:hAnsi="黑体" w:eastAsia="黑体" w:cs="黑体"/>
          <w:spacing w:val="2"/>
          <w:position w:val="4"/>
          <w:sz w:val="32"/>
          <w:szCs w:val="32"/>
        </w:rPr>
        <w:t>一、主要职</w:t>
      </w:r>
      <w:r>
        <w:rPr>
          <w:rFonts w:ascii="黑体" w:hAnsi="黑体" w:eastAsia="黑体" w:cs="黑体"/>
          <w:spacing w:val="1"/>
          <w:position w:val="4"/>
          <w:sz w:val="32"/>
          <w:szCs w:val="32"/>
        </w:rPr>
        <w:t>责</w:t>
      </w:r>
    </w:p>
    <w:p>
      <w:pPr>
        <w:tabs>
          <w:tab w:val="left" w:pos="607"/>
        </w:tabs>
        <w:spacing w:before="189" w:line="360" w:lineRule="auto"/>
        <w:ind w:firstLine="628" w:firstLineChars="200"/>
        <w:outlineLvl w:val="0"/>
        <w:rPr>
          <w:rFonts w:hint="eastAsia" w:ascii="仿宋" w:hAnsi="仿宋" w:eastAsia="仿宋" w:cs="仿宋"/>
          <w:spacing w:val="-3"/>
          <w:sz w:val="32"/>
          <w:szCs w:val="32"/>
          <w:lang w:val="en-US" w:eastAsia="zh-CN"/>
        </w:rPr>
      </w:pPr>
      <w:r>
        <w:rPr>
          <w:rFonts w:hint="eastAsia" w:ascii="仿宋" w:hAnsi="仿宋" w:eastAsia="仿宋" w:cs="仿宋"/>
          <w:spacing w:val="-3"/>
          <w:sz w:val="32"/>
          <w:szCs w:val="32"/>
          <w:lang w:val="en-US" w:eastAsia="zh-CN"/>
        </w:rPr>
        <w:t>（一）负责组织和管理本镇财政收入和支出，编制执行本镇年度财政预算，监督本镇单位预算执行，编制财政决算;</w:t>
      </w:r>
    </w:p>
    <w:p>
      <w:pPr>
        <w:tabs>
          <w:tab w:val="left" w:pos="607"/>
        </w:tabs>
        <w:spacing w:before="189" w:line="360" w:lineRule="auto"/>
        <w:ind w:firstLine="628" w:firstLineChars="200"/>
        <w:outlineLvl w:val="0"/>
        <w:rPr>
          <w:rFonts w:hint="eastAsia" w:ascii="仿宋" w:hAnsi="仿宋" w:eastAsia="仿宋" w:cs="仿宋"/>
          <w:spacing w:val="-3"/>
          <w:sz w:val="32"/>
          <w:szCs w:val="32"/>
          <w:lang w:val="en-US" w:eastAsia="zh-CN"/>
        </w:rPr>
      </w:pPr>
      <w:r>
        <w:rPr>
          <w:rFonts w:hint="eastAsia" w:ascii="仿宋" w:hAnsi="仿宋" w:eastAsia="仿宋" w:cs="仿宋"/>
          <w:spacing w:val="-3"/>
          <w:sz w:val="32"/>
          <w:szCs w:val="32"/>
          <w:lang w:val="en-US" w:eastAsia="zh-CN"/>
        </w:rPr>
        <w:t>（二）负责本镇非税收入的管理;</w:t>
      </w:r>
    </w:p>
    <w:p>
      <w:pPr>
        <w:tabs>
          <w:tab w:val="left" w:pos="607"/>
        </w:tabs>
        <w:spacing w:before="189" w:line="360" w:lineRule="auto"/>
        <w:ind w:firstLine="628" w:firstLineChars="200"/>
        <w:outlineLvl w:val="0"/>
        <w:rPr>
          <w:rFonts w:hint="eastAsia" w:ascii="仿宋" w:hAnsi="仿宋" w:eastAsia="仿宋" w:cs="仿宋"/>
          <w:spacing w:val="-3"/>
          <w:sz w:val="32"/>
          <w:szCs w:val="32"/>
          <w:lang w:val="en-US" w:eastAsia="zh-CN"/>
        </w:rPr>
      </w:pPr>
      <w:r>
        <w:rPr>
          <w:rFonts w:hint="eastAsia" w:ascii="仿宋" w:hAnsi="仿宋" w:eastAsia="仿宋" w:cs="仿宋"/>
          <w:spacing w:val="-3"/>
          <w:sz w:val="32"/>
          <w:szCs w:val="32"/>
          <w:lang w:val="en-US" w:eastAsia="zh-CN"/>
        </w:rPr>
        <w:t>（三）负责本镇财政专项资金的管理;</w:t>
      </w:r>
    </w:p>
    <w:p>
      <w:pPr>
        <w:tabs>
          <w:tab w:val="left" w:pos="607"/>
        </w:tabs>
        <w:spacing w:before="189" w:line="360" w:lineRule="auto"/>
        <w:ind w:firstLine="628" w:firstLineChars="200"/>
        <w:outlineLvl w:val="0"/>
        <w:rPr>
          <w:rFonts w:hint="eastAsia" w:ascii="仿宋" w:hAnsi="仿宋" w:eastAsia="仿宋" w:cs="仿宋"/>
          <w:spacing w:val="-3"/>
          <w:sz w:val="32"/>
          <w:szCs w:val="32"/>
          <w:lang w:val="en-US" w:eastAsia="zh-CN"/>
        </w:rPr>
      </w:pPr>
      <w:r>
        <w:rPr>
          <w:rFonts w:hint="eastAsia" w:ascii="仿宋" w:hAnsi="仿宋" w:eastAsia="仿宋" w:cs="仿宋"/>
          <w:spacing w:val="-3"/>
          <w:sz w:val="32"/>
          <w:szCs w:val="32"/>
          <w:lang w:val="en-US" w:eastAsia="zh-CN"/>
        </w:rPr>
        <w:t>（四）负责对本镇国有资产的购置、登记、处置进行管理，确保乡镇国有资产安全和保值增值;</w:t>
      </w:r>
    </w:p>
    <w:p>
      <w:pPr>
        <w:tabs>
          <w:tab w:val="left" w:pos="607"/>
        </w:tabs>
        <w:spacing w:before="189" w:line="360" w:lineRule="auto"/>
        <w:ind w:firstLine="628" w:firstLineChars="200"/>
        <w:outlineLvl w:val="0"/>
        <w:rPr>
          <w:rFonts w:hint="eastAsia" w:ascii="仿宋" w:hAnsi="仿宋" w:eastAsia="仿宋" w:cs="仿宋"/>
          <w:spacing w:val="-3"/>
          <w:sz w:val="32"/>
          <w:szCs w:val="32"/>
          <w:lang w:val="en-US" w:eastAsia="zh-CN"/>
        </w:rPr>
      </w:pPr>
      <w:r>
        <w:rPr>
          <w:rFonts w:hint="eastAsia" w:ascii="仿宋" w:hAnsi="仿宋" w:eastAsia="仿宋" w:cs="仿宋"/>
          <w:spacing w:val="-3"/>
          <w:sz w:val="32"/>
          <w:szCs w:val="32"/>
          <w:lang w:val="en-US" w:eastAsia="zh-CN"/>
        </w:rPr>
        <w:t>（六）贯彻党和国家财经方针政策，严格执行财政法规和财经制度，监督本镇范围内各单位的财务活动;</w:t>
      </w:r>
    </w:p>
    <w:p>
      <w:pPr>
        <w:spacing w:before="223" w:line="334" w:lineRule="auto"/>
        <w:ind w:left="642"/>
        <w:rPr>
          <w:rFonts w:hint="eastAsia" w:ascii="黑体" w:hAnsi="黑体" w:eastAsia="黑体" w:cs="黑体"/>
          <w:spacing w:val="3"/>
          <w:sz w:val="32"/>
          <w:szCs w:val="32"/>
        </w:rPr>
      </w:pPr>
      <w:r>
        <w:rPr>
          <w:rFonts w:hint="eastAsia" w:ascii="黑体" w:hAnsi="黑体" w:eastAsia="黑体" w:cs="黑体"/>
          <w:spacing w:val="5"/>
          <w:sz w:val="32"/>
          <w:szCs w:val="32"/>
        </w:rPr>
        <w:t>二</w:t>
      </w:r>
      <w:r>
        <w:rPr>
          <w:rFonts w:hint="eastAsia" w:ascii="黑体" w:hAnsi="黑体" w:eastAsia="黑体" w:cs="黑体"/>
          <w:spacing w:val="3"/>
          <w:sz w:val="32"/>
          <w:szCs w:val="32"/>
        </w:rPr>
        <w:t>、部门</w:t>
      </w:r>
      <w:r>
        <w:rPr>
          <w:rFonts w:hint="eastAsia" w:ascii="黑体" w:hAnsi="黑体" w:eastAsia="黑体" w:cs="黑体"/>
          <w:spacing w:val="3"/>
          <w:sz w:val="32"/>
          <w:szCs w:val="32"/>
          <w:u w:val="single"/>
        </w:rPr>
        <w:t>(单位)</w:t>
      </w:r>
      <w:r>
        <w:rPr>
          <w:rFonts w:hint="eastAsia" w:ascii="黑体" w:hAnsi="黑体" w:eastAsia="黑体" w:cs="黑体"/>
          <w:spacing w:val="3"/>
          <w:sz w:val="32"/>
          <w:szCs w:val="32"/>
        </w:rPr>
        <w:t>预算构成</w:t>
      </w:r>
    </w:p>
    <w:p>
      <w:pPr>
        <w:spacing w:before="223" w:line="334" w:lineRule="auto"/>
        <w:ind w:left="642"/>
        <w:rPr>
          <w:rFonts w:ascii="黑体" w:hAnsi="黑体" w:eastAsia="黑体" w:cs="黑体"/>
          <w:sz w:val="32"/>
          <w:szCs w:val="32"/>
        </w:rPr>
      </w:pPr>
      <w:r>
        <w:rPr>
          <w:rFonts w:hint="eastAsia" w:ascii="仿宋" w:hAnsi="仿宋" w:eastAsia="仿宋" w:cs="仿宋"/>
          <w:spacing w:val="-3"/>
          <w:sz w:val="32"/>
          <w:szCs w:val="32"/>
        </w:rPr>
        <w:t>灵璧县</w:t>
      </w:r>
      <w:r>
        <w:rPr>
          <w:rFonts w:hint="eastAsia" w:ascii="仿宋" w:hAnsi="仿宋" w:eastAsia="仿宋" w:cs="仿宋"/>
          <w:spacing w:val="-3"/>
          <w:sz w:val="32"/>
          <w:szCs w:val="32"/>
          <w:lang w:val="en-US" w:eastAsia="zh-CN"/>
        </w:rPr>
        <w:t>浍沟</w:t>
      </w:r>
      <w:r>
        <w:rPr>
          <w:rFonts w:hint="eastAsia" w:ascii="仿宋" w:hAnsi="仿宋" w:eastAsia="仿宋" w:cs="仿宋"/>
          <w:spacing w:val="-3"/>
          <w:sz w:val="32"/>
          <w:szCs w:val="32"/>
          <w:lang w:eastAsia="zh-CN"/>
        </w:rPr>
        <w:t>财政所</w:t>
      </w:r>
      <w:r>
        <w:rPr>
          <w:rFonts w:hint="eastAsia" w:ascii="仿宋" w:hAnsi="仿宋" w:eastAsia="仿宋" w:cs="仿宋"/>
          <w:spacing w:val="1"/>
          <w:sz w:val="32"/>
          <w:szCs w:val="32"/>
        </w:rPr>
        <w:t>2023年度单位预算</w:t>
      </w:r>
      <w:r>
        <w:rPr>
          <w:rFonts w:hint="eastAsia" w:ascii="仿宋" w:hAnsi="仿宋" w:eastAsia="仿宋" w:cs="仿宋"/>
          <w:spacing w:val="-3"/>
          <w:sz w:val="32"/>
          <w:szCs w:val="32"/>
        </w:rPr>
        <w:t>仅包括单位本级预算，无其他下属单位预算。</w:t>
      </w:r>
    </w:p>
    <w:p>
      <w:pPr>
        <w:spacing w:before="189" w:line="226" w:lineRule="auto"/>
        <w:ind w:left="466"/>
        <w:outlineLvl w:val="0"/>
        <w:rPr>
          <w:rFonts w:ascii="黑体" w:hAnsi="黑体" w:eastAsia="黑体" w:cs="黑体"/>
          <w:sz w:val="31"/>
          <w:szCs w:val="31"/>
        </w:rPr>
      </w:pPr>
      <w:r>
        <w:rPr>
          <w:rFonts w:hint="eastAsia" w:ascii="黑体" w:hAnsi="黑体" w:eastAsia="黑体" w:cs="黑体"/>
          <w:spacing w:val="4"/>
          <w:sz w:val="32"/>
          <w:szCs w:val="32"/>
        </w:rPr>
        <w:t>三</w:t>
      </w:r>
      <w:r>
        <w:rPr>
          <w:rFonts w:hint="eastAsia" w:ascii="黑体" w:hAnsi="黑体" w:eastAsia="黑体" w:cs="黑体"/>
          <w:spacing w:val="3"/>
          <w:sz w:val="32"/>
          <w:szCs w:val="32"/>
        </w:rPr>
        <w:t>、</w:t>
      </w:r>
      <w:r>
        <w:rPr>
          <w:rFonts w:hint="eastAsia" w:ascii="黑体" w:hAnsi="黑体" w:eastAsia="黑体" w:cs="黑体"/>
          <w:spacing w:val="2"/>
          <w:sz w:val="32"/>
          <w:szCs w:val="32"/>
        </w:rPr>
        <w:t>2023年度主要工作任务</w:t>
      </w:r>
    </w:p>
    <w:p>
      <w:pPr>
        <w:tabs>
          <w:tab w:val="left" w:pos="607"/>
        </w:tabs>
        <w:spacing w:before="189" w:line="360" w:lineRule="auto"/>
        <w:ind w:firstLine="628" w:firstLineChars="200"/>
        <w:outlineLvl w:val="0"/>
        <w:rPr>
          <w:rFonts w:hint="eastAsia" w:ascii="仿宋" w:hAnsi="仿宋" w:eastAsia="仿宋" w:cs="仿宋"/>
          <w:spacing w:val="-3"/>
          <w:sz w:val="32"/>
          <w:szCs w:val="32"/>
          <w:lang w:val="en-US" w:eastAsia="zh-CN"/>
        </w:rPr>
      </w:pPr>
      <w:r>
        <w:rPr>
          <w:rFonts w:hint="eastAsia" w:ascii="仿宋" w:hAnsi="仿宋" w:eastAsia="仿宋" w:cs="仿宋"/>
          <w:spacing w:val="-3"/>
          <w:sz w:val="32"/>
          <w:szCs w:val="32"/>
          <w:lang w:val="en-US" w:eastAsia="zh-CN"/>
        </w:rPr>
        <w:t>（一）坚持因地制宜，发展乡镇经济。</w:t>
      </w:r>
    </w:p>
    <w:p>
      <w:pPr>
        <w:tabs>
          <w:tab w:val="left" w:pos="607"/>
        </w:tabs>
        <w:spacing w:before="189" w:line="360" w:lineRule="auto"/>
        <w:ind w:firstLine="628" w:firstLineChars="200"/>
        <w:outlineLvl w:val="0"/>
        <w:rPr>
          <w:rFonts w:hint="eastAsia" w:ascii="仿宋" w:hAnsi="仿宋" w:eastAsia="仿宋" w:cs="仿宋"/>
          <w:spacing w:val="-3"/>
          <w:sz w:val="32"/>
          <w:szCs w:val="32"/>
          <w:lang w:val="en-US" w:eastAsia="zh-CN"/>
        </w:rPr>
      </w:pPr>
      <w:r>
        <w:rPr>
          <w:rFonts w:hint="eastAsia" w:ascii="仿宋" w:hAnsi="仿宋" w:eastAsia="仿宋" w:cs="仿宋"/>
          <w:spacing w:val="-3"/>
          <w:sz w:val="32"/>
          <w:szCs w:val="32"/>
          <w:lang w:val="en-US" w:eastAsia="zh-CN"/>
        </w:rPr>
        <w:t>（二）做实乡村特色农业，巩固农业含税财源。</w:t>
      </w:r>
    </w:p>
    <w:p>
      <w:pPr>
        <w:tabs>
          <w:tab w:val="left" w:pos="607"/>
        </w:tabs>
        <w:spacing w:before="189" w:line="360" w:lineRule="auto"/>
        <w:ind w:firstLine="628" w:firstLineChars="200"/>
        <w:outlineLvl w:val="0"/>
        <w:rPr>
          <w:rFonts w:hint="eastAsia" w:ascii="仿宋" w:hAnsi="仿宋" w:eastAsia="仿宋" w:cs="仿宋"/>
          <w:spacing w:val="-3"/>
          <w:sz w:val="32"/>
          <w:szCs w:val="32"/>
          <w:lang w:val="en-US" w:eastAsia="zh-CN"/>
        </w:rPr>
      </w:pPr>
      <w:r>
        <w:rPr>
          <w:rFonts w:hint="eastAsia" w:ascii="仿宋" w:hAnsi="仿宋" w:eastAsia="仿宋" w:cs="仿宋"/>
          <w:spacing w:val="-3"/>
          <w:sz w:val="32"/>
          <w:szCs w:val="32"/>
          <w:lang w:val="en-US" w:eastAsia="zh-CN"/>
        </w:rPr>
        <w:t>（三）以扶贫资金带动产业发展。</w:t>
      </w:r>
    </w:p>
    <w:p>
      <w:pPr>
        <w:tabs>
          <w:tab w:val="left" w:pos="607"/>
        </w:tabs>
        <w:spacing w:before="189" w:line="360" w:lineRule="auto"/>
        <w:ind w:firstLine="628" w:firstLineChars="200"/>
        <w:outlineLvl w:val="0"/>
        <w:rPr>
          <w:rFonts w:hint="eastAsia" w:ascii="仿宋" w:hAnsi="仿宋" w:eastAsia="仿宋" w:cs="仿宋"/>
          <w:spacing w:val="-3"/>
          <w:sz w:val="32"/>
          <w:szCs w:val="32"/>
          <w:lang w:val="en-US" w:eastAsia="zh-CN"/>
        </w:rPr>
      </w:pPr>
      <w:r>
        <w:rPr>
          <w:rFonts w:hint="eastAsia" w:ascii="仿宋" w:hAnsi="仿宋" w:eastAsia="仿宋" w:cs="仿宋"/>
          <w:spacing w:val="-3"/>
          <w:sz w:val="32"/>
          <w:szCs w:val="32"/>
          <w:lang w:val="en-US" w:eastAsia="zh-CN"/>
        </w:rPr>
        <w:t>（四）大力发展农村集贸市场。</w:t>
      </w:r>
    </w:p>
    <w:p>
      <w:pPr>
        <w:spacing w:before="114" w:line="227" w:lineRule="auto"/>
        <w:ind w:left="1555"/>
      </w:pPr>
      <w:r>
        <w:rPr>
          <w:rFonts w:ascii="黑体" w:hAnsi="黑体" w:eastAsia="黑体" w:cs="黑体"/>
          <w:spacing w:val="-7"/>
          <w:sz w:val="35"/>
          <w:szCs w:val="35"/>
        </w:rPr>
        <w:t>第</w:t>
      </w:r>
      <w:r>
        <w:rPr>
          <w:rFonts w:ascii="黑体" w:hAnsi="黑体" w:eastAsia="黑体" w:cs="黑体"/>
          <w:spacing w:val="-5"/>
          <w:sz w:val="35"/>
          <w:szCs w:val="35"/>
        </w:rPr>
        <w:t>二部分</w:t>
      </w:r>
      <w:r>
        <w:rPr>
          <w:rFonts w:ascii="Times New Roman" w:hAnsi="Times New Roman" w:eastAsia="Times New Roman" w:cs="Times New Roman"/>
          <w:spacing w:val="-5"/>
          <w:sz w:val="35"/>
          <w:szCs w:val="35"/>
        </w:rPr>
        <w:t>2023</w:t>
      </w:r>
      <w:r>
        <w:rPr>
          <w:rFonts w:ascii="黑体" w:hAnsi="黑体" w:eastAsia="黑体" w:cs="黑体"/>
          <w:spacing w:val="-5"/>
          <w:sz w:val="35"/>
          <w:szCs w:val="35"/>
        </w:rPr>
        <w:t>年部门</w:t>
      </w:r>
      <w:r>
        <w:rPr>
          <w:rFonts w:ascii="黑体" w:hAnsi="黑体" w:eastAsia="黑体" w:cs="黑体"/>
          <w:spacing w:val="-5"/>
          <w:sz w:val="35"/>
          <w:szCs w:val="35"/>
          <w:u w:val="single"/>
        </w:rPr>
        <w:t>(单位)</w:t>
      </w:r>
      <w:r>
        <w:rPr>
          <w:rFonts w:ascii="黑体" w:hAnsi="黑体" w:eastAsia="黑体" w:cs="黑体"/>
          <w:spacing w:val="-5"/>
          <w:sz w:val="35"/>
          <w:szCs w:val="35"/>
        </w:rPr>
        <w:t>预算表</w:t>
      </w:r>
    </w:p>
    <w:p>
      <w:pPr>
        <w:spacing w:line="255" w:lineRule="auto"/>
      </w:pPr>
    </w:p>
    <w:p>
      <w:pPr>
        <w:rPr>
          <w:rFonts w:ascii="仿宋" w:hAnsi="仿宋" w:eastAsia="仿宋" w:cs="仿宋"/>
          <w:spacing w:val="1"/>
          <w:sz w:val="19"/>
          <w:szCs w:val="19"/>
        </w:rPr>
      </w:pPr>
    </w:p>
    <w:p>
      <w:pPr>
        <w:spacing w:before="62" w:line="224" w:lineRule="auto"/>
        <w:ind w:left="6032"/>
        <w:rPr>
          <w:rFonts w:ascii="Tahoma" w:hAnsi="Tahoma" w:eastAsia="Tahoma" w:cs="Tahoma"/>
          <w:sz w:val="19"/>
          <w:szCs w:val="19"/>
        </w:rPr>
      </w:pPr>
      <w:r>
        <w:rPr>
          <w:rFonts w:ascii="仿宋" w:hAnsi="仿宋" w:eastAsia="仿宋" w:cs="仿宋"/>
          <w:spacing w:val="1"/>
          <w:sz w:val="19"/>
          <w:szCs w:val="19"/>
        </w:rPr>
        <w:t>部</w:t>
      </w:r>
      <w:r>
        <w:rPr>
          <w:rFonts w:ascii="仿宋" w:hAnsi="仿宋" w:eastAsia="仿宋" w:cs="仿宋"/>
          <w:sz w:val="19"/>
          <w:szCs w:val="19"/>
        </w:rPr>
        <w:t>门</w:t>
      </w:r>
      <w:r>
        <w:rPr>
          <w:rFonts w:ascii="仿宋" w:hAnsi="仿宋" w:eastAsia="仿宋" w:cs="仿宋"/>
          <w:sz w:val="19"/>
          <w:szCs w:val="19"/>
          <w:u w:val="single"/>
        </w:rPr>
        <w:t>(单位)</w:t>
      </w:r>
      <w:r>
        <w:rPr>
          <w:rFonts w:ascii="仿宋" w:hAnsi="仿宋" w:eastAsia="仿宋" w:cs="仿宋"/>
          <w:sz w:val="19"/>
          <w:szCs w:val="19"/>
        </w:rPr>
        <w:t>公开表</w:t>
      </w:r>
      <w:r>
        <w:rPr>
          <w:rFonts w:ascii="Tahoma" w:hAnsi="Tahoma" w:eastAsia="Tahoma" w:cs="Tahoma"/>
          <w:sz w:val="19"/>
          <w:szCs w:val="19"/>
        </w:rPr>
        <w:t>1</w:t>
      </w:r>
    </w:p>
    <w:p>
      <w:pPr>
        <w:spacing w:line="343" w:lineRule="auto"/>
      </w:pPr>
    </w:p>
    <w:p>
      <w:pPr>
        <w:keepNext w:val="0"/>
        <w:keepLines w:val="0"/>
        <w:pageBreakBefore w:val="0"/>
        <w:widowControl/>
        <w:kinsoku w:val="0"/>
        <w:wordWrap/>
        <w:overflowPunct/>
        <w:topLinePunct w:val="0"/>
        <w:autoSpaceDE w:val="0"/>
        <w:autoSpaceDN w:val="0"/>
        <w:bidi w:val="0"/>
        <w:adjustRightInd w:val="0"/>
        <w:snapToGrid w:val="0"/>
        <w:spacing w:before="115" w:line="490" w:lineRule="exact"/>
        <w:ind w:left="0"/>
        <w:jc w:val="center"/>
        <w:textAlignment w:val="baseline"/>
        <w:rPr>
          <w:rFonts w:hint="eastAsia" w:ascii="方正小标宋简体" w:hAnsi="方正小标宋简体" w:eastAsia="方正小标宋简体" w:cs="方正小标宋简体"/>
          <w:b w:val="0"/>
          <w:bCs w:val="0"/>
          <w:spacing w:val="5"/>
          <w:position w:val="5"/>
          <w:sz w:val="36"/>
          <w:szCs w:val="36"/>
        </w:rPr>
      </w:pPr>
      <w:r>
        <w:rPr>
          <w:rFonts w:hint="eastAsia" w:ascii="方正小标宋简体" w:hAnsi="方正小标宋简体" w:eastAsia="方正小标宋简体" w:cs="方正小标宋简体"/>
          <w:b w:val="0"/>
          <w:bCs w:val="0"/>
          <w:spacing w:val="5"/>
          <w:position w:val="5"/>
          <w:sz w:val="36"/>
          <w:szCs w:val="36"/>
        </w:rPr>
        <w:t>灵璧县</w:t>
      </w:r>
      <w:r>
        <w:rPr>
          <w:rFonts w:hint="eastAsia" w:ascii="方正小标宋简体" w:hAnsi="方正小标宋简体" w:eastAsia="方正小标宋简体" w:cs="方正小标宋简体"/>
          <w:b w:val="0"/>
          <w:bCs w:val="0"/>
          <w:spacing w:val="5"/>
          <w:position w:val="5"/>
          <w:sz w:val="36"/>
          <w:szCs w:val="36"/>
          <w:lang w:eastAsia="zh-CN"/>
        </w:rPr>
        <w:t>浍沟财政所</w:t>
      </w:r>
      <w:r>
        <w:rPr>
          <w:rFonts w:hint="eastAsia" w:ascii="方正小标宋简体" w:hAnsi="方正小标宋简体" w:eastAsia="方正小标宋简体" w:cs="方正小标宋简体"/>
          <w:b w:val="0"/>
          <w:bCs w:val="0"/>
          <w:spacing w:val="5"/>
          <w:position w:val="5"/>
          <w:sz w:val="36"/>
          <w:szCs w:val="36"/>
        </w:rPr>
        <w:t>2023年收支总表</w:t>
      </w:r>
    </w:p>
    <w:p>
      <w:pPr>
        <w:spacing w:before="61" w:line="224" w:lineRule="auto"/>
        <w:ind w:right="385"/>
        <w:jc w:val="right"/>
        <w:rPr>
          <w:rFonts w:ascii="仿宋" w:hAnsi="仿宋" w:eastAsia="仿宋" w:cs="仿宋"/>
          <w:sz w:val="19"/>
          <w:szCs w:val="19"/>
        </w:rPr>
      </w:pPr>
      <w:r>
        <w:rPr>
          <w:rFonts w:ascii="仿宋" w:hAnsi="仿宋" w:eastAsia="仿宋" w:cs="仿宋"/>
          <w:spacing w:val="3"/>
          <w:sz w:val="19"/>
          <w:szCs w:val="19"/>
        </w:rPr>
        <w:t>单</w:t>
      </w:r>
      <w:r>
        <w:rPr>
          <w:rFonts w:ascii="仿宋" w:hAnsi="仿宋" w:eastAsia="仿宋" w:cs="仿宋"/>
          <w:spacing w:val="2"/>
          <w:sz w:val="19"/>
          <w:szCs w:val="19"/>
        </w:rPr>
        <w:t>位：万元</w:t>
      </w:r>
    </w:p>
    <w:p>
      <w:pPr>
        <w:spacing w:line="50" w:lineRule="exact"/>
      </w:pPr>
    </w:p>
    <w:tbl>
      <w:tblPr>
        <w:tblStyle w:val="8"/>
        <w:tblW w:w="84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25"/>
        <w:gridCol w:w="997"/>
        <w:gridCol w:w="3182"/>
        <w:gridCol w:w="8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jc w:val="center"/>
        </w:trPr>
        <w:tc>
          <w:tcPr>
            <w:tcW w:w="4422" w:type="dxa"/>
            <w:gridSpan w:val="2"/>
          </w:tcPr>
          <w:p>
            <w:pPr>
              <w:spacing w:before="282" w:line="227" w:lineRule="auto"/>
              <w:ind w:left="1940"/>
              <w:rPr>
                <w:rFonts w:ascii="仿宋" w:hAnsi="仿宋" w:eastAsia="仿宋" w:cs="仿宋"/>
                <w:sz w:val="19"/>
                <w:szCs w:val="19"/>
              </w:rPr>
            </w:pPr>
            <w:r>
              <w:rPr>
                <w:rFonts w:ascii="仿宋" w:hAnsi="仿宋" w:eastAsia="仿宋" w:cs="仿宋"/>
                <w:spacing w:val="1"/>
                <w:sz w:val="19"/>
                <w:szCs w:val="19"/>
              </w:rPr>
              <w:t>收</w:t>
            </w:r>
            <w:r>
              <w:rPr>
                <w:rFonts w:ascii="仿宋" w:hAnsi="仿宋" w:eastAsia="仿宋" w:cs="仿宋"/>
                <w:sz w:val="19"/>
                <w:szCs w:val="19"/>
              </w:rPr>
              <w:t>入</w:t>
            </w:r>
          </w:p>
        </w:tc>
        <w:tc>
          <w:tcPr>
            <w:tcW w:w="4042" w:type="dxa"/>
            <w:gridSpan w:val="2"/>
          </w:tcPr>
          <w:p>
            <w:pPr>
              <w:spacing w:before="282" w:line="227" w:lineRule="auto"/>
              <w:ind w:left="1351"/>
              <w:rPr>
                <w:rFonts w:ascii="仿宋" w:hAnsi="仿宋" w:eastAsia="仿宋" w:cs="仿宋"/>
                <w:sz w:val="19"/>
                <w:szCs w:val="19"/>
              </w:rPr>
            </w:pPr>
            <w:r>
              <w:rPr>
                <w:rFonts w:ascii="仿宋" w:hAnsi="仿宋" w:eastAsia="仿宋" w:cs="仿宋"/>
                <w:spacing w:val="6"/>
                <w:sz w:val="19"/>
                <w:szCs w:val="19"/>
              </w:rPr>
              <w:t>支</w:t>
            </w:r>
            <w:r>
              <w:rPr>
                <w:rFonts w:ascii="仿宋" w:hAnsi="仿宋" w:eastAsia="仿宋" w:cs="仿宋"/>
                <w:spacing w:val="3"/>
                <w:sz w:val="19"/>
                <w:szCs w:val="19"/>
              </w:rPr>
              <w:t>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3425" w:type="dxa"/>
          </w:tcPr>
          <w:p>
            <w:pPr>
              <w:spacing w:before="279" w:line="227" w:lineRule="auto"/>
              <w:ind w:left="1199"/>
              <w:rPr>
                <w:rFonts w:ascii="仿宋" w:hAnsi="仿宋" w:eastAsia="仿宋" w:cs="仿宋"/>
                <w:sz w:val="19"/>
                <w:szCs w:val="19"/>
              </w:rPr>
            </w:pPr>
            <w:r>
              <w:rPr>
                <w:rFonts w:ascii="仿宋" w:hAnsi="仿宋" w:eastAsia="仿宋" w:cs="仿宋"/>
                <w:spacing w:val="9"/>
                <w:sz w:val="19"/>
                <w:szCs w:val="19"/>
              </w:rPr>
              <w:t>收</w:t>
            </w:r>
            <w:r>
              <w:rPr>
                <w:rFonts w:ascii="仿宋" w:hAnsi="仿宋" w:eastAsia="仿宋" w:cs="仿宋"/>
                <w:spacing w:val="5"/>
                <w:sz w:val="19"/>
                <w:szCs w:val="19"/>
              </w:rPr>
              <w:t>入项目</w:t>
            </w:r>
          </w:p>
        </w:tc>
        <w:tc>
          <w:tcPr>
            <w:tcW w:w="997" w:type="dxa"/>
          </w:tcPr>
          <w:p>
            <w:pPr>
              <w:spacing w:before="279" w:line="225" w:lineRule="auto"/>
              <w:ind w:left="219"/>
              <w:rPr>
                <w:rFonts w:ascii="仿宋" w:hAnsi="仿宋" w:eastAsia="仿宋" w:cs="仿宋"/>
                <w:sz w:val="19"/>
                <w:szCs w:val="19"/>
              </w:rPr>
            </w:pPr>
            <w:r>
              <w:rPr>
                <w:rFonts w:ascii="仿宋" w:hAnsi="仿宋" w:eastAsia="仿宋" w:cs="仿宋"/>
                <w:spacing w:val="1"/>
                <w:sz w:val="19"/>
                <w:szCs w:val="19"/>
              </w:rPr>
              <w:t>预算</w:t>
            </w:r>
            <w:r>
              <w:rPr>
                <w:rFonts w:ascii="仿宋" w:hAnsi="仿宋" w:eastAsia="仿宋" w:cs="仿宋"/>
                <w:sz w:val="19"/>
                <w:szCs w:val="19"/>
              </w:rPr>
              <w:t>数</w:t>
            </w:r>
          </w:p>
        </w:tc>
        <w:tc>
          <w:tcPr>
            <w:tcW w:w="3182" w:type="dxa"/>
          </w:tcPr>
          <w:p>
            <w:pPr>
              <w:spacing w:before="279" w:line="225" w:lineRule="auto"/>
              <w:ind w:left="823"/>
              <w:rPr>
                <w:rFonts w:ascii="仿宋" w:hAnsi="仿宋" w:eastAsia="仿宋" w:cs="仿宋"/>
                <w:sz w:val="19"/>
                <w:szCs w:val="19"/>
              </w:rPr>
            </w:pPr>
            <w:r>
              <w:rPr>
                <w:rFonts w:ascii="仿宋" w:hAnsi="仿宋" w:eastAsia="仿宋" w:cs="仿宋"/>
                <w:spacing w:val="6"/>
                <w:sz w:val="19"/>
                <w:szCs w:val="19"/>
              </w:rPr>
              <w:t>支</w:t>
            </w:r>
            <w:r>
              <w:rPr>
                <w:rFonts w:ascii="仿宋" w:hAnsi="仿宋" w:eastAsia="仿宋" w:cs="仿宋"/>
                <w:spacing w:val="5"/>
                <w:sz w:val="19"/>
                <w:szCs w:val="19"/>
              </w:rPr>
              <w:t>出</w:t>
            </w:r>
            <w:r>
              <w:rPr>
                <w:rFonts w:ascii="仿宋" w:hAnsi="仿宋" w:eastAsia="仿宋" w:cs="仿宋"/>
                <w:spacing w:val="3"/>
                <w:sz w:val="19"/>
                <w:szCs w:val="19"/>
              </w:rPr>
              <w:t>功能分类科目</w:t>
            </w:r>
          </w:p>
        </w:tc>
        <w:tc>
          <w:tcPr>
            <w:tcW w:w="860" w:type="dxa"/>
          </w:tcPr>
          <w:p>
            <w:pPr>
              <w:spacing w:before="279" w:line="225" w:lineRule="auto"/>
              <w:ind w:left="152"/>
              <w:rPr>
                <w:rFonts w:ascii="仿宋" w:hAnsi="仿宋" w:eastAsia="仿宋" w:cs="仿宋"/>
                <w:sz w:val="19"/>
                <w:szCs w:val="19"/>
              </w:rPr>
            </w:pPr>
            <w:r>
              <w:rPr>
                <w:rFonts w:ascii="仿宋" w:hAnsi="仿宋" w:eastAsia="仿宋" w:cs="仿宋"/>
                <w:spacing w:val="1"/>
                <w:sz w:val="19"/>
                <w:szCs w:val="19"/>
              </w:rPr>
              <w:t>预算</w:t>
            </w:r>
            <w:r>
              <w:rPr>
                <w:rFonts w:ascii="仿宋" w:hAnsi="仿宋" w:eastAsia="仿宋" w:cs="仿宋"/>
                <w:sz w:val="19"/>
                <w:szCs w:val="19"/>
              </w:rPr>
              <w:t>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3425" w:type="dxa"/>
          </w:tcPr>
          <w:p>
            <w:pPr>
              <w:spacing w:before="278" w:line="286" w:lineRule="exact"/>
              <w:ind w:left="128"/>
              <w:rPr>
                <w:rFonts w:ascii="仿宋" w:hAnsi="仿宋" w:eastAsia="仿宋" w:cs="仿宋"/>
                <w:sz w:val="19"/>
                <w:szCs w:val="19"/>
              </w:rPr>
            </w:pPr>
            <w:r>
              <w:rPr>
                <w:rFonts w:ascii="仿宋" w:hAnsi="仿宋" w:eastAsia="仿宋" w:cs="仿宋"/>
                <w:spacing w:val="4"/>
                <w:position w:val="1"/>
                <w:sz w:val="19"/>
                <w:szCs w:val="19"/>
              </w:rPr>
              <w:t>一、</w:t>
            </w:r>
            <w:r>
              <w:rPr>
                <w:rFonts w:ascii="仿宋" w:hAnsi="仿宋" w:eastAsia="仿宋" w:cs="仿宋"/>
                <w:spacing w:val="3"/>
                <w:position w:val="1"/>
                <w:sz w:val="19"/>
                <w:szCs w:val="19"/>
              </w:rPr>
              <w:t>一</w:t>
            </w:r>
            <w:r>
              <w:rPr>
                <w:rFonts w:ascii="仿宋" w:hAnsi="仿宋" w:eastAsia="仿宋" w:cs="仿宋"/>
                <w:spacing w:val="2"/>
                <w:position w:val="1"/>
                <w:sz w:val="19"/>
                <w:szCs w:val="19"/>
              </w:rPr>
              <w:t>般公共预算拨款收入</w:t>
            </w:r>
          </w:p>
        </w:tc>
        <w:tc>
          <w:tcPr>
            <w:tcW w:w="997"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136.03</w:t>
            </w:r>
          </w:p>
        </w:tc>
        <w:tc>
          <w:tcPr>
            <w:tcW w:w="3182" w:type="dxa"/>
          </w:tcPr>
          <w:p>
            <w:pPr>
              <w:spacing w:before="278" w:line="286" w:lineRule="exact"/>
              <w:ind w:left="125"/>
              <w:rPr>
                <w:rFonts w:ascii="仿宋" w:hAnsi="仿宋" w:eastAsia="仿宋" w:cs="仿宋"/>
                <w:sz w:val="19"/>
                <w:szCs w:val="19"/>
              </w:rPr>
            </w:pPr>
            <w:r>
              <w:rPr>
                <w:rFonts w:ascii="仿宋" w:hAnsi="仿宋" w:eastAsia="仿宋" w:cs="仿宋"/>
                <w:spacing w:val="4"/>
                <w:position w:val="1"/>
                <w:sz w:val="19"/>
                <w:szCs w:val="19"/>
              </w:rPr>
              <w:t>一</w:t>
            </w:r>
            <w:r>
              <w:rPr>
                <w:rFonts w:ascii="仿宋" w:hAnsi="仿宋" w:eastAsia="仿宋" w:cs="仿宋"/>
                <w:spacing w:val="3"/>
                <w:position w:val="1"/>
                <w:sz w:val="19"/>
                <w:szCs w:val="19"/>
              </w:rPr>
              <w:t>、</w:t>
            </w:r>
            <w:r>
              <w:rPr>
                <w:rFonts w:ascii="仿宋" w:hAnsi="仿宋" w:eastAsia="仿宋" w:cs="仿宋"/>
                <w:spacing w:val="2"/>
                <w:position w:val="1"/>
                <w:sz w:val="19"/>
                <w:szCs w:val="19"/>
              </w:rPr>
              <w:t>一般公共服务支出</w:t>
            </w:r>
          </w:p>
        </w:tc>
        <w:tc>
          <w:tcPr>
            <w:tcW w:w="860"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102.32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3425" w:type="dxa"/>
          </w:tcPr>
          <w:p>
            <w:pPr>
              <w:spacing w:before="281" w:line="222" w:lineRule="auto"/>
              <w:ind w:left="891"/>
              <w:rPr>
                <w:rFonts w:ascii="仿宋" w:hAnsi="仿宋" w:eastAsia="仿宋" w:cs="仿宋"/>
                <w:sz w:val="19"/>
                <w:szCs w:val="19"/>
              </w:rPr>
            </w:pPr>
            <w:r>
              <w:rPr>
                <w:rFonts w:ascii="仿宋" w:hAnsi="仿宋" w:eastAsia="仿宋" w:cs="仿宋"/>
                <w:spacing w:val="-8"/>
                <w:sz w:val="19"/>
                <w:szCs w:val="19"/>
              </w:rPr>
              <w:t>其</w:t>
            </w:r>
            <w:r>
              <w:rPr>
                <w:rFonts w:ascii="仿宋" w:hAnsi="仿宋" w:eastAsia="仿宋" w:cs="仿宋"/>
                <w:spacing w:val="-7"/>
                <w:sz w:val="19"/>
                <w:szCs w:val="19"/>
              </w:rPr>
              <w:t>中</w:t>
            </w:r>
            <w:r>
              <w:rPr>
                <w:rFonts w:ascii="仿宋" w:hAnsi="仿宋" w:eastAsia="仿宋" w:cs="仿宋"/>
                <w:spacing w:val="-4"/>
                <w:sz w:val="19"/>
                <w:szCs w:val="19"/>
              </w:rPr>
              <w:t>：中央转移支付收入</w:t>
            </w:r>
          </w:p>
        </w:tc>
        <w:tc>
          <w:tcPr>
            <w:tcW w:w="997" w:type="dxa"/>
          </w:tcPr>
          <w:p/>
        </w:tc>
        <w:tc>
          <w:tcPr>
            <w:tcW w:w="3182" w:type="dxa"/>
          </w:tcPr>
          <w:p>
            <w:pPr>
              <w:spacing w:before="280" w:line="266" w:lineRule="exact"/>
              <w:ind w:left="123"/>
              <w:rPr>
                <w:rFonts w:ascii="仿宋" w:hAnsi="仿宋" w:eastAsia="仿宋" w:cs="仿宋"/>
                <w:sz w:val="19"/>
                <w:szCs w:val="19"/>
              </w:rPr>
            </w:pPr>
            <w:r>
              <w:rPr>
                <w:rFonts w:ascii="仿宋" w:hAnsi="仿宋" w:eastAsia="仿宋" w:cs="仿宋"/>
                <w:spacing w:val="2"/>
                <w:position w:val="1"/>
                <w:sz w:val="19"/>
                <w:szCs w:val="19"/>
              </w:rPr>
              <w:t>二、外</w:t>
            </w:r>
            <w:r>
              <w:rPr>
                <w:rFonts w:ascii="仿宋" w:hAnsi="仿宋" w:eastAsia="仿宋" w:cs="仿宋"/>
                <w:spacing w:val="1"/>
                <w:position w:val="1"/>
                <w:sz w:val="19"/>
                <w:szCs w:val="19"/>
              </w:rPr>
              <w:t>交支出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3425" w:type="dxa"/>
          </w:tcPr>
          <w:p/>
        </w:tc>
        <w:tc>
          <w:tcPr>
            <w:tcW w:w="997" w:type="dxa"/>
          </w:tcPr>
          <w:p/>
        </w:tc>
        <w:tc>
          <w:tcPr>
            <w:tcW w:w="3182" w:type="dxa"/>
          </w:tcPr>
          <w:p>
            <w:pPr>
              <w:spacing w:before="280" w:line="253" w:lineRule="exact"/>
              <w:ind w:left="127"/>
              <w:rPr>
                <w:rFonts w:ascii="仿宋" w:hAnsi="仿宋" w:eastAsia="仿宋" w:cs="仿宋"/>
                <w:sz w:val="19"/>
                <w:szCs w:val="19"/>
              </w:rPr>
            </w:pPr>
            <w:r>
              <w:rPr>
                <w:rFonts w:ascii="仿宋" w:hAnsi="仿宋" w:eastAsia="仿宋" w:cs="仿宋"/>
                <w:spacing w:val="1"/>
                <w:position w:val="1"/>
                <w:sz w:val="19"/>
                <w:szCs w:val="19"/>
              </w:rPr>
              <w:t>三、国防支出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3425" w:type="dxa"/>
          </w:tcPr>
          <w:p>
            <w:pPr>
              <w:spacing w:before="282" w:line="266" w:lineRule="exact"/>
              <w:ind w:left="127"/>
              <w:rPr>
                <w:rFonts w:ascii="仿宋" w:hAnsi="仿宋" w:eastAsia="仿宋" w:cs="仿宋"/>
                <w:sz w:val="19"/>
                <w:szCs w:val="19"/>
              </w:rPr>
            </w:pPr>
            <w:r>
              <w:rPr>
                <w:rFonts w:ascii="仿宋" w:hAnsi="仿宋" w:eastAsia="仿宋" w:cs="仿宋"/>
                <w:spacing w:val="4"/>
                <w:position w:val="1"/>
                <w:sz w:val="19"/>
                <w:szCs w:val="19"/>
              </w:rPr>
              <w:t>二、政府</w:t>
            </w:r>
            <w:r>
              <w:rPr>
                <w:rFonts w:ascii="仿宋" w:hAnsi="仿宋" w:eastAsia="仿宋" w:cs="仿宋"/>
                <w:spacing w:val="3"/>
                <w:position w:val="1"/>
                <w:sz w:val="19"/>
                <w:szCs w:val="19"/>
              </w:rPr>
              <w:t>性</w:t>
            </w:r>
            <w:r>
              <w:rPr>
                <w:rFonts w:ascii="仿宋" w:hAnsi="仿宋" w:eastAsia="仿宋" w:cs="仿宋"/>
                <w:spacing w:val="2"/>
                <w:position w:val="1"/>
                <w:sz w:val="19"/>
                <w:szCs w:val="19"/>
              </w:rPr>
              <w:t>基金预算拨款收入</w:t>
            </w:r>
          </w:p>
        </w:tc>
        <w:tc>
          <w:tcPr>
            <w:tcW w:w="997" w:type="dxa"/>
          </w:tcPr>
          <w:p/>
        </w:tc>
        <w:tc>
          <w:tcPr>
            <w:tcW w:w="3182" w:type="dxa"/>
          </w:tcPr>
          <w:p>
            <w:pPr>
              <w:spacing w:before="282" w:line="238" w:lineRule="auto"/>
              <w:ind w:left="136"/>
              <w:rPr>
                <w:rFonts w:ascii="仿宋" w:hAnsi="仿宋" w:eastAsia="仿宋" w:cs="仿宋"/>
                <w:sz w:val="19"/>
                <w:szCs w:val="19"/>
              </w:rPr>
            </w:pPr>
            <w:r>
              <w:rPr>
                <w:rFonts w:ascii="仿宋" w:hAnsi="仿宋" w:eastAsia="仿宋" w:cs="仿宋"/>
                <w:spacing w:val="1"/>
                <w:sz w:val="19"/>
                <w:szCs w:val="19"/>
              </w:rPr>
              <w:t>四、公</w:t>
            </w:r>
            <w:r>
              <w:rPr>
                <w:rFonts w:ascii="仿宋" w:hAnsi="仿宋" w:eastAsia="仿宋" w:cs="仿宋"/>
                <w:sz w:val="19"/>
                <w:szCs w:val="19"/>
              </w:rPr>
              <w:t>共安全支出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3425" w:type="dxa"/>
          </w:tcPr>
          <w:p>
            <w:pPr>
              <w:spacing w:before="281" w:line="222" w:lineRule="auto"/>
              <w:ind w:left="891"/>
              <w:rPr>
                <w:rFonts w:ascii="仿宋" w:hAnsi="仿宋" w:eastAsia="仿宋" w:cs="仿宋"/>
                <w:sz w:val="19"/>
                <w:szCs w:val="19"/>
              </w:rPr>
            </w:pPr>
            <w:r>
              <w:rPr>
                <w:rFonts w:ascii="仿宋" w:hAnsi="仿宋" w:eastAsia="仿宋" w:cs="仿宋"/>
                <w:spacing w:val="-8"/>
                <w:sz w:val="19"/>
                <w:szCs w:val="19"/>
              </w:rPr>
              <w:t>其</w:t>
            </w:r>
            <w:r>
              <w:rPr>
                <w:rFonts w:ascii="仿宋" w:hAnsi="仿宋" w:eastAsia="仿宋" w:cs="仿宋"/>
                <w:spacing w:val="-7"/>
                <w:sz w:val="19"/>
                <w:szCs w:val="19"/>
              </w:rPr>
              <w:t>中</w:t>
            </w:r>
            <w:r>
              <w:rPr>
                <w:rFonts w:ascii="仿宋" w:hAnsi="仿宋" w:eastAsia="仿宋" w:cs="仿宋"/>
                <w:spacing w:val="-4"/>
                <w:sz w:val="19"/>
                <w:szCs w:val="19"/>
              </w:rPr>
              <w:t>：中央转移支付收入</w:t>
            </w:r>
          </w:p>
        </w:tc>
        <w:tc>
          <w:tcPr>
            <w:tcW w:w="997" w:type="dxa"/>
          </w:tcPr>
          <w:p/>
        </w:tc>
        <w:tc>
          <w:tcPr>
            <w:tcW w:w="3182" w:type="dxa"/>
          </w:tcPr>
          <w:p>
            <w:pPr>
              <w:spacing w:before="281" w:line="258" w:lineRule="exact"/>
              <w:ind w:left="119"/>
              <w:rPr>
                <w:rFonts w:ascii="仿宋" w:hAnsi="仿宋" w:eastAsia="仿宋" w:cs="仿宋"/>
                <w:sz w:val="19"/>
                <w:szCs w:val="19"/>
              </w:rPr>
            </w:pPr>
            <w:r>
              <w:rPr>
                <w:rFonts w:ascii="仿宋" w:hAnsi="仿宋" w:eastAsia="仿宋" w:cs="仿宋"/>
                <w:spacing w:val="3"/>
                <w:sz w:val="19"/>
                <w:szCs w:val="19"/>
              </w:rPr>
              <w:t>五</w:t>
            </w:r>
            <w:r>
              <w:rPr>
                <w:rFonts w:ascii="仿宋" w:hAnsi="仿宋" w:eastAsia="仿宋" w:cs="仿宋"/>
                <w:spacing w:val="2"/>
                <w:sz w:val="19"/>
                <w:szCs w:val="19"/>
              </w:rPr>
              <w:t>、教育支出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3425" w:type="dxa"/>
          </w:tcPr>
          <w:p/>
        </w:tc>
        <w:tc>
          <w:tcPr>
            <w:tcW w:w="997" w:type="dxa"/>
          </w:tcPr>
          <w:p/>
        </w:tc>
        <w:tc>
          <w:tcPr>
            <w:tcW w:w="3182" w:type="dxa"/>
          </w:tcPr>
          <w:p>
            <w:pPr>
              <w:spacing w:before="282" w:line="235" w:lineRule="auto"/>
              <w:ind w:left="121"/>
              <w:rPr>
                <w:rFonts w:ascii="仿宋" w:hAnsi="仿宋" w:eastAsia="仿宋" w:cs="仿宋"/>
                <w:sz w:val="19"/>
                <w:szCs w:val="19"/>
              </w:rPr>
            </w:pPr>
            <w:r>
              <w:rPr>
                <w:rFonts w:ascii="仿宋" w:hAnsi="仿宋" w:eastAsia="仿宋" w:cs="仿宋"/>
                <w:spacing w:val="4"/>
                <w:sz w:val="19"/>
                <w:szCs w:val="19"/>
              </w:rPr>
              <w:t>六</w:t>
            </w:r>
            <w:r>
              <w:rPr>
                <w:rFonts w:ascii="仿宋" w:hAnsi="仿宋" w:eastAsia="仿宋" w:cs="仿宋"/>
                <w:spacing w:val="2"/>
                <w:sz w:val="19"/>
                <w:szCs w:val="19"/>
              </w:rPr>
              <w:t>、科学技术支出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3425" w:type="dxa"/>
          </w:tcPr>
          <w:p>
            <w:pPr>
              <w:spacing w:before="281" w:line="253" w:lineRule="exact"/>
              <w:ind w:left="131"/>
              <w:rPr>
                <w:rFonts w:ascii="仿宋" w:hAnsi="仿宋" w:eastAsia="仿宋" w:cs="仿宋"/>
                <w:sz w:val="19"/>
                <w:szCs w:val="19"/>
              </w:rPr>
            </w:pPr>
            <w:r>
              <w:rPr>
                <w:rFonts w:ascii="仿宋" w:hAnsi="仿宋" w:eastAsia="仿宋" w:cs="仿宋"/>
                <w:spacing w:val="4"/>
                <w:position w:val="1"/>
                <w:sz w:val="19"/>
                <w:szCs w:val="19"/>
              </w:rPr>
              <w:t>三、国有</w:t>
            </w:r>
            <w:r>
              <w:rPr>
                <w:rFonts w:ascii="仿宋" w:hAnsi="仿宋" w:eastAsia="仿宋" w:cs="仿宋"/>
                <w:spacing w:val="2"/>
                <w:position w:val="1"/>
                <w:sz w:val="19"/>
                <w:szCs w:val="19"/>
              </w:rPr>
              <w:t>资本经营预算拨款收入</w:t>
            </w:r>
          </w:p>
        </w:tc>
        <w:tc>
          <w:tcPr>
            <w:tcW w:w="997" w:type="dxa"/>
          </w:tcPr>
          <w:p/>
        </w:tc>
        <w:tc>
          <w:tcPr>
            <w:tcW w:w="3182" w:type="dxa"/>
          </w:tcPr>
          <w:p>
            <w:pPr>
              <w:spacing w:before="282" w:line="237" w:lineRule="auto"/>
              <w:ind w:left="117"/>
              <w:rPr>
                <w:rFonts w:ascii="仿宋" w:hAnsi="仿宋" w:eastAsia="仿宋" w:cs="仿宋"/>
                <w:sz w:val="19"/>
                <w:szCs w:val="19"/>
              </w:rPr>
            </w:pPr>
            <w:r>
              <w:rPr>
                <w:rFonts w:ascii="仿宋" w:hAnsi="仿宋" w:eastAsia="仿宋" w:cs="仿宋"/>
                <w:spacing w:val="5"/>
                <w:sz w:val="19"/>
                <w:szCs w:val="19"/>
              </w:rPr>
              <w:t>七</w:t>
            </w:r>
            <w:r>
              <w:rPr>
                <w:rFonts w:ascii="仿宋" w:hAnsi="仿宋" w:eastAsia="仿宋" w:cs="仿宋"/>
                <w:spacing w:val="3"/>
                <w:sz w:val="19"/>
                <w:szCs w:val="19"/>
              </w:rPr>
              <w:t>、文化旅游体育与传媒支出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3425" w:type="dxa"/>
          </w:tcPr>
          <w:p>
            <w:pPr>
              <w:spacing w:before="283" w:line="222" w:lineRule="auto"/>
              <w:ind w:left="793"/>
              <w:rPr>
                <w:rFonts w:ascii="仿宋" w:hAnsi="仿宋" w:eastAsia="仿宋" w:cs="仿宋"/>
                <w:sz w:val="19"/>
                <w:szCs w:val="19"/>
              </w:rPr>
            </w:pPr>
            <w:r>
              <w:rPr>
                <w:rFonts w:ascii="仿宋" w:hAnsi="仿宋" w:eastAsia="仿宋" w:cs="仿宋"/>
                <w:spacing w:val="-8"/>
                <w:sz w:val="19"/>
                <w:szCs w:val="19"/>
              </w:rPr>
              <w:t>其</w:t>
            </w:r>
            <w:r>
              <w:rPr>
                <w:rFonts w:ascii="仿宋" w:hAnsi="仿宋" w:eastAsia="仿宋" w:cs="仿宋"/>
                <w:spacing w:val="-7"/>
                <w:sz w:val="19"/>
                <w:szCs w:val="19"/>
              </w:rPr>
              <w:t>中</w:t>
            </w:r>
            <w:r>
              <w:rPr>
                <w:rFonts w:ascii="仿宋" w:hAnsi="仿宋" w:eastAsia="仿宋" w:cs="仿宋"/>
                <w:spacing w:val="-4"/>
                <w:sz w:val="19"/>
                <w:szCs w:val="19"/>
              </w:rPr>
              <w:t>：中央转移支付收入</w:t>
            </w:r>
          </w:p>
        </w:tc>
        <w:tc>
          <w:tcPr>
            <w:tcW w:w="997" w:type="dxa"/>
          </w:tcPr>
          <w:p/>
        </w:tc>
        <w:tc>
          <w:tcPr>
            <w:tcW w:w="3182" w:type="dxa"/>
          </w:tcPr>
          <w:p>
            <w:pPr>
              <w:spacing w:before="282" w:line="237" w:lineRule="auto"/>
              <w:ind w:left="116"/>
              <w:rPr>
                <w:rFonts w:ascii="仿宋" w:hAnsi="仿宋" w:eastAsia="仿宋" w:cs="仿宋"/>
                <w:sz w:val="19"/>
                <w:szCs w:val="19"/>
              </w:rPr>
            </w:pPr>
            <w:r>
              <w:rPr>
                <w:rFonts w:ascii="仿宋" w:hAnsi="仿宋" w:eastAsia="仿宋" w:cs="仿宋"/>
                <w:spacing w:val="6"/>
                <w:sz w:val="19"/>
                <w:szCs w:val="19"/>
              </w:rPr>
              <w:t>八</w:t>
            </w:r>
            <w:r>
              <w:rPr>
                <w:rFonts w:ascii="仿宋" w:hAnsi="仿宋" w:eastAsia="仿宋" w:cs="仿宋"/>
                <w:spacing w:val="3"/>
                <w:sz w:val="19"/>
                <w:szCs w:val="19"/>
              </w:rPr>
              <w:t>、社会保障和就业支出</w:t>
            </w:r>
          </w:p>
        </w:tc>
        <w:tc>
          <w:tcPr>
            <w:tcW w:w="860"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17.22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3425" w:type="dxa"/>
          </w:tcPr>
          <w:p/>
        </w:tc>
        <w:tc>
          <w:tcPr>
            <w:tcW w:w="997" w:type="dxa"/>
          </w:tcPr>
          <w:p/>
        </w:tc>
        <w:tc>
          <w:tcPr>
            <w:tcW w:w="3182" w:type="dxa"/>
          </w:tcPr>
          <w:p>
            <w:pPr>
              <w:spacing w:before="281" w:line="228" w:lineRule="auto"/>
              <w:ind w:left="115"/>
              <w:rPr>
                <w:rFonts w:ascii="仿宋" w:hAnsi="仿宋" w:eastAsia="仿宋" w:cs="仿宋"/>
                <w:sz w:val="19"/>
                <w:szCs w:val="19"/>
              </w:rPr>
            </w:pPr>
            <w:r>
              <w:rPr>
                <w:rFonts w:ascii="仿宋" w:hAnsi="仿宋" w:eastAsia="仿宋" w:cs="仿宋"/>
                <w:spacing w:val="3"/>
                <w:sz w:val="19"/>
                <w:szCs w:val="19"/>
              </w:rPr>
              <w:t>九、卫生健康支出</w:t>
            </w:r>
          </w:p>
        </w:tc>
        <w:tc>
          <w:tcPr>
            <w:tcW w:w="860"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3.96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3425" w:type="dxa"/>
          </w:tcPr>
          <w:p>
            <w:pPr>
              <w:spacing w:before="282" w:line="238" w:lineRule="auto"/>
              <w:ind w:left="139"/>
              <w:rPr>
                <w:rFonts w:ascii="仿宋" w:hAnsi="仿宋" w:eastAsia="仿宋" w:cs="仿宋"/>
                <w:sz w:val="19"/>
                <w:szCs w:val="19"/>
              </w:rPr>
            </w:pPr>
            <w:r>
              <w:rPr>
                <w:rFonts w:ascii="仿宋" w:hAnsi="仿宋" w:eastAsia="仿宋" w:cs="仿宋"/>
                <w:spacing w:val="2"/>
                <w:sz w:val="19"/>
                <w:szCs w:val="19"/>
              </w:rPr>
              <w:t>四、财政专户管</w:t>
            </w:r>
            <w:r>
              <w:rPr>
                <w:rFonts w:ascii="仿宋" w:hAnsi="仿宋" w:eastAsia="仿宋" w:cs="仿宋"/>
                <w:spacing w:val="1"/>
                <w:sz w:val="19"/>
                <w:szCs w:val="19"/>
              </w:rPr>
              <w:t>理资金收入</w:t>
            </w:r>
          </w:p>
        </w:tc>
        <w:tc>
          <w:tcPr>
            <w:tcW w:w="997" w:type="dxa"/>
          </w:tcPr>
          <w:p/>
        </w:tc>
        <w:tc>
          <w:tcPr>
            <w:tcW w:w="3182" w:type="dxa"/>
          </w:tcPr>
          <w:p>
            <w:pPr>
              <w:spacing w:before="282" w:line="226" w:lineRule="auto"/>
              <w:ind w:left="121"/>
              <w:rPr>
                <w:rFonts w:ascii="仿宋" w:hAnsi="仿宋" w:eastAsia="仿宋" w:cs="仿宋"/>
                <w:sz w:val="19"/>
                <w:szCs w:val="19"/>
              </w:rPr>
            </w:pPr>
            <w:r>
              <w:rPr>
                <w:rFonts w:ascii="仿宋" w:hAnsi="仿宋" w:eastAsia="仿宋" w:cs="仿宋"/>
                <w:spacing w:val="4"/>
                <w:sz w:val="19"/>
                <w:szCs w:val="19"/>
              </w:rPr>
              <w:t>十</w:t>
            </w:r>
            <w:r>
              <w:rPr>
                <w:rFonts w:ascii="仿宋" w:hAnsi="仿宋" w:eastAsia="仿宋" w:cs="仿宋"/>
                <w:spacing w:val="2"/>
                <w:sz w:val="19"/>
                <w:szCs w:val="19"/>
              </w:rPr>
              <w:t>、节能环保支出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3425" w:type="dxa"/>
          </w:tcPr>
          <w:p/>
        </w:tc>
        <w:tc>
          <w:tcPr>
            <w:tcW w:w="997" w:type="dxa"/>
          </w:tcPr>
          <w:p/>
        </w:tc>
        <w:tc>
          <w:tcPr>
            <w:tcW w:w="3182" w:type="dxa"/>
          </w:tcPr>
          <w:p>
            <w:pPr>
              <w:spacing w:before="281" w:line="226" w:lineRule="auto"/>
              <w:ind w:left="121"/>
              <w:rPr>
                <w:rFonts w:ascii="仿宋" w:hAnsi="仿宋" w:eastAsia="仿宋" w:cs="仿宋"/>
                <w:sz w:val="19"/>
                <w:szCs w:val="19"/>
              </w:rPr>
            </w:pPr>
            <w:r>
              <w:rPr>
                <w:rFonts w:ascii="仿宋" w:hAnsi="仿宋" w:eastAsia="仿宋" w:cs="仿宋"/>
                <w:spacing w:val="4"/>
                <w:sz w:val="19"/>
                <w:szCs w:val="19"/>
              </w:rPr>
              <w:t>十一</w:t>
            </w:r>
            <w:r>
              <w:rPr>
                <w:rFonts w:ascii="仿宋" w:hAnsi="仿宋" w:eastAsia="仿宋" w:cs="仿宋"/>
                <w:spacing w:val="3"/>
                <w:sz w:val="19"/>
                <w:szCs w:val="19"/>
              </w:rPr>
              <w:t>、</w:t>
            </w:r>
            <w:r>
              <w:rPr>
                <w:rFonts w:ascii="仿宋" w:hAnsi="仿宋" w:eastAsia="仿宋" w:cs="仿宋"/>
                <w:spacing w:val="2"/>
                <w:sz w:val="19"/>
                <w:szCs w:val="19"/>
              </w:rPr>
              <w:t>城乡社区支出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3425" w:type="dxa"/>
          </w:tcPr>
          <w:p>
            <w:pPr>
              <w:spacing w:before="283" w:line="258" w:lineRule="exact"/>
              <w:ind w:left="123"/>
              <w:rPr>
                <w:rFonts w:ascii="仿宋" w:hAnsi="仿宋" w:eastAsia="仿宋" w:cs="仿宋"/>
                <w:sz w:val="19"/>
                <w:szCs w:val="19"/>
              </w:rPr>
            </w:pPr>
            <w:r>
              <w:rPr>
                <w:rFonts w:ascii="仿宋" w:hAnsi="仿宋" w:eastAsia="仿宋" w:cs="仿宋"/>
                <w:spacing w:val="4"/>
                <w:sz w:val="19"/>
                <w:szCs w:val="19"/>
              </w:rPr>
              <w:t>五、</w:t>
            </w:r>
            <w:r>
              <w:rPr>
                <w:rFonts w:ascii="仿宋" w:hAnsi="仿宋" w:eastAsia="仿宋" w:cs="仿宋"/>
                <w:spacing w:val="2"/>
                <w:sz w:val="19"/>
                <w:szCs w:val="19"/>
              </w:rPr>
              <w:t>单位资金收入</w:t>
            </w:r>
          </w:p>
        </w:tc>
        <w:tc>
          <w:tcPr>
            <w:tcW w:w="997" w:type="dxa"/>
          </w:tcPr>
          <w:p/>
        </w:tc>
        <w:tc>
          <w:tcPr>
            <w:tcW w:w="3182" w:type="dxa"/>
          </w:tcPr>
          <w:p>
            <w:pPr>
              <w:spacing w:before="283" w:line="226" w:lineRule="auto"/>
              <w:ind w:left="121"/>
              <w:rPr>
                <w:rFonts w:ascii="仿宋" w:hAnsi="仿宋" w:eastAsia="仿宋" w:cs="仿宋"/>
                <w:sz w:val="19"/>
                <w:szCs w:val="19"/>
              </w:rPr>
            </w:pPr>
            <w:r>
              <w:rPr>
                <w:rFonts w:ascii="仿宋" w:hAnsi="仿宋" w:eastAsia="仿宋" w:cs="仿宋"/>
                <w:spacing w:val="4"/>
                <w:sz w:val="19"/>
                <w:szCs w:val="19"/>
              </w:rPr>
              <w:t>十</w:t>
            </w:r>
            <w:r>
              <w:rPr>
                <w:rFonts w:ascii="仿宋" w:hAnsi="仿宋" w:eastAsia="仿宋" w:cs="仿宋"/>
                <w:spacing w:val="2"/>
                <w:sz w:val="19"/>
                <w:szCs w:val="19"/>
              </w:rPr>
              <w:t>二、农林水支出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3425" w:type="dxa"/>
          </w:tcPr>
          <w:p>
            <w:pPr>
              <w:spacing w:before="282" w:line="226" w:lineRule="auto"/>
              <w:ind w:left="891"/>
              <w:rPr>
                <w:rFonts w:ascii="仿宋" w:hAnsi="仿宋" w:eastAsia="仿宋" w:cs="仿宋"/>
                <w:sz w:val="19"/>
                <w:szCs w:val="19"/>
              </w:rPr>
            </w:pPr>
            <w:r>
              <w:rPr>
                <w:rFonts w:ascii="仿宋" w:hAnsi="仿宋" w:eastAsia="仿宋" w:cs="仿宋"/>
                <w:spacing w:val="6"/>
                <w:sz w:val="19"/>
                <w:szCs w:val="19"/>
              </w:rPr>
              <w:t>其</w:t>
            </w:r>
            <w:r>
              <w:rPr>
                <w:rFonts w:ascii="仿宋" w:hAnsi="仿宋" w:eastAsia="仿宋" w:cs="仿宋"/>
                <w:spacing w:val="4"/>
                <w:sz w:val="19"/>
                <w:szCs w:val="19"/>
              </w:rPr>
              <w:t>中</w:t>
            </w:r>
            <w:r>
              <w:rPr>
                <w:rFonts w:ascii="仿宋" w:hAnsi="仿宋" w:eastAsia="仿宋" w:cs="仿宋"/>
                <w:spacing w:val="3"/>
                <w:sz w:val="19"/>
                <w:szCs w:val="19"/>
              </w:rPr>
              <w:t>：事业收入</w:t>
            </w:r>
          </w:p>
        </w:tc>
        <w:tc>
          <w:tcPr>
            <w:tcW w:w="997" w:type="dxa"/>
          </w:tcPr>
          <w:p/>
        </w:tc>
        <w:tc>
          <w:tcPr>
            <w:tcW w:w="3182" w:type="dxa"/>
          </w:tcPr>
          <w:p>
            <w:pPr>
              <w:spacing w:before="282" w:line="226" w:lineRule="auto"/>
              <w:ind w:left="121"/>
              <w:rPr>
                <w:rFonts w:ascii="仿宋" w:hAnsi="仿宋" w:eastAsia="仿宋" w:cs="仿宋"/>
                <w:sz w:val="19"/>
                <w:szCs w:val="19"/>
              </w:rPr>
            </w:pPr>
            <w:r>
              <w:rPr>
                <w:rFonts w:ascii="仿宋" w:hAnsi="仿宋" w:eastAsia="仿宋" w:cs="仿宋"/>
                <w:spacing w:val="4"/>
                <w:sz w:val="19"/>
                <w:szCs w:val="19"/>
              </w:rPr>
              <w:t>十三</w:t>
            </w:r>
            <w:r>
              <w:rPr>
                <w:rFonts w:ascii="仿宋" w:hAnsi="仿宋" w:eastAsia="仿宋" w:cs="仿宋"/>
                <w:spacing w:val="3"/>
                <w:sz w:val="19"/>
                <w:szCs w:val="19"/>
              </w:rPr>
              <w:t>、</w:t>
            </w:r>
            <w:r>
              <w:rPr>
                <w:rFonts w:ascii="仿宋" w:hAnsi="仿宋" w:eastAsia="仿宋" w:cs="仿宋"/>
                <w:spacing w:val="2"/>
                <w:sz w:val="19"/>
                <w:szCs w:val="19"/>
              </w:rPr>
              <w:t>交通运输支出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3425" w:type="dxa"/>
          </w:tcPr>
          <w:p>
            <w:pPr>
              <w:spacing w:before="284" w:line="224" w:lineRule="auto"/>
              <w:ind w:left="1478"/>
              <w:rPr>
                <w:rFonts w:ascii="仿宋" w:hAnsi="仿宋" w:eastAsia="仿宋" w:cs="仿宋"/>
                <w:sz w:val="19"/>
                <w:szCs w:val="19"/>
              </w:rPr>
            </w:pPr>
            <w:r>
              <w:rPr>
                <w:rFonts w:ascii="仿宋" w:hAnsi="仿宋" w:eastAsia="仿宋" w:cs="仿宋"/>
                <w:spacing w:val="4"/>
                <w:sz w:val="19"/>
                <w:szCs w:val="19"/>
              </w:rPr>
              <w:t>事业</w:t>
            </w:r>
            <w:r>
              <w:rPr>
                <w:rFonts w:ascii="仿宋" w:hAnsi="仿宋" w:eastAsia="仿宋" w:cs="仿宋"/>
                <w:spacing w:val="3"/>
                <w:sz w:val="19"/>
                <w:szCs w:val="19"/>
              </w:rPr>
              <w:t>单</w:t>
            </w:r>
            <w:r>
              <w:rPr>
                <w:rFonts w:ascii="仿宋" w:hAnsi="仿宋" w:eastAsia="仿宋" w:cs="仿宋"/>
                <w:spacing w:val="2"/>
                <w:sz w:val="19"/>
                <w:szCs w:val="19"/>
              </w:rPr>
              <w:t>位经营收入</w:t>
            </w:r>
          </w:p>
        </w:tc>
        <w:tc>
          <w:tcPr>
            <w:tcW w:w="997" w:type="dxa"/>
          </w:tcPr>
          <w:p/>
        </w:tc>
        <w:tc>
          <w:tcPr>
            <w:tcW w:w="3182" w:type="dxa"/>
          </w:tcPr>
          <w:p>
            <w:pPr>
              <w:spacing w:before="283" w:line="226" w:lineRule="auto"/>
              <w:ind w:left="121"/>
              <w:rPr>
                <w:rFonts w:ascii="仿宋" w:hAnsi="仿宋" w:eastAsia="仿宋" w:cs="仿宋"/>
                <w:sz w:val="19"/>
                <w:szCs w:val="19"/>
              </w:rPr>
            </w:pPr>
            <w:r>
              <w:rPr>
                <w:rFonts w:ascii="仿宋" w:hAnsi="仿宋" w:eastAsia="仿宋" w:cs="仿宋"/>
                <w:spacing w:val="3"/>
                <w:sz w:val="19"/>
                <w:szCs w:val="19"/>
              </w:rPr>
              <w:t>十四、资源勘探工业信息等支出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3425" w:type="dxa"/>
          </w:tcPr>
          <w:p>
            <w:pPr>
              <w:spacing w:before="282" w:line="225" w:lineRule="auto"/>
              <w:ind w:left="1477"/>
              <w:rPr>
                <w:rFonts w:ascii="仿宋" w:hAnsi="仿宋" w:eastAsia="仿宋" w:cs="仿宋"/>
                <w:sz w:val="19"/>
                <w:szCs w:val="19"/>
              </w:rPr>
            </w:pPr>
            <w:r>
              <w:rPr>
                <w:rFonts w:ascii="仿宋" w:hAnsi="仿宋" w:eastAsia="仿宋" w:cs="仿宋"/>
                <w:spacing w:val="4"/>
                <w:sz w:val="19"/>
                <w:szCs w:val="19"/>
              </w:rPr>
              <w:t>上级</w:t>
            </w:r>
            <w:r>
              <w:rPr>
                <w:rFonts w:ascii="仿宋" w:hAnsi="仿宋" w:eastAsia="仿宋" w:cs="仿宋"/>
                <w:spacing w:val="2"/>
                <w:sz w:val="19"/>
                <w:szCs w:val="19"/>
              </w:rPr>
              <w:t>补助收入</w:t>
            </w:r>
          </w:p>
        </w:tc>
        <w:tc>
          <w:tcPr>
            <w:tcW w:w="997" w:type="dxa"/>
          </w:tcPr>
          <w:p/>
        </w:tc>
        <w:tc>
          <w:tcPr>
            <w:tcW w:w="3182" w:type="dxa"/>
          </w:tcPr>
          <w:p>
            <w:pPr>
              <w:spacing w:before="282" w:line="226" w:lineRule="auto"/>
              <w:ind w:left="121"/>
              <w:rPr>
                <w:rFonts w:ascii="仿宋" w:hAnsi="仿宋" w:eastAsia="仿宋" w:cs="仿宋"/>
                <w:sz w:val="19"/>
                <w:szCs w:val="19"/>
              </w:rPr>
            </w:pPr>
            <w:r>
              <w:rPr>
                <w:rFonts w:ascii="仿宋" w:hAnsi="仿宋" w:eastAsia="仿宋" w:cs="仿宋"/>
                <w:spacing w:val="3"/>
                <w:sz w:val="19"/>
                <w:szCs w:val="19"/>
              </w:rPr>
              <w:t>十五、商业服务业等支</w:t>
            </w:r>
            <w:r>
              <w:rPr>
                <w:rFonts w:ascii="仿宋" w:hAnsi="仿宋" w:eastAsia="仿宋" w:cs="仿宋"/>
                <w:spacing w:val="1"/>
                <w:sz w:val="19"/>
                <w:szCs w:val="19"/>
              </w:rPr>
              <w:t>出</w:t>
            </w:r>
          </w:p>
        </w:tc>
        <w:tc>
          <w:tcPr>
            <w:tcW w:w="860" w:type="dxa"/>
          </w:tcPr>
          <w:p/>
        </w:tc>
      </w:tr>
    </w:tbl>
    <w:p>
      <w:pPr>
        <w:sectPr>
          <w:footerReference r:id="rId5" w:type="default"/>
          <w:pgSz w:w="11906" w:h="16839"/>
          <w:pgMar w:top="1431" w:right="1785" w:bottom="1310" w:left="1475" w:header="0" w:footer="0" w:gutter="0"/>
          <w:cols w:space="720" w:num="1"/>
        </w:sectPr>
      </w:pPr>
    </w:p>
    <w:p>
      <w:pPr>
        <w:spacing w:line="239" w:lineRule="exact"/>
      </w:pPr>
    </w:p>
    <w:tbl>
      <w:tblPr>
        <w:tblStyle w:val="8"/>
        <w:tblW w:w="84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25"/>
        <w:gridCol w:w="997"/>
        <w:gridCol w:w="3182"/>
        <w:gridCol w:w="8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jc w:val="center"/>
        </w:trPr>
        <w:tc>
          <w:tcPr>
            <w:tcW w:w="4422" w:type="dxa"/>
            <w:gridSpan w:val="2"/>
          </w:tcPr>
          <w:p>
            <w:pPr>
              <w:spacing w:before="282" w:line="227" w:lineRule="auto"/>
              <w:ind w:left="1940"/>
              <w:rPr>
                <w:rFonts w:ascii="仿宋" w:hAnsi="仿宋" w:eastAsia="仿宋" w:cs="仿宋"/>
                <w:sz w:val="19"/>
                <w:szCs w:val="19"/>
              </w:rPr>
            </w:pPr>
            <w:r>
              <w:rPr>
                <w:rFonts w:ascii="仿宋" w:hAnsi="仿宋" w:eastAsia="仿宋" w:cs="仿宋"/>
                <w:spacing w:val="1"/>
                <w:sz w:val="19"/>
                <w:szCs w:val="19"/>
              </w:rPr>
              <w:t>收</w:t>
            </w:r>
            <w:r>
              <w:rPr>
                <w:rFonts w:ascii="仿宋" w:hAnsi="仿宋" w:eastAsia="仿宋" w:cs="仿宋"/>
                <w:sz w:val="19"/>
                <w:szCs w:val="19"/>
              </w:rPr>
              <w:t>入</w:t>
            </w:r>
          </w:p>
        </w:tc>
        <w:tc>
          <w:tcPr>
            <w:tcW w:w="4042" w:type="dxa"/>
            <w:gridSpan w:val="2"/>
          </w:tcPr>
          <w:p>
            <w:pPr>
              <w:spacing w:before="283" w:line="227" w:lineRule="auto"/>
              <w:ind w:left="1351"/>
              <w:rPr>
                <w:rFonts w:ascii="仿宋" w:hAnsi="仿宋" w:eastAsia="仿宋" w:cs="仿宋"/>
                <w:sz w:val="19"/>
                <w:szCs w:val="19"/>
              </w:rPr>
            </w:pPr>
            <w:r>
              <w:rPr>
                <w:rFonts w:ascii="仿宋" w:hAnsi="仿宋" w:eastAsia="仿宋" w:cs="仿宋"/>
                <w:spacing w:val="6"/>
                <w:sz w:val="19"/>
                <w:szCs w:val="19"/>
              </w:rPr>
              <w:t>支</w:t>
            </w:r>
            <w:r>
              <w:rPr>
                <w:rFonts w:ascii="仿宋" w:hAnsi="仿宋" w:eastAsia="仿宋" w:cs="仿宋"/>
                <w:spacing w:val="3"/>
                <w:sz w:val="19"/>
                <w:szCs w:val="19"/>
              </w:rPr>
              <w:t>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jc w:val="center"/>
        </w:trPr>
        <w:tc>
          <w:tcPr>
            <w:tcW w:w="3425" w:type="dxa"/>
          </w:tcPr>
          <w:p>
            <w:pPr>
              <w:spacing w:before="279" w:line="227" w:lineRule="auto"/>
              <w:ind w:left="1199"/>
              <w:rPr>
                <w:rFonts w:ascii="仿宋" w:hAnsi="仿宋" w:eastAsia="仿宋" w:cs="仿宋"/>
                <w:sz w:val="19"/>
                <w:szCs w:val="19"/>
              </w:rPr>
            </w:pPr>
            <w:r>
              <w:rPr>
                <w:rFonts w:ascii="仿宋" w:hAnsi="仿宋" w:eastAsia="仿宋" w:cs="仿宋"/>
                <w:spacing w:val="9"/>
                <w:sz w:val="19"/>
                <w:szCs w:val="19"/>
              </w:rPr>
              <w:t>收</w:t>
            </w:r>
            <w:r>
              <w:rPr>
                <w:rFonts w:ascii="仿宋" w:hAnsi="仿宋" w:eastAsia="仿宋" w:cs="仿宋"/>
                <w:spacing w:val="5"/>
                <w:sz w:val="19"/>
                <w:szCs w:val="19"/>
              </w:rPr>
              <w:t>入项目</w:t>
            </w:r>
          </w:p>
        </w:tc>
        <w:tc>
          <w:tcPr>
            <w:tcW w:w="997" w:type="dxa"/>
          </w:tcPr>
          <w:p>
            <w:pPr>
              <w:spacing w:before="280" w:line="225" w:lineRule="auto"/>
              <w:ind w:left="219"/>
              <w:rPr>
                <w:rFonts w:ascii="仿宋" w:hAnsi="仿宋" w:eastAsia="仿宋" w:cs="仿宋"/>
                <w:sz w:val="19"/>
                <w:szCs w:val="19"/>
              </w:rPr>
            </w:pPr>
            <w:r>
              <w:rPr>
                <w:rFonts w:ascii="仿宋" w:hAnsi="仿宋" w:eastAsia="仿宋" w:cs="仿宋"/>
                <w:spacing w:val="1"/>
                <w:sz w:val="19"/>
                <w:szCs w:val="19"/>
              </w:rPr>
              <w:t>预算</w:t>
            </w:r>
            <w:r>
              <w:rPr>
                <w:rFonts w:ascii="仿宋" w:hAnsi="仿宋" w:eastAsia="仿宋" w:cs="仿宋"/>
                <w:sz w:val="19"/>
                <w:szCs w:val="19"/>
              </w:rPr>
              <w:t>数</w:t>
            </w:r>
          </w:p>
        </w:tc>
        <w:tc>
          <w:tcPr>
            <w:tcW w:w="3182" w:type="dxa"/>
          </w:tcPr>
          <w:p>
            <w:pPr>
              <w:spacing w:before="280" w:line="225" w:lineRule="auto"/>
              <w:ind w:left="823"/>
              <w:rPr>
                <w:rFonts w:ascii="仿宋" w:hAnsi="仿宋" w:eastAsia="仿宋" w:cs="仿宋"/>
                <w:sz w:val="19"/>
                <w:szCs w:val="19"/>
              </w:rPr>
            </w:pPr>
            <w:r>
              <w:rPr>
                <w:rFonts w:ascii="仿宋" w:hAnsi="仿宋" w:eastAsia="仿宋" w:cs="仿宋"/>
                <w:spacing w:val="6"/>
                <w:sz w:val="19"/>
                <w:szCs w:val="19"/>
              </w:rPr>
              <w:t>支</w:t>
            </w:r>
            <w:r>
              <w:rPr>
                <w:rFonts w:ascii="仿宋" w:hAnsi="仿宋" w:eastAsia="仿宋" w:cs="仿宋"/>
                <w:spacing w:val="5"/>
                <w:sz w:val="19"/>
                <w:szCs w:val="19"/>
              </w:rPr>
              <w:t>出</w:t>
            </w:r>
            <w:r>
              <w:rPr>
                <w:rFonts w:ascii="仿宋" w:hAnsi="仿宋" w:eastAsia="仿宋" w:cs="仿宋"/>
                <w:spacing w:val="3"/>
                <w:sz w:val="19"/>
                <w:szCs w:val="19"/>
              </w:rPr>
              <w:t>功能分类科目</w:t>
            </w:r>
          </w:p>
        </w:tc>
        <w:tc>
          <w:tcPr>
            <w:tcW w:w="860" w:type="dxa"/>
          </w:tcPr>
          <w:p>
            <w:pPr>
              <w:spacing w:before="280" w:line="225" w:lineRule="auto"/>
              <w:ind w:left="152"/>
              <w:rPr>
                <w:rFonts w:ascii="仿宋" w:hAnsi="仿宋" w:eastAsia="仿宋" w:cs="仿宋"/>
                <w:sz w:val="19"/>
                <w:szCs w:val="19"/>
              </w:rPr>
            </w:pPr>
            <w:r>
              <w:rPr>
                <w:rFonts w:ascii="仿宋" w:hAnsi="仿宋" w:eastAsia="仿宋" w:cs="仿宋"/>
                <w:spacing w:val="1"/>
                <w:sz w:val="19"/>
                <w:szCs w:val="19"/>
              </w:rPr>
              <w:t>预算</w:t>
            </w:r>
            <w:r>
              <w:rPr>
                <w:rFonts w:ascii="仿宋" w:hAnsi="仿宋" w:eastAsia="仿宋" w:cs="仿宋"/>
                <w:sz w:val="19"/>
                <w:szCs w:val="19"/>
              </w:rPr>
              <w:t>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3425" w:type="dxa"/>
          </w:tcPr>
          <w:p>
            <w:pPr>
              <w:spacing w:before="280" w:line="224" w:lineRule="auto"/>
              <w:ind w:left="1487"/>
              <w:rPr>
                <w:rFonts w:ascii="仿宋" w:hAnsi="仿宋" w:eastAsia="仿宋" w:cs="仿宋"/>
                <w:sz w:val="19"/>
                <w:szCs w:val="19"/>
              </w:rPr>
            </w:pPr>
            <w:r>
              <w:rPr>
                <w:rFonts w:ascii="仿宋" w:hAnsi="仿宋" w:eastAsia="仿宋" w:cs="仿宋"/>
                <w:spacing w:val="2"/>
                <w:sz w:val="19"/>
                <w:szCs w:val="19"/>
              </w:rPr>
              <w:t>附属单位</w:t>
            </w:r>
            <w:r>
              <w:rPr>
                <w:rFonts w:ascii="仿宋" w:hAnsi="仿宋" w:eastAsia="仿宋" w:cs="仿宋"/>
                <w:spacing w:val="1"/>
                <w:sz w:val="19"/>
                <w:szCs w:val="19"/>
              </w:rPr>
              <w:t>上缴收入</w:t>
            </w:r>
          </w:p>
        </w:tc>
        <w:tc>
          <w:tcPr>
            <w:tcW w:w="997" w:type="dxa"/>
          </w:tcPr>
          <w:p/>
        </w:tc>
        <w:tc>
          <w:tcPr>
            <w:tcW w:w="3182" w:type="dxa"/>
          </w:tcPr>
          <w:p>
            <w:pPr>
              <w:spacing w:before="279" w:line="226" w:lineRule="auto"/>
              <w:ind w:left="121"/>
              <w:rPr>
                <w:rFonts w:ascii="仿宋" w:hAnsi="仿宋" w:eastAsia="仿宋" w:cs="仿宋"/>
                <w:sz w:val="19"/>
                <w:szCs w:val="19"/>
              </w:rPr>
            </w:pPr>
            <w:r>
              <w:rPr>
                <w:rFonts w:ascii="仿宋" w:hAnsi="仿宋" w:eastAsia="仿宋" w:cs="仿宋"/>
                <w:spacing w:val="4"/>
                <w:sz w:val="19"/>
                <w:szCs w:val="19"/>
              </w:rPr>
              <w:t>十</w:t>
            </w:r>
            <w:r>
              <w:rPr>
                <w:rFonts w:ascii="仿宋" w:hAnsi="仿宋" w:eastAsia="仿宋" w:cs="仿宋"/>
                <w:spacing w:val="2"/>
                <w:sz w:val="19"/>
                <w:szCs w:val="19"/>
              </w:rPr>
              <w:t>六、金融支出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3425" w:type="dxa"/>
          </w:tcPr>
          <w:p>
            <w:pPr>
              <w:spacing w:before="282" w:line="225" w:lineRule="auto"/>
              <w:ind w:left="1472"/>
              <w:rPr>
                <w:rFonts w:ascii="仿宋" w:hAnsi="仿宋" w:eastAsia="仿宋" w:cs="仿宋"/>
                <w:sz w:val="19"/>
                <w:szCs w:val="19"/>
              </w:rPr>
            </w:pPr>
            <w:r>
              <w:rPr>
                <w:rFonts w:ascii="仿宋" w:hAnsi="仿宋" w:eastAsia="仿宋" w:cs="仿宋"/>
                <w:spacing w:val="3"/>
                <w:sz w:val="19"/>
                <w:szCs w:val="19"/>
              </w:rPr>
              <w:t>其他收入</w:t>
            </w:r>
          </w:p>
        </w:tc>
        <w:tc>
          <w:tcPr>
            <w:tcW w:w="997" w:type="dxa"/>
          </w:tcPr>
          <w:p/>
        </w:tc>
        <w:tc>
          <w:tcPr>
            <w:tcW w:w="3182" w:type="dxa"/>
          </w:tcPr>
          <w:p>
            <w:pPr>
              <w:spacing w:before="282" w:line="226" w:lineRule="auto"/>
              <w:ind w:left="121"/>
              <w:rPr>
                <w:rFonts w:ascii="仿宋" w:hAnsi="仿宋" w:eastAsia="仿宋" w:cs="仿宋"/>
                <w:sz w:val="19"/>
                <w:szCs w:val="19"/>
              </w:rPr>
            </w:pPr>
            <w:r>
              <w:rPr>
                <w:rFonts w:ascii="仿宋" w:hAnsi="仿宋" w:eastAsia="仿宋" w:cs="仿宋"/>
                <w:spacing w:val="3"/>
                <w:sz w:val="19"/>
                <w:szCs w:val="19"/>
              </w:rPr>
              <w:t>十七、援助其他地区支</w:t>
            </w:r>
            <w:r>
              <w:rPr>
                <w:rFonts w:ascii="仿宋" w:hAnsi="仿宋" w:eastAsia="仿宋" w:cs="仿宋"/>
                <w:spacing w:val="1"/>
                <w:sz w:val="19"/>
                <w:szCs w:val="19"/>
              </w:rPr>
              <w:t>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jc w:val="center"/>
        </w:trPr>
        <w:tc>
          <w:tcPr>
            <w:tcW w:w="3425" w:type="dxa"/>
          </w:tcPr>
          <w:p/>
        </w:tc>
        <w:tc>
          <w:tcPr>
            <w:tcW w:w="997" w:type="dxa"/>
          </w:tcPr>
          <w:p/>
        </w:tc>
        <w:tc>
          <w:tcPr>
            <w:tcW w:w="3182" w:type="dxa"/>
          </w:tcPr>
          <w:p>
            <w:pPr>
              <w:spacing w:before="282" w:line="224" w:lineRule="auto"/>
              <w:ind w:left="121"/>
              <w:rPr>
                <w:rFonts w:ascii="仿宋" w:hAnsi="仿宋" w:eastAsia="仿宋" w:cs="仿宋"/>
                <w:sz w:val="19"/>
                <w:szCs w:val="19"/>
              </w:rPr>
            </w:pPr>
            <w:r>
              <w:rPr>
                <w:rFonts w:ascii="仿宋" w:hAnsi="仿宋" w:eastAsia="仿宋" w:cs="仿宋"/>
                <w:spacing w:val="-6"/>
                <w:sz w:val="19"/>
                <w:szCs w:val="19"/>
              </w:rPr>
              <w:t>十八</w:t>
            </w:r>
            <w:r>
              <w:rPr>
                <w:rFonts w:ascii="仿宋" w:hAnsi="仿宋" w:eastAsia="仿宋" w:cs="仿宋"/>
                <w:spacing w:val="-5"/>
                <w:sz w:val="19"/>
                <w:szCs w:val="19"/>
              </w:rPr>
              <w:t>、</w:t>
            </w:r>
            <w:r>
              <w:rPr>
                <w:rFonts w:ascii="仿宋" w:hAnsi="仿宋" w:eastAsia="仿宋" w:cs="仿宋"/>
                <w:spacing w:val="-3"/>
                <w:sz w:val="19"/>
                <w:szCs w:val="19"/>
              </w:rPr>
              <w:t>自然资源海洋气象等支出</w:t>
            </w:r>
          </w:p>
        </w:tc>
        <w:tc>
          <w:tcPr>
            <w:tcW w:w="860"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sz w:val="18"/>
                <w:szCs w:val="18"/>
                <w:u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3425" w:type="dxa"/>
          </w:tcPr>
          <w:p/>
        </w:tc>
        <w:tc>
          <w:tcPr>
            <w:tcW w:w="997" w:type="dxa"/>
          </w:tcPr>
          <w:p/>
        </w:tc>
        <w:tc>
          <w:tcPr>
            <w:tcW w:w="3182" w:type="dxa"/>
          </w:tcPr>
          <w:p>
            <w:pPr>
              <w:spacing w:before="283" w:line="226" w:lineRule="auto"/>
              <w:ind w:left="121"/>
              <w:rPr>
                <w:rFonts w:ascii="仿宋" w:hAnsi="仿宋" w:eastAsia="仿宋" w:cs="仿宋"/>
                <w:sz w:val="19"/>
                <w:szCs w:val="19"/>
              </w:rPr>
            </w:pPr>
            <w:r>
              <w:rPr>
                <w:rFonts w:ascii="仿宋" w:hAnsi="仿宋" w:eastAsia="仿宋" w:cs="仿宋"/>
                <w:spacing w:val="4"/>
                <w:sz w:val="19"/>
                <w:szCs w:val="19"/>
              </w:rPr>
              <w:t>十九</w:t>
            </w:r>
            <w:r>
              <w:rPr>
                <w:rFonts w:ascii="仿宋" w:hAnsi="仿宋" w:eastAsia="仿宋" w:cs="仿宋"/>
                <w:spacing w:val="3"/>
                <w:sz w:val="19"/>
                <w:szCs w:val="19"/>
              </w:rPr>
              <w:t>、</w:t>
            </w:r>
            <w:r>
              <w:rPr>
                <w:rFonts w:ascii="仿宋" w:hAnsi="仿宋" w:eastAsia="仿宋" w:cs="仿宋"/>
                <w:spacing w:val="2"/>
                <w:sz w:val="19"/>
                <w:szCs w:val="19"/>
              </w:rPr>
              <w:t>住房保障支出</w:t>
            </w:r>
          </w:p>
        </w:tc>
        <w:tc>
          <w:tcPr>
            <w:tcW w:w="860"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12.54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3425" w:type="dxa"/>
          </w:tcPr>
          <w:p/>
        </w:tc>
        <w:tc>
          <w:tcPr>
            <w:tcW w:w="997" w:type="dxa"/>
          </w:tcPr>
          <w:p/>
        </w:tc>
        <w:tc>
          <w:tcPr>
            <w:tcW w:w="3182" w:type="dxa"/>
          </w:tcPr>
          <w:p>
            <w:pPr>
              <w:spacing w:before="281" w:line="226" w:lineRule="auto"/>
              <w:ind w:left="123"/>
              <w:rPr>
                <w:rFonts w:ascii="仿宋" w:hAnsi="仿宋" w:eastAsia="仿宋" w:cs="仿宋"/>
                <w:sz w:val="19"/>
                <w:szCs w:val="19"/>
              </w:rPr>
            </w:pPr>
            <w:r>
              <w:rPr>
                <w:rFonts w:ascii="仿宋" w:hAnsi="仿宋" w:eastAsia="仿宋" w:cs="仿宋"/>
                <w:spacing w:val="4"/>
                <w:sz w:val="19"/>
                <w:szCs w:val="19"/>
              </w:rPr>
              <w:t>二十、</w:t>
            </w:r>
            <w:r>
              <w:rPr>
                <w:rFonts w:ascii="仿宋" w:hAnsi="仿宋" w:eastAsia="仿宋" w:cs="仿宋"/>
                <w:spacing w:val="3"/>
                <w:sz w:val="19"/>
                <w:szCs w:val="19"/>
              </w:rPr>
              <w:t>粮</w:t>
            </w:r>
            <w:r>
              <w:rPr>
                <w:rFonts w:ascii="仿宋" w:hAnsi="仿宋" w:eastAsia="仿宋" w:cs="仿宋"/>
                <w:spacing w:val="2"/>
                <w:sz w:val="19"/>
                <w:szCs w:val="19"/>
              </w:rPr>
              <w:t>油物资储备支出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jc w:val="center"/>
        </w:trPr>
        <w:tc>
          <w:tcPr>
            <w:tcW w:w="3425" w:type="dxa"/>
          </w:tcPr>
          <w:p/>
        </w:tc>
        <w:tc>
          <w:tcPr>
            <w:tcW w:w="997" w:type="dxa"/>
          </w:tcPr>
          <w:p/>
        </w:tc>
        <w:tc>
          <w:tcPr>
            <w:tcW w:w="3182" w:type="dxa"/>
          </w:tcPr>
          <w:p>
            <w:pPr>
              <w:spacing w:before="283" w:line="226" w:lineRule="auto"/>
              <w:ind w:left="123"/>
              <w:rPr>
                <w:rFonts w:ascii="仿宋" w:hAnsi="仿宋" w:eastAsia="仿宋" w:cs="仿宋"/>
                <w:sz w:val="19"/>
                <w:szCs w:val="19"/>
              </w:rPr>
            </w:pPr>
            <w:r>
              <w:rPr>
                <w:rFonts w:ascii="仿宋" w:hAnsi="仿宋" w:eastAsia="仿宋" w:cs="仿宋"/>
                <w:spacing w:val="3"/>
                <w:sz w:val="19"/>
                <w:szCs w:val="19"/>
              </w:rPr>
              <w:t>二十一、灾害防治及应急管理支</w:t>
            </w:r>
            <w:r>
              <w:rPr>
                <w:rFonts w:ascii="仿宋" w:hAnsi="仿宋" w:eastAsia="仿宋" w:cs="仿宋"/>
                <w:spacing w:val="2"/>
                <w:sz w:val="19"/>
                <w:szCs w:val="19"/>
              </w:rPr>
              <w:t>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jc w:val="center"/>
        </w:trPr>
        <w:tc>
          <w:tcPr>
            <w:tcW w:w="3425" w:type="dxa"/>
          </w:tcPr>
          <w:p/>
        </w:tc>
        <w:tc>
          <w:tcPr>
            <w:tcW w:w="997" w:type="dxa"/>
          </w:tcPr>
          <w:p/>
        </w:tc>
        <w:tc>
          <w:tcPr>
            <w:tcW w:w="3182" w:type="dxa"/>
          </w:tcPr>
          <w:p>
            <w:pPr>
              <w:spacing w:before="281" w:line="226" w:lineRule="auto"/>
              <w:ind w:left="123"/>
              <w:rPr>
                <w:rFonts w:ascii="仿宋" w:hAnsi="仿宋" w:eastAsia="仿宋" w:cs="仿宋"/>
                <w:sz w:val="19"/>
                <w:szCs w:val="19"/>
              </w:rPr>
            </w:pPr>
            <w:r>
              <w:rPr>
                <w:rFonts w:ascii="仿宋" w:hAnsi="仿宋" w:eastAsia="仿宋" w:cs="仿宋"/>
                <w:spacing w:val="2"/>
                <w:sz w:val="19"/>
                <w:szCs w:val="19"/>
              </w:rPr>
              <w:t>二十二、预备费</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3425" w:type="dxa"/>
          </w:tcPr>
          <w:p/>
        </w:tc>
        <w:tc>
          <w:tcPr>
            <w:tcW w:w="997" w:type="dxa"/>
          </w:tcPr>
          <w:p/>
        </w:tc>
        <w:tc>
          <w:tcPr>
            <w:tcW w:w="3182" w:type="dxa"/>
          </w:tcPr>
          <w:p>
            <w:pPr>
              <w:spacing w:before="283" w:line="226" w:lineRule="auto"/>
              <w:ind w:left="123"/>
              <w:rPr>
                <w:rFonts w:ascii="仿宋" w:hAnsi="仿宋" w:eastAsia="仿宋" w:cs="仿宋"/>
                <w:sz w:val="19"/>
                <w:szCs w:val="19"/>
              </w:rPr>
            </w:pPr>
            <w:r>
              <w:rPr>
                <w:rFonts w:ascii="仿宋" w:hAnsi="仿宋" w:eastAsia="仿宋" w:cs="仿宋"/>
                <w:spacing w:val="2"/>
                <w:sz w:val="19"/>
                <w:szCs w:val="19"/>
              </w:rPr>
              <w:t>二十三、其他支出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jc w:val="center"/>
        </w:trPr>
        <w:tc>
          <w:tcPr>
            <w:tcW w:w="3425" w:type="dxa"/>
          </w:tcPr>
          <w:p/>
        </w:tc>
        <w:tc>
          <w:tcPr>
            <w:tcW w:w="997" w:type="dxa"/>
          </w:tcPr>
          <w:p/>
        </w:tc>
        <w:tc>
          <w:tcPr>
            <w:tcW w:w="3182" w:type="dxa"/>
          </w:tcPr>
          <w:p>
            <w:pPr>
              <w:spacing w:before="281" w:line="226" w:lineRule="auto"/>
              <w:ind w:left="123"/>
              <w:rPr>
                <w:rFonts w:ascii="仿宋" w:hAnsi="仿宋" w:eastAsia="仿宋" w:cs="仿宋"/>
                <w:sz w:val="19"/>
                <w:szCs w:val="19"/>
              </w:rPr>
            </w:pPr>
            <w:r>
              <w:rPr>
                <w:rFonts w:ascii="仿宋" w:hAnsi="仿宋" w:eastAsia="仿宋" w:cs="仿宋"/>
                <w:spacing w:val="4"/>
                <w:sz w:val="19"/>
                <w:szCs w:val="19"/>
              </w:rPr>
              <w:t>二</w:t>
            </w:r>
            <w:r>
              <w:rPr>
                <w:rFonts w:ascii="仿宋" w:hAnsi="仿宋" w:eastAsia="仿宋" w:cs="仿宋"/>
                <w:spacing w:val="2"/>
                <w:sz w:val="19"/>
                <w:szCs w:val="19"/>
              </w:rPr>
              <w:t>十四、转移性支出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jc w:val="center"/>
        </w:trPr>
        <w:tc>
          <w:tcPr>
            <w:tcW w:w="3425" w:type="dxa"/>
          </w:tcPr>
          <w:p/>
        </w:tc>
        <w:tc>
          <w:tcPr>
            <w:tcW w:w="997" w:type="dxa"/>
          </w:tcPr>
          <w:p/>
        </w:tc>
        <w:tc>
          <w:tcPr>
            <w:tcW w:w="3182" w:type="dxa"/>
          </w:tcPr>
          <w:p>
            <w:pPr>
              <w:spacing w:before="283" w:line="226" w:lineRule="auto"/>
              <w:ind w:left="123"/>
              <w:rPr>
                <w:rFonts w:ascii="仿宋" w:hAnsi="仿宋" w:eastAsia="仿宋" w:cs="仿宋"/>
                <w:sz w:val="19"/>
                <w:szCs w:val="19"/>
              </w:rPr>
            </w:pPr>
            <w:r>
              <w:rPr>
                <w:rFonts w:ascii="仿宋" w:hAnsi="仿宋" w:eastAsia="仿宋" w:cs="仿宋"/>
                <w:spacing w:val="4"/>
                <w:sz w:val="19"/>
                <w:szCs w:val="19"/>
              </w:rPr>
              <w:t>二十</w:t>
            </w:r>
            <w:r>
              <w:rPr>
                <w:rFonts w:ascii="仿宋" w:hAnsi="仿宋" w:eastAsia="仿宋" w:cs="仿宋"/>
                <w:spacing w:val="3"/>
                <w:sz w:val="19"/>
                <w:szCs w:val="19"/>
              </w:rPr>
              <w:t>五</w:t>
            </w:r>
            <w:r>
              <w:rPr>
                <w:rFonts w:ascii="仿宋" w:hAnsi="仿宋" w:eastAsia="仿宋" w:cs="仿宋"/>
                <w:spacing w:val="2"/>
                <w:sz w:val="19"/>
                <w:szCs w:val="19"/>
              </w:rPr>
              <w:t>、债务还本支出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3425" w:type="dxa"/>
          </w:tcPr>
          <w:p/>
        </w:tc>
        <w:tc>
          <w:tcPr>
            <w:tcW w:w="997" w:type="dxa"/>
          </w:tcPr>
          <w:p/>
        </w:tc>
        <w:tc>
          <w:tcPr>
            <w:tcW w:w="3182" w:type="dxa"/>
          </w:tcPr>
          <w:p>
            <w:pPr>
              <w:spacing w:before="281" w:line="226" w:lineRule="auto"/>
              <w:ind w:left="123"/>
              <w:rPr>
                <w:rFonts w:ascii="仿宋" w:hAnsi="仿宋" w:eastAsia="仿宋" w:cs="仿宋"/>
                <w:sz w:val="19"/>
                <w:szCs w:val="19"/>
              </w:rPr>
            </w:pPr>
            <w:r>
              <w:rPr>
                <w:rFonts w:ascii="仿宋" w:hAnsi="仿宋" w:eastAsia="仿宋" w:cs="仿宋"/>
                <w:spacing w:val="4"/>
                <w:sz w:val="19"/>
                <w:szCs w:val="19"/>
              </w:rPr>
              <w:t>二十</w:t>
            </w:r>
            <w:r>
              <w:rPr>
                <w:rFonts w:ascii="仿宋" w:hAnsi="仿宋" w:eastAsia="仿宋" w:cs="仿宋"/>
                <w:spacing w:val="3"/>
                <w:sz w:val="19"/>
                <w:szCs w:val="19"/>
              </w:rPr>
              <w:t>六</w:t>
            </w:r>
            <w:r>
              <w:rPr>
                <w:rFonts w:ascii="仿宋" w:hAnsi="仿宋" w:eastAsia="仿宋" w:cs="仿宋"/>
                <w:spacing w:val="2"/>
                <w:sz w:val="19"/>
                <w:szCs w:val="19"/>
              </w:rPr>
              <w:t>、债务付息支出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3425" w:type="dxa"/>
          </w:tcPr>
          <w:p/>
        </w:tc>
        <w:tc>
          <w:tcPr>
            <w:tcW w:w="997" w:type="dxa"/>
          </w:tcPr>
          <w:p/>
        </w:tc>
        <w:tc>
          <w:tcPr>
            <w:tcW w:w="3182" w:type="dxa"/>
          </w:tcPr>
          <w:p>
            <w:pPr>
              <w:spacing w:before="283" w:line="226" w:lineRule="auto"/>
              <w:ind w:left="123"/>
              <w:rPr>
                <w:rFonts w:ascii="仿宋" w:hAnsi="仿宋" w:eastAsia="仿宋" w:cs="仿宋"/>
                <w:sz w:val="19"/>
                <w:szCs w:val="19"/>
              </w:rPr>
            </w:pPr>
            <w:r>
              <w:rPr>
                <w:rFonts w:ascii="仿宋" w:hAnsi="仿宋" w:eastAsia="仿宋" w:cs="仿宋"/>
                <w:spacing w:val="4"/>
                <w:sz w:val="19"/>
                <w:szCs w:val="19"/>
              </w:rPr>
              <w:t>二十七</w:t>
            </w:r>
            <w:r>
              <w:rPr>
                <w:rFonts w:ascii="仿宋" w:hAnsi="仿宋" w:eastAsia="仿宋" w:cs="仿宋"/>
                <w:spacing w:val="3"/>
                <w:sz w:val="19"/>
                <w:szCs w:val="19"/>
              </w:rPr>
              <w:t>、</w:t>
            </w:r>
            <w:r>
              <w:rPr>
                <w:rFonts w:ascii="仿宋" w:hAnsi="仿宋" w:eastAsia="仿宋" w:cs="仿宋"/>
                <w:spacing w:val="2"/>
                <w:sz w:val="19"/>
                <w:szCs w:val="19"/>
              </w:rPr>
              <w:t>债务发行费用支出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3425" w:type="dxa"/>
          </w:tcPr>
          <w:p>
            <w:pPr>
              <w:spacing w:before="281" w:line="226" w:lineRule="auto"/>
              <w:ind w:left="116"/>
              <w:rPr>
                <w:rFonts w:ascii="仿宋" w:hAnsi="仿宋" w:eastAsia="仿宋" w:cs="仿宋"/>
                <w:sz w:val="19"/>
                <w:szCs w:val="19"/>
              </w:rPr>
            </w:pPr>
            <w:r>
              <w:rPr>
                <w:rFonts w:ascii="仿宋" w:hAnsi="仿宋" w:eastAsia="仿宋" w:cs="仿宋"/>
                <w:spacing w:val="4"/>
                <w:sz w:val="19"/>
                <w:szCs w:val="19"/>
              </w:rPr>
              <w:t>本年</w:t>
            </w:r>
            <w:r>
              <w:rPr>
                <w:rFonts w:ascii="仿宋" w:hAnsi="仿宋" w:eastAsia="仿宋" w:cs="仿宋"/>
                <w:spacing w:val="2"/>
                <w:sz w:val="19"/>
                <w:szCs w:val="19"/>
              </w:rPr>
              <w:t>收入小计</w:t>
            </w:r>
          </w:p>
        </w:tc>
        <w:tc>
          <w:tcPr>
            <w:tcW w:w="997" w:type="dxa"/>
          </w:tcPr>
          <w:p/>
        </w:tc>
        <w:tc>
          <w:tcPr>
            <w:tcW w:w="3182" w:type="dxa"/>
          </w:tcPr>
          <w:p>
            <w:pPr>
              <w:spacing w:before="281" w:line="226" w:lineRule="auto"/>
              <w:ind w:left="112"/>
              <w:rPr>
                <w:rFonts w:ascii="仿宋" w:hAnsi="仿宋" w:eastAsia="仿宋" w:cs="仿宋"/>
                <w:sz w:val="19"/>
                <w:szCs w:val="19"/>
              </w:rPr>
            </w:pPr>
            <w:r>
              <w:rPr>
                <w:rFonts w:ascii="仿宋" w:hAnsi="仿宋" w:eastAsia="仿宋" w:cs="仿宋"/>
                <w:spacing w:val="4"/>
                <w:sz w:val="19"/>
                <w:szCs w:val="19"/>
              </w:rPr>
              <w:t>本年</w:t>
            </w:r>
            <w:r>
              <w:rPr>
                <w:rFonts w:ascii="仿宋" w:hAnsi="仿宋" w:eastAsia="仿宋" w:cs="仿宋"/>
                <w:spacing w:val="2"/>
                <w:sz w:val="19"/>
                <w:szCs w:val="19"/>
              </w:rPr>
              <w:t>支出小计</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jc w:val="center"/>
        </w:trPr>
        <w:tc>
          <w:tcPr>
            <w:tcW w:w="3425" w:type="dxa"/>
          </w:tcPr>
          <w:p>
            <w:pPr>
              <w:spacing w:before="283" w:line="222" w:lineRule="auto"/>
              <w:ind w:left="121"/>
              <w:rPr>
                <w:rFonts w:ascii="仿宋" w:hAnsi="仿宋" w:eastAsia="仿宋" w:cs="仿宋"/>
                <w:sz w:val="19"/>
                <w:szCs w:val="19"/>
              </w:rPr>
            </w:pPr>
            <w:r>
              <w:rPr>
                <w:rFonts w:ascii="仿宋" w:hAnsi="仿宋" w:eastAsia="仿宋" w:cs="仿宋"/>
                <w:spacing w:val="3"/>
                <w:sz w:val="19"/>
                <w:szCs w:val="19"/>
              </w:rPr>
              <w:t>上</w:t>
            </w:r>
            <w:r>
              <w:rPr>
                <w:rFonts w:ascii="仿宋" w:hAnsi="仿宋" w:eastAsia="仿宋" w:cs="仿宋"/>
                <w:spacing w:val="2"/>
                <w:sz w:val="19"/>
                <w:szCs w:val="19"/>
              </w:rPr>
              <w:t>年结转数</w:t>
            </w:r>
          </w:p>
        </w:tc>
        <w:tc>
          <w:tcPr>
            <w:tcW w:w="997" w:type="dxa"/>
          </w:tcPr>
          <w:p/>
        </w:tc>
        <w:tc>
          <w:tcPr>
            <w:tcW w:w="3182" w:type="dxa"/>
          </w:tcPr>
          <w:p>
            <w:pPr>
              <w:spacing w:before="283" w:line="222" w:lineRule="auto"/>
              <w:ind w:left="118"/>
              <w:rPr>
                <w:rFonts w:ascii="仿宋" w:hAnsi="仿宋" w:eastAsia="仿宋" w:cs="仿宋"/>
                <w:sz w:val="19"/>
                <w:szCs w:val="19"/>
              </w:rPr>
            </w:pPr>
            <w:r>
              <w:rPr>
                <w:rFonts w:ascii="仿宋" w:hAnsi="仿宋" w:eastAsia="仿宋" w:cs="仿宋"/>
                <w:spacing w:val="2"/>
                <w:sz w:val="19"/>
                <w:szCs w:val="19"/>
              </w:rPr>
              <w:t>结</w:t>
            </w:r>
            <w:r>
              <w:rPr>
                <w:rFonts w:ascii="仿宋" w:hAnsi="仿宋" w:eastAsia="仿宋" w:cs="仿宋"/>
                <w:spacing w:val="1"/>
                <w:sz w:val="19"/>
                <w:szCs w:val="19"/>
              </w:rPr>
              <w:t>转下年</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3425" w:type="dxa"/>
          </w:tcPr>
          <w:p>
            <w:pPr>
              <w:spacing w:before="282" w:line="225" w:lineRule="auto"/>
              <w:ind w:left="515"/>
              <w:rPr>
                <w:rFonts w:ascii="仿宋" w:hAnsi="仿宋" w:eastAsia="仿宋" w:cs="仿宋"/>
                <w:sz w:val="19"/>
                <w:szCs w:val="19"/>
              </w:rPr>
            </w:pPr>
            <w:r>
              <w:rPr>
                <w:rFonts w:ascii="仿宋" w:hAnsi="仿宋" w:eastAsia="仿宋" w:cs="仿宋"/>
                <w:spacing w:val="2"/>
                <w:sz w:val="19"/>
                <w:szCs w:val="19"/>
              </w:rPr>
              <w:t>一般</w:t>
            </w:r>
            <w:r>
              <w:rPr>
                <w:rFonts w:ascii="仿宋" w:hAnsi="仿宋" w:eastAsia="仿宋" w:cs="仿宋"/>
                <w:spacing w:val="1"/>
                <w:sz w:val="19"/>
                <w:szCs w:val="19"/>
              </w:rPr>
              <w:t>公共预算</w:t>
            </w:r>
          </w:p>
        </w:tc>
        <w:tc>
          <w:tcPr>
            <w:tcW w:w="997" w:type="dxa"/>
          </w:tcPr>
          <w:p/>
        </w:tc>
        <w:tc>
          <w:tcPr>
            <w:tcW w:w="3182" w:type="dxa"/>
          </w:tcPr>
          <w:p>
            <w:pPr>
              <w:spacing w:before="282" w:line="225" w:lineRule="auto"/>
              <w:ind w:left="514"/>
              <w:rPr>
                <w:rFonts w:ascii="仿宋" w:hAnsi="仿宋" w:eastAsia="仿宋" w:cs="仿宋"/>
                <w:sz w:val="19"/>
                <w:szCs w:val="19"/>
              </w:rPr>
            </w:pPr>
            <w:r>
              <w:rPr>
                <w:rFonts w:ascii="仿宋" w:hAnsi="仿宋" w:eastAsia="仿宋" w:cs="仿宋"/>
                <w:spacing w:val="2"/>
                <w:sz w:val="19"/>
                <w:szCs w:val="19"/>
              </w:rPr>
              <w:t>一般</w:t>
            </w:r>
            <w:r>
              <w:rPr>
                <w:rFonts w:ascii="仿宋" w:hAnsi="仿宋" w:eastAsia="仿宋" w:cs="仿宋"/>
                <w:spacing w:val="1"/>
                <w:sz w:val="19"/>
                <w:szCs w:val="19"/>
              </w:rPr>
              <w:t>公共预算</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jc w:val="center"/>
        </w:trPr>
        <w:tc>
          <w:tcPr>
            <w:tcW w:w="3425" w:type="dxa"/>
          </w:tcPr>
          <w:p>
            <w:pPr>
              <w:spacing w:before="282" w:line="224" w:lineRule="auto"/>
              <w:ind w:left="506"/>
              <w:rPr>
                <w:rFonts w:ascii="仿宋" w:hAnsi="仿宋" w:eastAsia="仿宋" w:cs="仿宋"/>
                <w:sz w:val="19"/>
                <w:szCs w:val="19"/>
              </w:rPr>
            </w:pPr>
            <w:r>
              <w:rPr>
                <w:rFonts w:ascii="仿宋" w:hAnsi="仿宋" w:eastAsia="仿宋" w:cs="仿宋"/>
                <w:spacing w:val="3"/>
                <w:sz w:val="19"/>
                <w:szCs w:val="19"/>
              </w:rPr>
              <w:t>政府性基金预算</w:t>
            </w:r>
          </w:p>
        </w:tc>
        <w:tc>
          <w:tcPr>
            <w:tcW w:w="997" w:type="dxa"/>
          </w:tcPr>
          <w:p/>
        </w:tc>
        <w:tc>
          <w:tcPr>
            <w:tcW w:w="3182" w:type="dxa"/>
          </w:tcPr>
          <w:p>
            <w:pPr>
              <w:spacing w:before="282" w:line="224" w:lineRule="auto"/>
              <w:ind w:left="505"/>
              <w:rPr>
                <w:rFonts w:ascii="仿宋" w:hAnsi="仿宋" w:eastAsia="仿宋" w:cs="仿宋"/>
                <w:sz w:val="19"/>
                <w:szCs w:val="19"/>
              </w:rPr>
            </w:pPr>
            <w:r>
              <w:rPr>
                <w:rFonts w:ascii="仿宋" w:hAnsi="仿宋" w:eastAsia="仿宋" w:cs="仿宋"/>
                <w:spacing w:val="3"/>
                <w:sz w:val="19"/>
                <w:szCs w:val="19"/>
              </w:rPr>
              <w:t>政府性基金预算</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3425" w:type="dxa"/>
          </w:tcPr>
          <w:p>
            <w:pPr>
              <w:spacing w:before="282" w:line="225" w:lineRule="auto"/>
              <w:ind w:left="519"/>
              <w:rPr>
                <w:rFonts w:ascii="仿宋" w:hAnsi="仿宋" w:eastAsia="仿宋" w:cs="仿宋"/>
                <w:sz w:val="19"/>
                <w:szCs w:val="19"/>
              </w:rPr>
            </w:pPr>
            <w:r>
              <w:rPr>
                <w:rFonts w:ascii="仿宋" w:hAnsi="仿宋" w:eastAsia="仿宋" w:cs="仿宋"/>
                <w:spacing w:val="2"/>
                <w:sz w:val="19"/>
                <w:szCs w:val="19"/>
              </w:rPr>
              <w:t>国有</w:t>
            </w:r>
            <w:r>
              <w:rPr>
                <w:rFonts w:ascii="仿宋" w:hAnsi="仿宋" w:eastAsia="仿宋" w:cs="仿宋"/>
                <w:spacing w:val="1"/>
                <w:sz w:val="19"/>
                <w:szCs w:val="19"/>
              </w:rPr>
              <w:t>资本经营预算</w:t>
            </w:r>
          </w:p>
        </w:tc>
        <w:tc>
          <w:tcPr>
            <w:tcW w:w="997" w:type="dxa"/>
          </w:tcPr>
          <w:p/>
        </w:tc>
        <w:tc>
          <w:tcPr>
            <w:tcW w:w="3182" w:type="dxa"/>
          </w:tcPr>
          <w:p>
            <w:pPr>
              <w:spacing w:before="282" w:line="225" w:lineRule="auto"/>
              <w:ind w:left="518"/>
              <w:rPr>
                <w:rFonts w:ascii="仿宋" w:hAnsi="仿宋" w:eastAsia="仿宋" w:cs="仿宋"/>
                <w:sz w:val="19"/>
                <w:szCs w:val="19"/>
              </w:rPr>
            </w:pPr>
            <w:r>
              <w:rPr>
                <w:rFonts w:ascii="仿宋" w:hAnsi="仿宋" w:eastAsia="仿宋" w:cs="仿宋"/>
                <w:spacing w:val="2"/>
                <w:sz w:val="19"/>
                <w:szCs w:val="19"/>
              </w:rPr>
              <w:t>国有</w:t>
            </w:r>
            <w:r>
              <w:rPr>
                <w:rFonts w:ascii="仿宋" w:hAnsi="仿宋" w:eastAsia="仿宋" w:cs="仿宋"/>
                <w:spacing w:val="1"/>
                <w:sz w:val="19"/>
                <w:szCs w:val="19"/>
              </w:rPr>
              <w:t>资本经营预算</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3425" w:type="dxa"/>
          </w:tcPr>
          <w:p>
            <w:pPr>
              <w:spacing w:before="283" w:line="227" w:lineRule="auto"/>
              <w:ind w:left="505"/>
              <w:rPr>
                <w:rFonts w:ascii="仿宋" w:hAnsi="仿宋" w:eastAsia="仿宋" w:cs="仿宋"/>
                <w:sz w:val="19"/>
                <w:szCs w:val="19"/>
              </w:rPr>
            </w:pPr>
            <w:r>
              <w:rPr>
                <w:rFonts w:ascii="仿宋" w:hAnsi="仿宋" w:eastAsia="仿宋" w:cs="仿宋"/>
                <w:spacing w:val="3"/>
                <w:sz w:val="19"/>
                <w:szCs w:val="19"/>
              </w:rPr>
              <w:t>财政专户管理资金</w:t>
            </w:r>
          </w:p>
        </w:tc>
        <w:tc>
          <w:tcPr>
            <w:tcW w:w="997" w:type="dxa"/>
          </w:tcPr>
          <w:p/>
        </w:tc>
        <w:tc>
          <w:tcPr>
            <w:tcW w:w="3182" w:type="dxa"/>
          </w:tcPr>
          <w:p>
            <w:pPr>
              <w:spacing w:before="283" w:line="227" w:lineRule="auto"/>
              <w:ind w:left="503"/>
              <w:rPr>
                <w:rFonts w:ascii="仿宋" w:hAnsi="仿宋" w:eastAsia="仿宋" w:cs="仿宋"/>
                <w:sz w:val="19"/>
                <w:szCs w:val="19"/>
              </w:rPr>
            </w:pPr>
            <w:r>
              <w:rPr>
                <w:rFonts w:ascii="仿宋" w:hAnsi="仿宋" w:eastAsia="仿宋" w:cs="仿宋"/>
                <w:spacing w:val="3"/>
                <w:sz w:val="19"/>
                <w:szCs w:val="19"/>
              </w:rPr>
              <w:t>财政专户管理资金</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3425" w:type="dxa"/>
          </w:tcPr>
          <w:p>
            <w:pPr>
              <w:spacing w:before="283" w:line="224" w:lineRule="auto"/>
              <w:ind w:left="507"/>
              <w:rPr>
                <w:rFonts w:ascii="仿宋" w:hAnsi="仿宋" w:eastAsia="仿宋" w:cs="仿宋"/>
                <w:sz w:val="19"/>
                <w:szCs w:val="19"/>
              </w:rPr>
            </w:pPr>
            <w:r>
              <w:rPr>
                <w:rFonts w:ascii="仿宋" w:hAnsi="仿宋" w:eastAsia="仿宋" w:cs="仿宋"/>
                <w:spacing w:val="2"/>
                <w:sz w:val="19"/>
                <w:szCs w:val="19"/>
              </w:rPr>
              <w:t>单位资</w:t>
            </w:r>
            <w:r>
              <w:rPr>
                <w:rFonts w:ascii="仿宋" w:hAnsi="仿宋" w:eastAsia="仿宋" w:cs="仿宋"/>
                <w:spacing w:val="1"/>
                <w:sz w:val="19"/>
                <w:szCs w:val="19"/>
              </w:rPr>
              <w:t>金</w:t>
            </w:r>
          </w:p>
        </w:tc>
        <w:tc>
          <w:tcPr>
            <w:tcW w:w="997" w:type="dxa"/>
          </w:tcPr>
          <w:p/>
        </w:tc>
        <w:tc>
          <w:tcPr>
            <w:tcW w:w="3182" w:type="dxa"/>
          </w:tcPr>
          <w:p>
            <w:pPr>
              <w:spacing w:before="283" w:line="224" w:lineRule="auto"/>
              <w:ind w:left="506"/>
              <w:rPr>
                <w:rFonts w:ascii="仿宋" w:hAnsi="仿宋" w:eastAsia="仿宋" w:cs="仿宋"/>
                <w:sz w:val="19"/>
                <w:szCs w:val="19"/>
              </w:rPr>
            </w:pPr>
            <w:r>
              <w:rPr>
                <w:rFonts w:ascii="仿宋" w:hAnsi="仿宋" w:eastAsia="仿宋" w:cs="仿宋"/>
                <w:spacing w:val="2"/>
                <w:sz w:val="19"/>
                <w:szCs w:val="19"/>
              </w:rPr>
              <w:t>单位资</w:t>
            </w:r>
            <w:r>
              <w:rPr>
                <w:rFonts w:ascii="仿宋" w:hAnsi="仿宋" w:eastAsia="仿宋" w:cs="仿宋"/>
                <w:spacing w:val="1"/>
                <w:sz w:val="19"/>
                <w:szCs w:val="19"/>
              </w:rPr>
              <w:t>金</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jc w:val="center"/>
        </w:trPr>
        <w:tc>
          <w:tcPr>
            <w:tcW w:w="3425" w:type="dxa"/>
          </w:tcPr>
          <w:p>
            <w:pPr>
              <w:spacing w:before="284" w:line="226" w:lineRule="auto"/>
              <w:ind w:left="131"/>
              <w:rPr>
                <w:rFonts w:ascii="仿宋" w:hAnsi="仿宋" w:eastAsia="仿宋" w:cs="仿宋"/>
                <w:sz w:val="19"/>
                <w:szCs w:val="19"/>
              </w:rPr>
            </w:pPr>
            <w:r>
              <w:rPr>
                <w:rFonts w:ascii="仿宋" w:hAnsi="仿宋" w:eastAsia="仿宋" w:cs="仿宋"/>
                <w:spacing w:val="2"/>
                <w:sz w:val="19"/>
                <w:szCs w:val="19"/>
              </w:rPr>
              <w:t>收</w:t>
            </w:r>
            <w:r>
              <w:rPr>
                <w:rFonts w:ascii="仿宋" w:hAnsi="仿宋" w:eastAsia="仿宋" w:cs="仿宋"/>
                <w:spacing w:val="1"/>
                <w:sz w:val="19"/>
                <w:szCs w:val="19"/>
              </w:rPr>
              <w:t>入总计</w:t>
            </w:r>
          </w:p>
        </w:tc>
        <w:tc>
          <w:tcPr>
            <w:tcW w:w="997"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136.03</w:t>
            </w:r>
          </w:p>
        </w:tc>
        <w:tc>
          <w:tcPr>
            <w:tcW w:w="3182" w:type="dxa"/>
          </w:tcPr>
          <w:p>
            <w:pPr>
              <w:spacing w:before="284" w:line="226" w:lineRule="auto"/>
              <w:ind w:left="117"/>
              <w:rPr>
                <w:rFonts w:ascii="仿宋" w:hAnsi="仿宋" w:eastAsia="仿宋" w:cs="仿宋"/>
                <w:sz w:val="19"/>
                <w:szCs w:val="19"/>
              </w:rPr>
            </w:pPr>
            <w:r>
              <w:rPr>
                <w:rFonts w:ascii="仿宋" w:hAnsi="仿宋" w:eastAsia="仿宋" w:cs="仿宋"/>
                <w:spacing w:val="3"/>
                <w:sz w:val="19"/>
                <w:szCs w:val="19"/>
              </w:rPr>
              <w:t>支</w:t>
            </w:r>
            <w:r>
              <w:rPr>
                <w:rFonts w:ascii="仿宋" w:hAnsi="仿宋" w:eastAsia="仿宋" w:cs="仿宋"/>
                <w:spacing w:val="2"/>
                <w:sz w:val="19"/>
                <w:szCs w:val="19"/>
              </w:rPr>
              <w:t>出总计</w:t>
            </w:r>
          </w:p>
        </w:tc>
        <w:tc>
          <w:tcPr>
            <w:tcW w:w="860"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136.03</w:t>
            </w:r>
          </w:p>
        </w:tc>
      </w:tr>
    </w:tbl>
    <w:p/>
    <w:p>
      <w:pPr>
        <w:sectPr>
          <w:footerReference r:id="rId6" w:type="default"/>
          <w:pgSz w:w="11906" w:h="16839"/>
          <w:pgMar w:top="1431" w:right="1529" w:bottom="1413" w:left="1475" w:header="0" w:footer="1034" w:gutter="0"/>
          <w:cols w:space="720" w:num="1"/>
        </w:sectPr>
      </w:pPr>
    </w:p>
    <w:p>
      <w:pPr>
        <w:spacing w:before="62" w:line="224" w:lineRule="auto"/>
        <w:ind w:right="151" w:firstLine="11716" w:firstLineChars="5800"/>
        <w:jc w:val="both"/>
        <w:rPr>
          <w:rFonts w:ascii="Tahoma" w:hAnsi="Tahoma" w:eastAsia="Tahoma" w:cs="Tahoma"/>
          <w:sz w:val="19"/>
          <w:szCs w:val="19"/>
        </w:rPr>
      </w:pPr>
      <w:r>
        <w:rPr>
          <w:rFonts w:ascii="仿宋" w:hAnsi="仿宋" w:eastAsia="仿宋" w:cs="仿宋"/>
          <w:spacing w:val="6"/>
          <w:sz w:val="19"/>
          <w:szCs w:val="19"/>
        </w:rPr>
        <w:t>部门</w:t>
      </w:r>
      <w:r>
        <w:rPr>
          <w:rFonts w:ascii="仿宋" w:hAnsi="仿宋" w:eastAsia="仿宋" w:cs="仿宋"/>
          <w:spacing w:val="3"/>
          <w:sz w:val="19"/>
          <w:szCs w:val="19"/>
          <w:u w:val="single"/>
        </w:rPr>
        <w:t>(单位)</w:t>
      </w:r>
      <w:r>
        <w:rPr>
          <w:rFonts w:ascii="仿宋" w:hAnsi="仿宋" w:eastAsia="仿宋" w:cs="仿宋"/>
          <w:spacing w:val="3"/>
          <w:sz w:val="19"/>
          <w:szCs w:val="19"/>
        </w:rPr>
        <w:t>公开表</w:t>
      </w:r>
      <w:r>
        <w:rPr>
          <w:rFonts w:ascii="Tahoma" w:hAnsi="Tahoma" w:eastAsia="Tahoma" w:cs="Tahoma"/>
          <w:sz w:val="19"/>
          <w:szCs w:val="19"/>
        </w:rPr>
        <w:t>2</w:t>
      </w:r>
    </w:p>
    <w:p>
      <w:pPr>
        <w:keepNext w:val="0"/>
        <w:keepLines w:val="0"/>
        <w:pageBreakBefore w:val="0"/>
        <w:widowControl/>
        <w:kinsoku w:val="0"/>
        <w:wordWrap/>
        <w:overflowPunct/>
        <w:topLinePunct w:val="0"/>
        <w:autoSpaceDE w:val="0"/>
        <w:autoSpaceDN w:val="0"/>
        <w:bidi w:val="0"/>
        <w:adjustRightInd w:val="0"/>
        <w:snapToGrid w:val="0"/>
        <w:spacing w:before="115" w:line="490" w:lineRule="exact"/>
        <w:ind w:left="0"/>
        <w:jc w:val="center"/>
        <w:textAlignment w:val="baseline"/>
        <w:rPr>
          <w:rFonts w:hint="eastAsia" w:ascii="方正小标宋简体" w:hAnsi="方正小标宋简体" w:eastAsia="方正小标宋简体" w:cs="方正小标宋简体"/>
          <w:b w:val="0"/>
          <w:bCs w:val="0"/>
          <w:spacing w:val="5"/>
          <w:position w:val="5"/>
          <w:sz w:val="36"/>
          <w:szCs w:val="36"/>
        </w:rPr>
      </w:pPr>
      <w:r>
        <w:rPr>
          <w:rFonts w:hint="eastAsia" w:ascii="方正小标宋简体" w:hAnsi="方正小标宋简体" w:eastAsia="方正小标宋简体" w:cs="方正小标宋简体"/>
          <w:b w:val="0"/>
          <w:bCs w:val="0"/>
          <w:spacing w:val="5"/>
          <w:position w:val="5"/>
          <w:sz w:val="36"/>
          <w:szCs w:val="36"/>
        </w:rPr>
        <w:t>灵璧县</w:t>
      </w:r>
      <w:r>
        <w:rPr>
          <w:rFonts w:hint="eastAsia" w:ascii="方正小标宋简体" w:hAnsi="方正小标宋简体" w:eastAsia="方正小标宋简体" w:cs="方正小标宋简体"/>
          <w:b w:val="0"/>
          <w:bCs w:val="0"/>
          <w:spacing w:val="5"/>
          <w:position w:val="5"/>
          <w:sz w:val="36"/>
          <w:szCs w:val="36"/>
          <w:lang w:eastAsia="zh-CN"/>
        </w:rPr>
        <w:t>浍沟财政所</w:t>
      </w:r>
      <w:r>
        <w:rPr>
          <w:rFonts w:hint="eastAsia" w:ascii="方正小标宋简体" w:hAnsi="方正小标宋简体" w:eastAsia="方正小标宋简体" w:cs="方正小标宋简体"/>
          <w:b w:val="0"/>
          <w:bCs w:val="0"/>
          <w:spacing w:val="5"/>
          <w:position w:val="5"/>
          <w:sz w:val="36"/>
          <w:szCs w:val="36"/>
        </w:rPr>
        <w:t>2023年收入总表</w:t>
      </w:r>
    </w:p>
    <w:p>
      <w:pPr>
        <w:spacing w:line="315" w:lineRule="auto"/>
      </w:pPr>
    </w:p>
    <w:p>
      <w:pPr>
        <w:spacing w:before="62" w:line="224" w:lineRule="auto"/>
        <w:ind w:right="157"/>
        <w:jc w:val="right"/>
        <w:rPr>
          <w:rFonts w:ascii="仿宋" w:hAnsi="仿宋" w:eastAsia="仿宋" w:cs="仿宋"/>
          <w:sz w:val="19"/>
          <w:szCs w:val="19"/>
        </w:rPr>
      </w:pPr>
      <w:r>
        <w:rPr>
          <w:rFonts w:ascii="仿宋" w:hAnsi="仿宋" w:eastAsia="仿宋" w:cs="仿宋"/>
          <w:spacing w:val="-1"/>
          <w:sz w:val="19"/>
          <w:szCs w:val="19"/>
        </w:rPr>
        <w:t>单位：</w:t>
      </w:r>
      <w:r>
        <w:rPr>
          <w:rFonts w:ascii="仿宋" w:hAnsi="仿宋" w:eastAsia="仿宋" w:cs="仿宋"/>
          <w:sz w:val="19"/>
          <w:szCs w:val="19"/>
        </w:rPr>
        <w:t>万元</w:t>
      </w:r>
    </w:p>
    <w:p>
      <w:pPr>
        <w:spacing w:line="50" w:lineRule="exact"/>
      </w:pPr>
    </w:p>
    <w:tbl>
      <w:tblPr>
        <w:tblStyle w:val="8"/>
        <w:tblW w:w="140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72"/>
        <w:gridCol w:w="625"/>
        <w:gridCol w:w="663"/>
        <w:gridCol w:w="700"/>
        <w:gridCol w:w="700"/>
        <w:gridCol w:w="700"/>
        <w:gridCol w:w="650"/>
        <w:gridCol w:w="587"/>
        <w:gridCol w:w="688"/>
        <w:gridCol w:w="750"/>
        <w:gridCol w:w="700"/>
        <w:gridCol w:w="700"/>
        <w:gridCol w:w="800"/>
        <w:gridCol w:w="762"/>
        <w:gridCol w:w="750"/>
        <w:gridCol w:w="733"/>
        <w:gridCol w:w="680"/>
        <w:gridCol w:w="680"/>
        <w:gridCol w:w="6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472" w:type="dxa"/>
            <w:vMerge w:val="restart"/>
            <w:tcBorders>
              <w:bottom w:val="nil"/>
            </w:tcBorders>
          </w:tcPr>
          <w:p>
            <w:pPr>
              <w:spacing w:line="270" w:lineRule="auto"/>
            </w:pPr>
          </w:p>
          <w:p>
            <w:pPr>
              <w:spacing w:line="270" w:lineRule="auto"/>
            </w:pPr>
          </w:p>
          <w:p>
            <w:pPr>
              <w:spacing w:line="270" w:lineRule="auto"/>
            </w:pPr>
          </w:p>
          <w:p>
            <w:pPr>
              <w:spacing w:line="270" w:lineRule="auto"/>
            </w:pPr>
          </w:p>
          <w:p>
            <w:pPr>
              <w:spacing w:line="271" w:lineRule="auto"/>
            </w:pPr>
          </w:p>
          <w:p>
            <w:pPr>
              <w:spacing w:line="271" w:lineRule="auto"/>
            </w:pPr>
          </w:p>
          <w:p>
            <w:pPr>
              <w:spacing w:before="62" w:line="224" w:lineRule="auto"/>
              <w:ind w:left="247"/>
              <w:rPr>
                <w:rFonts w:ascii="仿宋" w:hAnsi="仿宋" w:eastAsia="仿宋" w:cs="仿宋"/>
                <w:sz w:val="19"/>
                <w:szCs w:val="19"/>
              </w:rPr>
            </w:pPr>
            <w:r>
              <w:rPr>
                <w:rFonts w:ascii="仿宋" w:hAnsi="仿宋" w:eastAsia="仿宋" w:cs="仿宋"/>
                <w:spacing w:val="14"/>
                <w:sz w:val="19"/>
                <w:szCs w:val="19"/>
              </w:rPr>
              <w:t>部</w:t>
            </w:r>
            <w:r>
              <w:rPr>
                <w:rFonts w:ascii="仿宋" w:hAnsi="仿宋" w:eastAsia="仿宋" w:cs="仿宋"/>
                <w:spacing w:val="7"/>
                <w:sz w:val="19"/>
                <w:szCs w:val="19"/>
              </w:rPr>
              <w:t>门(单位)名称</w:t>
            </w:r>
          </w:p>
        </w:tc>
        <w:tc>
          <w:tcPr>
            <w:tcW w:w="625" w:type="dxa"/>
            <w:vMerge w:val="restart"/>
            <w:tcBorders>
              <w:bottom w:val="nil"/>
            </w:tcBorders>
            <w:textDirection w:val="tbRlV"/>
          </w:tcPr>
          <w:p>
            <w:pPr>
              <w:spacing w:before="183" w:line="212" w:lineRule="auto"/>
              <w:ind w:left="1412"/>
              <w:rPr>
                <w:rFonts w:ascii="仿宋" w:hAnsi="仿宋" w:eastAsia="仿宋" w:cs="仿宋"/>
                <w:sz w:val="19"/>
                <w:szCs w:val="19"/>
              </w:rPr>
            </w:pPr>
            <w:r>
              <w:rPr>
                <w:rFonts w:ascii="仿宋" w:hAnsi="仿宋" w:eastAsia="仿宋" w:cs="仿宋"/>
                <w:spacing w:val="19"/>
                <w:sz w:val="19"/>
                <w:szCs w:val="19"/>
              </w:rPr>
              <w:t>合</w:t>
            </w:r>
            <w:r>
              <w:rPr>
                <w:rFonts w:ascii="仿宋" w:hAnsi="仿宋" w:eastAsia="仿宋" w:cs="仿宋"/>
                <w:spacing w:val="18"/>
                <w:sz w:val="19"/>
                <w:szCs w:val="19"/>
              </w:rPr>
              <w:t>计</w:t>
            </w:r>
          </w:p>
        </w:tc>
        <w:tc>
          <w:tcPr>
            <w:tcW w:w="7638" w:type="dxa"/>
            <w:gridSpan w:val="11"/>
          </w:tcPr>
          <w:p>
            <w:pPr>
              <w:spacing w:before="284" w:line="226" w:lineRule="auto"/>
              <w:ind w:left="3246"/>
              <w:rPr>
                <w:rFonts w:ascii="仿宋" w:hAnsi="仿宋" w:eastAsia="仿宋" w:cs="仿宋"/>
                <w:sz w:val="19"/>
                <w:szCs w:val="19"/>
              </w:rPr>
            </w:pPr>
            <w:r>
              <w:rPr>
                <w:rFonts w:ascii="仿宋" w:hAnsi="仿宋" w:eastAsia="仿宋" w:cs="仿宋"/>
                <w:spacing w:val="9"/>
                <w:sz w:val="19"/>
                <w:szCs w:val="19"/>
              </w:rPr>
              <w:t>本</w:t>
            </w:r>
            <w:r>
              <w:rPr>
                <w:rFonts w:ascii="仿宋" w:hAnsi="仿宋" w:eastAsia="仿宋" w:cs="仿宋"/>
                <w:spacing w:val="8"/>
                <w:sz w:val="19"/>
                <w:szCs w:val="19"/>
              </w:rPr>
              <w:t>年收入</w:t>
            </w:r>
          </w:p>
        </w:tc>
        <w:tc>
          <w:tcPr>
            <w:tcW w:w="4289" w:type="dxa"/>
            <w:gridSpan w:val="6"/>
          </w:tcPr>
          <w:p>
            <w:pPr>
              <w:spacing w:before="285" w:line="222" w:lineRule="auto"/>
              <w:ind w:left="1448"/>
              <w:rPr>
                <w:rFonts w:ascii="仿宋" w:hAnsi="仿宋" w:eastAsia="仿宋" w:cs="仿宋"/>
                <w:sz w:val="19"/>
                <w:szCs w:val="19"/>
              </w:rPr>
            </w:pPr>
            <w:r>
              <w:rPr>
                <w:rFonts w:ascii="仿宋" w:hAnsi="仿宋" w:eastAsia="仿宋" w:cs="仿宋"/>
                <w:spacing w:val="9"/>
                <w:sz w:val="19"/>
                <w:szCs w:val="19"/>
              </w:rPr>
              <w:t>上</w:t>
            </w:r>
            <w:r>
              <w:rPr>
                <w:rFonts w:ascii="仿宋" w:hAnsi="仿宋" w:eastAsia="仿宋" w:cs="仿宋"/>
                <w:spacing w:val="8"/>
                <w:sz w:val="19"/>
                <w:szCs w:val="19"/>
              </w:rPr>
              <w:t>年结转结余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472" w:type="dxa"/>
            <w:vMerge w:val="continue"/>
            <w:tcBorders>
              <w:top w:val="nil"/>
              <w:bottom w:val="nil"/>
            </w:tcBorders>
          </w:tcPr>
          <w:p/>
        </w:tc>
        <w:tc>
          <w:tcPr>
            <w:tcW w:w="625" w:type="dxa"/>
            <w:vMerge w:val="continue"/>
            <w:tcBorders>
              <w:top w:val="nil"/>
              <w:bottom w:val="nil"/>
            </w:tcBorders>
            <w:textDirection w:val="tbRlV"/>
          </w:tcPr>
          <w:p/>
        </w:tc>
        <w:tc>
          <w:tcPr>
            <w:tcW w:w="663" w:type="dxa"/>
            <w:vMerge w:val="restart"/>
            <w:tcBorders>
              <w:bottom w:val="nil"/>
            </w:tcBorders>
            <w:textDirection w:val="tbRlV"/>
          </w:tcPr>
          <w:p>
            <w:pPr>
              <w:spacing w:before="144" w:line="213" w:lineRule="auto"/>
              <w:ind w:left="1124"/>
              <w:rPr>
                <w:rFonts w:ascii="仿宋" w:hAnsi="仿宋" w:eastAsia="仿宋" w:cs="仿宋"/>
                <w:sz w:val="19"/>
                <w:szCs w:val="19"/>
              </w:rPr>
            </w:pPr>
            <w:r>
              <w:rPr>
                <w:rFonts w:hint="eastAsia" w:ascii="仿宋" w:hAnsi="仿宋" w:eastAsia="仿宋" w:cs="仿宋"/>
                <w:sz w:val="19"/>
                <w:szCs w:val="19"/>
              </w:rPr>
              <w:t>小计</w:t>
            </w:r>
          </w:p>
        </w:tc>
        <w:tc>
          <w:tcPr>
            <w:tcW w:w="700" w:type="dxa"/>
            <w:vMerge w:val="restart"/>
            <w:tcBorders>
              <w:bottom w:val="nil"/>
            </w:tcBorders>
          </w:tcPr>
          <w:p>
            <w:pPr>
              <w:spacing w:line="259" w:lineRule="auto"/>
            </w:pPr>
          </w:p>
          <w:p>
            <w:pPr>
              <w:spacing w:line="259" w:lineRule="auto"/>
            </w:pPr>
          </w:p>
          <w:p>
            <w:pPr>
              <w:spacing w:line="259" w:lineRule="auto"/>
            </w:pPr>
          </w:p>
          <w:p>
            <w:pPr>
              <w:spacing w:before="62" w:line="227" w:lineRule="auto"/>
              <w:ind w:left="149"/>
              <w:rPr>
                <w:rFonts w:ascii="仿宋" w:hAnsi="仿宋" w:eastAsia="仿宋" w:cs="仿宋"/>
                <w:spacing w:val="4"/>
                <w:sz w:val="19"/>
                <w:szCs w:val="19"/>
              </w:rPr>
            </w:pPr>
            <w:r>
              <w:rPr>
                <w:rFonts w:hint="eastAsia" w:ascii="仿宋" w:hAnsi="仿宋" w:eastAsia="仿宋" w:cs="仿宋"/>
                <w:spacing w:val="4"/>
                <w:sz w:val="19"/>
                <w:szCs w:val="19"/>
              </w:rPr>
              <w:t>一般公共</w:t>
            </w:r>
          </w:p>
          <w:p>
            <w:pPr>
              <w:spacing w:before="62" w:line="227" w:lineRule="auto"/>
              <w:ind w:left="149"/>
              <w:rPr>
                <w:rFonts w:ascii="仿宋" w:hAnsi="仿宋" w:eastAsia="仿宋" w:cs="仿宋"/>
                <w:sz w:val="19"/>
                <w:szCs w:val="19"/>
              </w:rPr>
            </w:pPr>
            <w:r>
              <w:rPr>
                <w:rFonts w:hint="eastAsia" w:ascii="仿宋" w:hAnsi="仿宋" w:eastAsia="仿宋" w:cs="仿宋"/>
                <w:spacing w:val="4"/>
                <w:sz w:val="19"/>
                <w:szCs w:val="19"/>
              </w:rPr>
              <w:t>预算</w:t>
            </w:r>
          </w:p>
        </w:tc>
        <w:tc>
          <w:tcPr>
            <w:tcW w:w="700" w:type="dxa"/>
            <w:vMerge w:val="restart"/>
            <w:tcBorders>
              <w:bottom w:val="nil"/>
            </w:tcBorders>
          </w:tcPr>
          <w:p>
            <w:pPr>
              <w:spacing w:line="249" w:lineRule="auto"/>
            </w:pPr>
          </w:p>
          <w:p>
            <w:pPr>
              <w:spacing w:line="250" w:lineRule="auto"/>
            </w:pPr>
          </w:p>
          <w:p>
            <w:pPr>
              <w:spacing w:before="62" w:line="227" w:lineRule="auto"/>
              <w:ind w:firstLine="198" w:firstLineChars="100"/>
              <w:rPr>
                <w:rFonts w:ascii="仿宋" w:hAnsi="仿宋" w:eastAsia="仿宋" w:cs="仿宋"/>
                <w:spacing w:val="4"/>
                <w:sz w:val="19"/>
                <w:szCs w:val="19"/>
              </w:rPr>
            </w:pP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政府</w:t>
            </w: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性基</w:t>
            </w: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金预</w:t>
            </w:r>
          </w:p>
          <w:p>
            <w:pPr>
              <w:spacing w:before="62" w:line="227" w:lineRule="auto"/>
              <w:ind w:firstLine="198" w:firstLineChars="100"/>
              <w:rPr>
                <w:rFonts w:ascii="仿宋" w:hAnsi="仿宋" w:eastAsia="仿宋" w:cs="仿宋"/>
                <w:sz w:val="19"/>
                <w:szCs w:val="19"/>
              </w:rPr>
            </w:pPr>
            <w:r>
              <w:rPr>
                <w:rFonts w:hint="eastAsia" w:ascii="仿宋" w:hAnsi="仿宋" w:eastAsia="仿宋" w:cs="仿宋"/>
                <w:spacing w:val="4"/>
                <w:sz w:val="19"/>
                <w:szCs w:val="19"/>
              </w:rPr>
              <w:t>算</w:t>
            </w:r>
          </w:p>
        </w:tc>
        <w:tc>
          <w:tcPr>
            <w:tcW w:w="700" w:type="dxa"/>
            <w:vMerge w:val="restart"/>
            <w:tcBorders>
              <w:bottom w:val="nil"/>
            </w:tcBorders>
          </w:tcPr>
          <w:p>
            <w:pPr>
              <w:spacing w:line="250" w:lineRule="auto"/>
            </w:pPr>
          </w:p>
          <w:p>
            <w:pPr>
              <w:spacing w:line="250" w:lineRule="auto"/>
            </w:pPr>
          </w:p>
          <w:p>
            <w:pPr>
              <w:spacing w:before="62" w:line="227" w:lineRule="auto"/>
              <w:ind w:firstLine="198" w:firstLineChars="100"/>
              <w:rPr>
                <w:rFonts w:ascii="仿宋" w:hAnsi="仿宋" w:eastAsia="仿宋" w:cs="仿宋"/>
                <w:spacing w:val="4"/>
                <w:sz w:val="19"/>
                <w:szCs w:val="19"/>
              </w:rPr>
            </w:pP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国有</w:t>
            </w: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资本</w:t>
            </w: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经营</w:t>
            </w:r>
          </w:p>
          <w:p>
            <w:pPr>
              <w:spacing w:before="62" w:line="227" w:lineRule="auto"/>
              <w:ind w:firstLine="198" w:firstLineChars="100"/>
              <w:rPr>
                <w:rFonts w:ascii="仿宋" w:hAnsi="仿宋" w:eastAsia="仿宋" w:cs="仿宋"/>
                <w:sz w:val="19"/>
                <w:szCs w:val="19"/>
              </w:rPr>
            </w:pPr>
            <w:r>
              <w:rPr>
                <w:rFonts w:hint="eastAsia" w:ascii="仿宋" w:hAnsi="仿宋" w:eastAsia="仿宋" w:cs="仿宋"/>
                <w:spacing w:val="4"/>
                <w:sz w:val="19"/>
                <w:szCs w:val="19"/>
              </w:rPr>
              <w:t>预算</w:t>
            </w:r>
          </w:p>
        </w:tc>
        <w:tc>
          <w:tcPr>
            <w:tcW w:w="650" w:type="dxa"/>
            <w:vMerge w:val="restart"/>
            <w:tcBorders>
              <w:bottom w:val="nil"/>
            </w:tcBorders>
          </w:tcPr>
          <w:p>
            <w:pPr>
              <w:spacing w:line="250" w:lineRule="auto"/>
            </w:pPr>
          </w:p>
          <w:p>
            <w:pPr>
              <w:spacing w:line="250" w:lineRule="auto"/>
            </w:pPr>
          </w:p>
          <w:p>
            <w:pPr>
              <w:spacing w:before="62" w:line="227" w:lineRule="auto"/>
              <w:ind w:firstLine="198" w:firstLineChars="100"/>
              <w:rPr>
                <w:rFonts w:ascii="仿宋" w:hAnsi="仿宋" w:eastAsia="仿宋" w:cs="仿宋"/>
                <w:spacing w:val="4"/>
                <w:sz w:val="19"/>
                <w:szCs w:val="19"/>
              </w:rPr>
            </w:pP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财政</w:t>
            </w: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专户</w:t>
            </w: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管理</w:t>
            </w:r>
          </w:p>
          <w:p>
            <w:pPr>
              <w:spacing w:before="62" w:line="227" w:lineRule="auto"/>
              <w:ind w:firstLine="198" w:firstLineChars="100"/>
              <w:rPr>
                <w:rFonts w:ascii="仿宋" w:hAnsi="仿宋" w:eastAsia="仿宋" w:cs="仿宋"/>
                <w:sz w:val="19"/>
                <w:szCs w:val="19"/>
              </w:rPr>
            </w:pPr>
            <w:r>
              <w:rPr>
                <w:rFonts w:hint="eastAsia" w:ascii="仿宋" w:hAnsi="仿宋" w:eastAsia="仿宋" w:cs="仿宋"/>
                <w:spacing w:val="4"/>
                <w:sz w:val="19"/>
                <w:szCs w:val="19"/>
              </w:rPr>
              <w:t>资金</w:t>
            </w:r>
          </w:p>
        </w:tc>
        <w:tc>
          <w:tcPr>
            <w:tcW w:w="4225" w:type="dxa"/>
            <w:gridSpan w:val="6"/>
          </w:tcPr>
          <w:p>
            <w:pPr>
              <w:spacing w:before="280" w:line="224" w:lineRule="auto"/>
              <w:ind w:left="1647"/>
              <w:rPr>
                <w:rFonts w:ascii="仿宋" w:hAnsi="仿宋" w:eastAsia="仿宋" w:cs="仿宋"/>
                <w:sz w:val="19"/>
                <w:szCs w:val="19"/>
              </w:rPr>
            </w:pPr>
            <w:r>
              <w:rPr>
                <w:rFonts w:ascii="仿宋" w:hAnsi="仿宋" w:eastAsia="仿宋" w:cs="仿宋"/>
                <w:spacing w:val="7"/>
                <w:sz w:val="19"/>
                <w:szCs w:val="19"/>
              </w:rPr>
              <w:t>单位资金</w:t>
            </w:r>
          </w:p>
        </w:tc>
        <w:tc>
          <w:tcPr>
            <w:tcW w:w="762" w:type="dxa"/>
            <w:vMerge w:val="restart"/>
            <w:tcBorders>
              <w:bottom w:val="nil"/>
            </w:tcBorders>
          </w:tcPr>
          <w:p>
            <w:pPr>
              <w:spacing w:line="267" w:lineRule="auto"/>
            </w:pPr>
          </w:p>
          <w:p>
            <w:pPr>
              <w:spacing w:line="267" w:lineRule="auto"/>
            </w:pPr>
          </w:p>
          <w:p>
            <w:pPr>
              <w:spacing w:line="267" w:lineRule="auto"/>
            </w:pPr>
          </w:p>
          <w:p>
            <w:pPr>
              <w:spacing w:line="267" w:lineRule="auto"/>
            </w:pPr>
          </w:p>
          <w:p>
            <w:pPr>
              <w:spacing w:line="267" w:lineRule="auto"/>
            </w:pPr>
          </w:p>
          <w:p>
            <w:pPr>
              <w:spacing w:before="61" w:line="226" w:lineRule="auto"/>
              <w:ind w:left="149"/>
              <w:rPr>
                <w:rFonts w:ascii="仿宋" w:hAnsi="仿宋" w:eastAsia="仿宋" w:cs="仿宋"/>
                <w:sz w:val="19"/>
                <w:szCs w:val="19"/>
              </w:rPr>
            </w:pPr>
            <w:r>
              <w:rPr>
                <w:rFonts w:ascii="仿宋" w:hAnsi="仿宋" w:eastAsia="仿宋" w:cs="仿宋"/>
                <w:spacing w:val="6"/>
                <w:sz w:val="19"/>
                <w:szCs w:val="19"/>
              </w:rPr>
              <w:t>小</w:t>
            </w:r>
            <w:r>
              <w:rPr>
                <w:rFonts w:ascii="仿宋" w:hAnsi="仿宋" w:eastAsia="仿宋" w:cs="仿宋"/>
                <w:spacing w:val="5"/>
                <w:sz w:val="19"/>
                <w:szCs w:val="19"/>
              </w:rPr>
              <w:t>计</w:t>
            </w:r>
          </w:p>
        </w:tc>
        <w:tc>
          <w:tcPr>
            <w:tcW w:w="750" w:type="dxa"/>
            <w:vMerge w:val="restart"/>
            <w:tcBorders>
              <w:bottom w:val="nil"/>
            </w:tcBorders>
          </w:tcPr>
          <w:p>
            <w:pPr>
              <w:spacing w:line="259" w:lineRule="auto"/>
            </w:pPr>
          </w:p>
          <w:p>
            <w:pPr>
              <w:spacing w:line="259" w:lineRule="auto"/>
            </w:pPr>
          </w:p>
          <w:p>
            <w:pPr>
              <w:spacing w:line="259" w:lineRule="auto"/>
            </w:pPr>
          </w:p>
          <w:p>
            <w:pPr>
              <w:spacing w:before="62" w:line="227" w:lineRule="auto"/>
              <w:ind w:left="149"/>
              <w:rPr>
                <w:rFonts w:ascii="仿宋" w:hAnsi="仿宋" w:eastAsia="仿宋" w:cs="仿宋"/>
                <w:spacing w:val="4"/>
                <w:sz w:val="19"/>
                <w:szCs w:val="19"/>
              </w:rPr>
            </w:pPr>
            <w:r>
              <w:rPr>
                <w:rFonts w:hint="eastAsia" w:ascii="仿宋" w:hAnsi="仿宋" w:eastAsia="仿宋" w:cs="仿宋"/>
                <w:spacing w:val="4"/>
                <w:sz w:val="19"/>
                <w:szCs w:val="19"/>
              </w:rPr>
              <w:t>一般</w:t>
            </w:r>
          </w:p>
          <w:p>
            <w:pPr>
              <w:spacing w:before="62" w:line="227" w:lineRule="auto"/>
              <w:ind w:left="149"/>
              <w:rPr>
                <w:rFonts w:ascii="仿宋" w:hAnsi="仿宋" w:eastAsia="仿宋" w:cs="仿宋"/>
                <w:spacing w:val="4"/>
                <w:sz w:val="19"/>
                <w:szCs w:val="19"/>
              </w:rPr>
            </w:pPr>
            <w:r>
              <w:rPr>
                <w:rFonts w:hint="eastAsia" w:ascii="仿宋" w:hAnsi="仿宋" w:eastAsia="仿宋" w:cs="仿宋"/>
                <w:spacing w:val="4"/>
                <w:sz w:val="19"/>
                <w:szCs w:val="19"/>
              </w:rPr>
              <w:t>公共</w:t>
            </w:r>
          </w:p>
          <w:p>
            <w:pPr>
              <w:spacing w:before="62" w:line="227" w:lineRule="auto"/>
              <w:ind w:left="149"/>
              <w:rPr>
                <w:rFonts w:ascii="仿宋" w:hAnsi="仿宋" w:eastAsia="仿宋" w:cs="仿宋"/>
                <w:sz w:val="19"/>
                <w:szCs w:val="19"/>
              </w:rPr>
            </w:pPr>
            <w:r>
              <w:rPr>
                <w:rFonts w:hint="eastAsia" w:ascii="仿宋" w:hAnsi="仿宋" w:eastAsia="仿宋" w:cs="仿宋"/>
                <w:spacing w:val="4"/>
                <w:sz w:val="19"/>
                <w:szCs w:val="19"/>
              </w:rPr>
              <w:t>预算</w:t>
            </w:r>
          </w:p>
        </w:tc>
        <w:tc>
          <w:tcPr>
            <w:tcW w:w="733" w:type="dxa"/>
            <w:vMerge w:val="restart"/>
            <w:tcBorders>
              <w:bottom w:val="nil"/>
            </w:tcBorders>
          </w:tcPr>
          <w:p>
            <w:pPr>
              <w:spacing w:line="249" w:lineRule="auto"/>
            </w:pPr>
          </w:p>
          <w:p>
            <w:pPr>
              <w:spacing w:line="250" w:lineRule="auto"/>
            </w:pPr>
          </w:p>
          <w:p>
            <w:pPr>
              <w:spacing w:before="62" w:line="227" w:lineRule="auto"/>
              <w:ind w:left="149"/>
              <w:rPr>
                <w:rFonts w:ascii="仿宋" w:hAnsi="仿宋" w:eastAsia="仿宋" w:cs="仿宋"/>
                <w:spacing w:val="4"/>
                <w:sz w:val="19"/>
                <w:szCs w:val="19"/>
              </w:rPr>
            </w:pPr>
          </w:p>
          <w:p>
            <w:pPr>
              <w:spacing w:before="62" w:line="227" w:lineRule="auto"/>
              <w:ind w:left="149"/>
              <w:rPr>
                <w:rFonts w:ascii="仿宋" w:hAnsi="仿宋" w:eastAsia="仿宋" w:cs="仿宋"/>
                <w:spacing w:val="4"/>
                <w:sz w:val="19"/>
                <w:szCs w:val="19"/>
              </w:rPr>
            </w:pPr>
            <w:r>
              <w:rPr>
                <w:rFonts w:hint="eastAsia" w:ascii="仿宋" w:hAnsi="仿宋" w:eastAsia="仿宋" w:cs="仿宋"/>
                <w:spacing w:val="4"/>
                <w:sz w:val="19"/>
                <w:szCs w:val="19"/>
              </w:rPr>
              <w:t>政府</w:t>
            </w:r>
          </w:p>
          <w:p>
            <w:pPr>
              <w:spacing w:before="62" w:line="227" w:lineRule="auto"/>
              <w:ind w:left="149"/>
              <w:rPr>
                <w:rFonts w:ascii="仿宋" w:hAnsi="仿宋" w:eastAsia="仿宋" w:cs="仿宋"/>
                <w:spacing w:val="4"/>
                <w:sz w:val="19"/>
                <w:szCs w:val="19"/>
              </w:rPr>
            </w:pPr>
            <w:r>
              <w:rPr>
                <w:rFonts w:hint="eastAsia" w:ascii="仿宋" w:hAnsi="仿宋" w:eastAsia="仿宋" w:cs="仿宋"/>
                <w:spacing w:val="4"/>
                <w:sz w:val="19"/>
                <w:szCs w:val="19"/>
              </w:rPr>
              <w:t>性基</w:t>
            </w:r>
          </w:p>
          <w:p>
            <w:pPr>
              <w:spacing w:before="62" w:line="227" w:lineRule="auto"/>
              <w:ind w:left="149"/>
              <w:rPr>
                <w:rFonts w:ascii="仿宋" w:hAnsi="仿宋" w:eastAsia="仿宋" w:cs="仿宋"/>
                <w:spacing w:val="4"/>
                <w:sz w:val="19"/>
                <w:szCs w:val="19"/>
              </w:rPr>
            </w:pPr>
            <w:r>
              <w:rPr>
                <w:rFonts w:hint="eastAsia" w:ascii="仿宋" w:hAnsi="仿宋" w:eastAsia="仿宋" w:cs="仿宋"/>
                <w:spacing w:val="4"/>
                <w:sz w:val="19"/>
                <w:szCs w:val="19"/>
              </w:rPr>
              <w:t>金预</w:t>
            </w:r>
          </w:p>
          <w:p>
            <w:pPr>
              <w:spacing w:before="62" w:line="227" w:lineRule="auto"/>
              <w:ind w:left="149"/>
              <w:rPr>
                <w:rFonts w:ascii="仿宋" w:hAnsi="仿宋" w:eastAsia="仿宋" w:cs="仿宋"/>
                <w:sz w:val="19"/>
                <w:szCs w:val="19"/>
              </w:rPr>
            </w:pPr>
            <w:r>
              <w:rPr>
                <w:rFonts w:hint="eastAsia" w:ascii="仿宋" w:hAnsi="仿宋" w:eastAsia="仿宋" w:cs="仿宋"/>
                <w:spacing w:val="4"/>
                <w:sz w:val="19"/>
                <w:szCs w:val="19"/>
              </w:rPr>
              <w:t>算</w:t>
            </w:r>
          </w:p>
        </w:tc>
        <w:tc>
          <w:tcPr>
            <w:tcW w:w="680" w:type="dxa"/>
            <w:vMerge w:val="restart"/>
            <w:tcBorders>
              <w:bottom w:val="nil"/>
            </w:tcBorders>
          </w:tcPr>
          <w:p>
            <w:pPr>
              <w:spacing w:line="249" w:lineRule="auto"/>
              <w:jc w:val="both"/>
            </w:pPr>
          </w:p>
          <w:p>
            <w:pPr>
              <w:spacing w:line="262" w:lineRule="auto"/>
            </w:pPr>
          </w:p>
          <w:p>
            <w:pPr>
              <w:spacing w:before="62" w:line="227" w:lineRule="auto"/>
              <w:ind w:left="149"/>
              <w:rPr>
                <w:rFonts w:ascii="仿宋" w:hAnsi="仿宋" w:eastAsia="仿宋" w:cs="仿宋"/>
                <w:spacing w:val="4"/>
                <w:sz w:val="19"/>
                <w:szCs w:val="19"/>
              </w:rPr>
            </w:pPr>
          </w:p>
          <w:p>
            <w:pPr>
              <w:spacing w:before="62" w:line="227" w:lineRule="auto"/>
              <w:ind w:left="149"/>
              <w:rPr>
                <w:rFonts w:ascii="仿宋" w:hAnsi="仿宋" w:eastAsia="仿宋" w:cs="仿宋"/>
                <w:spacing w:val="4"/>
                <w:sz w:val="19"/>
                <w:szCs w:val="19"/>
              </w:rPr>
            </w:pPr>
            <w:r>
              <w:rPr>
                <w:rFonts w:hint="eastAsia" w:ascii="仿宋" w:hAnsi="仿宋" w:eastAsia="仿宋" w:cs="仿宋"/>
                <w:spacing w:val="4"/>
                <w:sz w:val="19"/>
                <w:szCs w:val="19"/>
              </w:rPr>
              <w:t>国有</w:t>
            </w:r>
          </w:p>
          <w:p>
            <w:pPr>
              <w:spacing w:before="62" w:line="227" w:lineRule="auto"/>
              <w:ind w:left="149"/>
              <w:rPr>
                <w:rFonts w:ascii="仿宋" w:hAnsi="仿宋" w:eastAsia="仿宋" w:cs="仿宋"/>
                <w:spacing w:val="4"/>
                <w:sz w:val="19"/>
                <w:szCs w:val="19"/>
              </w:rPr>
            </w:pPr>
            <w:r>
              <w:rPr>
                <w:rFonts w:hint="eastAsia" w:ascii="仿宋" w:hAnsi="仿宋" w:eastAsia="仿宋" w:cs="仿宋"/>
                <w:spacing w:val="4"/>
                <w:sz w:val="19"/>
                <w:szCs w:val="19"/>
              </w:rPr>
              <w:t>资本</w:t>
            </w:r>
          </w:p>
          <w:p>
            <w:pPr>
              <w:spacing w:before="62" w:line="227" w:lineRule="auto"/>
              <w:ind w:left="149"/>
              <w:rPr>
                <w:rFonts w:ascii="仿宋" w:hAnsi="仿宋" w:eastAsia="仿宋" w:cs="仿宋"/>
                <w:spacing w:val="4"/>
                <w:sz w:val="19"/>
                <w:szCs w:val="19"/>
              </w:rPr>
            </w:pPr>
            <w:r>
              <w:rPr>
                <w:rFonts w:hint="eastAsia" w:ascii="仿宋" w:hAnsi="仿宋" w:eastAsia="仿宋" w:cs="仿宋"/>
                <w:spacing w:val="4"/>
                <w:sz w:val="19"/>
                <w:szCs w:val="19"/>
              </w:rPr>
              <w:t>经营</w:t>
            </w:r>
          </w:p>
          <w:p>
            <w:pPr>
              <w:spacing w:before="62" w:line="227" w:lineRule="auto"/>
              <w:ind w:left="149"/>
              <w:rPr>
                <w:rFonts w:ascii="仿宋" w:hAnsi="仿宋" w:eastAsia="仿宋" w:cs="仿宋"/>
                <w:sz w:val="19"/>
                <w:szCs w:val="19"/>
              </w:rPr>
            </w:pPr>
            <w:r>
              <w:rPr>
                <w:rFonts w:hint="eastAsia" w:ascii="仿宋" w:hAnsi="仿宋" w:eastAsia="仿宋" w:cs="仿宋"/>
                <w:spacing w:val="4"/>
                <w:sz w:val="19"/>
                <w:szCs w:val="19"/>
              </w:rPr>
              <w:t>预算</w:t>
            </w:r>
          </w:p>
        </w:tc>
        <w:tc>
          <w:tcPr>
            <w:tcW w:w="680" w:type="dxa"/>
            <w:vMerge w:val="restart"/>
            <w:tcBorders>
              <w:bottom w:val="nil"/>
            </w:tcBorders>
          </w:tcPr>
          <w:p>
            <w:pPr>
              <w:spacing w:line="250" w:lineRule="auto"/>
            </w:pPr>
          </w:p>
          <w:p>
            <w:pPr>
              <w:spacing w:line="250" w:lineRule="auto"/>
            </w:pPr>
          </w:p>
          <w:p>
            <w:pPr>
              <w:spacing w:before="62" w:line="227" w:lineRule="auto"/>
              <w:ind w:left="149"/>
              <w:rPr>
                <w:rFonts w:ascii="仿宋" w:hAnsi="仿宋" w:eastAsia="仿宋" w:cs="仿宋"/>
                <w:spacing w:val="4"/>
                <w:sz w:val="19"/>
                <w:szCs w:val="19"/>
              </w:rPr>
            </w:pPr>
          </w:p>
          <w:p>
            <w:pPr>
              <w:spacing w:before="62" w:line="227" w:lineRule="auto"/>
              <w:ind w:left="149"/>
              <w:rPr>
                <w:rFonts w:ascii="仿宋" w:hAnsi="仿宋" w:eastAsia="仿宋" w:cs="仿宋"/>
                <w:spacing w:val="4"/>
                <w:sz w:val="19"/>
                <w:szCs w:val="19"/>
              </w:rPr>
            </w:pPr>
            <w:r>
              <w:rPr>
                <w:rFonts w:hint="eastAsia" w:ascii="仿宋" w:hAnsi="仿宋" w:eastAsia="仿宋" w:cs="仿宋"/>
                <w:spacing w:val="4"/>
                <w:sz w:val="19"/>
                <w:szCs w:val="19"/>
              </w:rPr>
              <w:t>财政</w:t>
            </w:r>
          </w:p>
          <w:p>
            <w:pPr>
              <w:spacing w:before="62" w:line="227" w:lineRule="auto"/>
              <w:ind w:left="149"/>
              <w:rPr>
                <w:rFonts w:ascii="仿宋" w:hAnsi="仿宋" w:eastAsia="仿宋" w:cs="仿宋"/>
                <w:sz w:val="19"/>
                <w:szCs w:val="19"/>
              </w:rPr>
            </w:pPr>
            <w:r>
              <w:rPr>
                <w:rFonts w:hint="eastAsia" w:ascii="仿宋" w:hAnsi="仿宋" w:eastAsia="仿宋" w:cs="仿宋"/>
                <w:spacing w:val="4"/>
                <w:sz w:val="19"/>
                <w:szCs w:val="19"/>
              </w:rPr>
              <w:t>专户管理资金</w:t>
            </w:r>
          </w:p>
        </w:tc>
        <w:tc>
          <w:tcPr>
            <w:tcW w:w="684" w:type="dxa"/>
            <w:vMerge w:val="restart"/>
            <w:tcBorders>
              <w:bottom w:val="nil"/>
            </w:tcBorders>
          </w:tcPr>
          <w:p>
            <w:pPr>
              <w:spacing w:line="264" w:lineRule="auto"/>
            </w:pPr>
          </w:p>
          <w:p>
            <w:pPr>
              <w:spacing w:line="264" w:lineRule="auto"/>
            </w:pPr>
          </w:p>
          <w:p>
            <w:pPr>
              <w:spacing w:before="61" w:line="560" w:lineRule="exact"/>
              <w:ind w:left="189" w:leftChars="90"/>
              <w:rPr>
                <w:rFonts w:ascii="仿宋" w:hAnsi="仿宋" w:eastAsia="仿宋" w:cs="仿宋"/>
                <w:sz w:val="19"/>
                <w:szCs w:val="19"/>
              </w:rPr>
            </w:pPr>
            <w:r>
              <w:rPr>
                <w:rFonts w:hint="eastAsia" w:ascii="仿宋" w:hAnsi="仿宋" w:eastAsia="仿宋" w:cs="仿宋"/>
                <w:spacing w:val="4"/>
                <w:sz w:val="19"/>
                <w:szCs w:val="19"/>
              </w:rPr>
              <w:t>单位资金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8" w:hRule="atLeast"/>
        </w:trPr>
        <w:tc>
          <w:tcPr>
            <w:tcW w:w="1472" w:type="dxa"/>
            <w:vMerge w:val="continue"/>
            <w:tcBorders>
              <w:top w:val="nil"/>
            </w:tcBorders>
          </w:tcPr>
          <w:p/>
        </w:tc>
        <w:tc>
          <w:tcPr>
            <w:tcW w:w="625" w:type="dxa"/>
            <w:vMerge w:val="continue"/>
            <w:tcBorders>
              <w:top w:val="nil"/>
            </w:tcBorders>
            <w:textDirection w:val="tbRlV"/>
          </w:tcPr>
          <w:p/>
        </w:tc>
        <w:tc>
          <w:tcPr>
            <w:tcW w:w="663" w:type="dxa"/>
            <w:vMerge w:val="continue"/>
            <w:tcBorders>
              <w:top w:val="nil"/>
            </w:tcBorders>
            <w:textDirection w:val="tbRlV"/>
          </w:tcPr>
          <w:p/>
        </w:tc>
        <w:tc>
          <w:tcPr>
            <w:tcW w:w="700" w:type="dxa"/>
            <w:vMerge w:val="continue"/>
            <w:tcBorders>
              <w:top w:val="nil"/>
            </w:tcBorders>
          </w:tcPr>
          <w:p/>
        </w:tc>
        <w:tc>
          <w:tcPr>
            <w:tcW w:w="700" w:type="dxa"/>
            <w:vMerge w:val="continue"/>
            <w:tcBorders>
              <w:top w:val="nil"/>
            </w:tcBorders>
          </w:tcPr>
          <w:p/>
        </w:tc>
        <w:tc>
          <w:tcPr>
            <w:tcW w:w="700" w:type="dxa"/>
            <w:vMerge w:val="continue"/>
            <w:tcBorders>
              <w:top w:val="nil"/>
            </w:tcBorders>
          </w:tcPr>
          <w:p/>
        </w:tc>
        <w:tc>
          <w:tcPr>
            <w:tcW w:w="650" w:type="dxa"/>
            <w:vMerge w:val="continue"/>
            <w:tcBorders>
              <w:top w:val="nil"/>
            </w:tcBorders>
          </w:tcPr>
          <w:p/>
        </w:tc>
        <w:tc>
          <w:tcPr>
            <w:tcW w:w="587" w:type="dxa"/>
          </w:tcPr>
          <w:p>
            <w:pPr>
              <w:spacing w:line="263" w:lineRule="auto"/>
            </w:pPr>
          </w:p>
          <w:p>
            <w:pPr>
              <w:spacing w:line="263" w:lineRule="auto"/>
            </w:pPr>
          </w:p>
          <w:p>
            <w:pPr>
              <w:spacing w:before="62" w:line="226" w:lineRule="auto"/>
              <w:ind w:firstLine="202" w:firstLineChars="100"/>
              <w:rPr>
                <w:rFonts w:ascii="仿宋" w:hAnsi="仿宋" w:eastAsia="仿宋" w:cs="仿宋"/>
                <w:spacing w:val="6"/>
                <w:sz w:val="19"/>
                <w:szCs w:val="19"/>
              </w:rPr>
            </w:pPr>
            <w:r>
              <w:rPr>
                <w:rFonts w:ascii="仿宋" w:hAnsi="仿宋" w:eastAsia="仿宋" w:cs="仿宋"/>
                <w:spacing w:val="6"/>
                <w:sz w:val="19"/>
                <w:szCs w:val="19"/>
              </w:rPr>
              <w:t>小</w:t>
            </w:r>
          </w:p>
          <w:p>
            <w:pPr>
              <w:spacing w:before="62" w:line="226" w:lineRule="auto"/>
              <w:ind w:firstLine="200" w:firstLineChars="100"/>
              <w:rPr>
                <w:rFonts w:ascii="仿宋" w:hAnsi="仿宋" w:eastAsia="仿宋" w:cs="仿宋"/>
                <w:sz w:val="19"/>
                <w:szCs w:val="19"/>
              </w:rPr>
            </w:pPr>
            <w:r>
              <w:rPr>
                <w:rFonts w:ascii="仿宋" w:hAnsi="仿宋" w:eastAsia="仿宋" w:cs="仿宋"/>
                <w:spacing w:val="5"/>
                <w:sz w:val="19"/>
                <w:szCs w:val="19"/>
              </w:rPr>
              <w:t>计</w:t>
            </w:r>
          </w:p>
        </w:tc>
        <w:tc>
          <w:tcPr>
            <w:tcW w:w="688" w:type="dxa"/>
          </w:tcPr>
          <w:p>
            <w:pPr>
              <w:spacing w:before="62" w:line="227" w:lineRule="auto"/>
              <w:ind w:firstLine="198" w:firstLineChars="100"/>
              <w:rPr>
                <w:rFonts w:ascii="仿宋" w:hAnsi="仿宋" w:eastAsia="仿宋" w:cs="仿宋"/>
                <w:spacing w:val="4"/>
                <w:sz w:val="19"/>
                <w:szCs w:val="19"/>
              </w:rPr>
            </w:pPr>
          </w:p>
          <w:p>
            <w:pPr>
              <w:spacing w:before="62" w:line="227" w:lineRule="auto"/>
              <w:ind w:firstLine="198" w:firstLineChars="100"/>
              <w:rPr>
                <w:rFonts w:ascii="仿宋" w:hAnsi="仿宋" w:eastAsia="仿宋" w:cs="仿宋"/>
                <w:spacing w:val="4"/>
                <w:sz w:val="19"/>
                <w:szCs w:val="19"/>
              </w:rPr>
            </w:pP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事业</w:t>
            </w: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收入</w:t>
            </w:r>
          </w:p>
        </w:tc>
        <w:tc>
          <w:tcPr>
            <w:tcW w:w="750" w:type="dxa"/>
          </w:tcPr>
          <w:p>
            <w:pPr>
              <w:spacing w:before="62" w:line="227" w:lineRule="auto"/>
              <w:ind w:firstLine="198" w:firstLineChars="100"/>
              <w:rPr>
                <w:rFonts w:ascii="仿宋" w:hAnsi="仿宋" w:eastAsia="仿宋" w:cs="仿宋"/>
                <w:spacing w:val="4"/>
                <w:sz w:val="19"/>
                <w:szCs w:val="19"/>
              </w:rPr>
            </w:pP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事业</w:t>
            </w: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单位</w:t>
            </w: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经营</w:t>
            </w: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收入</w:t>
            </w:r>
          </w:p>
        </w:tc>
        <w:tc>
          <w:tcPr>
            <w:tcW w:w="700" w:type="dxa"/>
          </w:tcPr>
          <w:p>
            <w:pPr>
              <w:spacing w:before="62" w:line="227" w:lineRule="auto"/>
              <w:ind w:firstLine="198" w:firstLineChars="100"/>
              <w:rPr>
                <w:rFonts w:ascii="仿宋" w:hAnsi="仿宋" w:eastAsia="仿宋" w:cs="仿宋"/>
                <w:spacing w:val="4"/>
                <w:sz w:val="19"/>
                <w:szCs w:val="19"/>
              </w:rPr>
            </w:pP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上级</w:t>
            </w: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补助</w:t>
            </w: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收入</w:t>
            </w:r>
          </w:p>
        </w:tc>
        <w:tc>
          <w:tcPr>
            <w:tcW w:w="700" w:type="dxa"/>
          </w:tcPr>
          <w:p>
            <w:pPr>
              <w:spacing w:before="62" w:line="227" w:lineRule="auto"/>
              <w:ind w:firstLine="198" w:firstLineChars="100"/>
              <w:rPr>
                <w:rFonts w:ascii="仿宋" w:hAnsi="仿宋" w:eastAsia="仿宋" w:cs="仿宋"/>
                <w:spacing w:val="4"/>
                <w:sz w:val="19"/>
                <w:szCs w:val="19"/>
              </w:rPr>
            </w:pP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附属</w:t>
            </w: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单位</w:t>
            </w: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上缴</w:t>
            </w: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收入</w:t>
            </w:r>
          </w:p>
        </w:tc>
        <w:tc>
          <w:tcPr>
            <w:tcW w:w="800" w:type="dxa"/>
          </w:tcPr>
          <w:p>
            <w:pPr>
              <w:spacing w:before="62" w:line="227" w:lineRule="auto"/>
              <w:ind w:firstLine="198" w:firstLineChars="100"/>
              <w:rPr>
                <w:rFonts w:ascii="仿宋" w:hAnsi="仿宋" w:eastAsia="仿宋" w:cs="仿宋"/>
                <w:spacing w:val="4"/>
                <w:sz w:val="19"/>
                <w:szCs w:val="19"/>
              </w:rPr>
            </w:pPr>
          </w:p>
          <w:p>
            <w:pPr>
              <w:spacing w:before="62" w:line="227" w:lineRule="auto"/>
              <w:ind w:firstLine="198" w:firstLineChars="100"/>
              <w:rPr>
                <w:rFonts w:ascii="仿宋" w:hAnsi="仿宋" w:eastAsia="仿宋" w:cs="仿宋"/>
                <w:spacing w:val="4"/>
                <w:sz w:val="19"/>
                <w:szCs w:val="19"/>
              </w:rPr>
            </w:pP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其他</w:t>
            </w: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收入</w:t>
            </w:r>
          </w:p>
        </w:tc>
        <w:tc>
          <w:tcPr>
            <w:tcW w:w="762" w:type="dxa"/>
            <w:vMerge w:val="continue"/>
            <w:tcBorders>
              <w:top w:val="nil"/>
            </w:tcBorders>
          </w:tcPr>
          <w:p/>
        </w:tc>
        <w:tc>
          <w:tcPr>
            <w:tcW w:w="750" w:type="dxa"/>
            <w:vMerge w:val="continue"/>
            <w:tcBorders>
              <w:top w:val="nil"/>
            </w:tcBorders>
          </w:tcPr>
          <w:p/>
        </w:tc>
        <w:tc>
          <w:tcPr>
            <w:tcW w:w="733" w:type="dxa"/>
            <w:vMerge w:val="continue"/>
            <w:tcBorders>
              <w:top w:val="nil"/>
            </w:tcBorders>
          </w:tcPr>
          <w:p/>
        </w:tc>
        <w:tc>
          <w:tcPr>
            <w:tcW w:w="680" w:type="dxa"/>
            <w:vMerge w:val="continue"/>
            <w:tcBorders>
              <w:top w:val="nil"/>
            </w:tcBorders>
          </w:tcPr>
          <w:p/>
        </w:tc>
        <w:tc>
          <w:tcPr>
            <w:tcW w:w="680" w:type="dxa"/>
            <w:vMerge w:val="continue"/>
            <w:tcBorders>
              <w:top w:val="nil"/>
            </w:tcBorders>
          </w:tcPr>
          <w:p/>
        </w:tc>
        <w:tc>
          <w:tcPr>
            <w:tcW w:w="684" w:type="dxa"/>
            <w:vMerge w:val="continue"/>
            <w:tcBorders>
              <w:top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472" w:type="dxa"/>
          </w:tcPr>
          <w:p>
            <w:pPr>
              <w:spacing w:before="282" w:line="225" w:lineRule="auto"/>
              <w:ind w:left="108"/>
              <w:rPr>
                <w:rFonts w:hint="default" w:ascii="仿宋" w:hAnsi="仿宋" w:eastAsia="仿宋" w:cs="仿宋"/>
                <w:sz w:val="19"/>
                <w:szCs w:val="19"/>
                <w:lang w:val="en-US" w:eastAsia="zh-CN"/>
              </w:rPr>
            </w:pPr>
            <w:r>
              <w:rPr>
                <w:rFonts w:hint="eastAsia" w:ascii="Tahoma" w:hAnsi="Tahoma" w:eastAsia="宋体" w:cs="Tahoma"/>
                <w:sz w:val="19"/>
                <w:szCs w:val="19"/>
                <w:lang w:val="en-US" w:eastAsia="zh-CN"/>
              </w:rPr>
              <w:t>灵璧县浍沟财政所</w:t>
            </w:r>
          </w:p>
        </w:tc>
        <w:tc>
          <w:tcPr>
            <w:tcW w:w="625" w:type="dxa"/>
          </w:tcPr>
          <w:p>
            <w:r>
              <w:rPr>
                <w:rFonts w:hint="eastAsia" w:ascii="宋体" w:hAnsi="宋体" w:eastAsia="宋体" w:cs="宋体"/>
                <w:i w:val="0"/>
                <w:iCs w:val="0"/>
                <w:snapToGrid w:val="0"/>
                <w:color w:val="000000"/>
                <w:kern w:val="0"/>
                <w:sz w:val="18"/>
                <w:szCs w:val="18"/>
                <w:u w:val="none"/>
                <w:lang w:val="en-US" w:eastAsia="zh-CN" w:bidi="ar"/>
              </w:rPr>
              <w:t>136.03</w:t>
            </w:r>
          </w:p>
        </w:tc>
        <w:tc>
          <w:tcPr>
            <w:tcW w:w="663" w:type="dxa"/>
          </w:tcPr>
          <w:p>
            <w:r>
              <w:rPr>
                <w:rFonts w:hint="eastAsia" w:ascii="宋体" w:hAnsi="宋体" w:eastAsia="宋体" w:cs="宋体"/>
                <w:i w:val="0"/>
                <w:iCs w:val="0"/>
                <w:snapToGrid w:val="0"/>
                <w:color w:val="000000"/>
                <w:kern w:val="0"/>
                <w:sz w:val="18"/>
                <w:szCs w:val="18"/>
                <w:u w:val="none"/>
                <w:lang w:val="en-US" w:eastAsia="zh-CN" w:bidi="ar"/>
              </w:rPr>
              <w:t>136.03</w:t>
            </w:r>
          </w:p>
        </w:tc>
        <w:tc>
          <w:tcPr>
            <w:tcW w:w="700"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136.03</w:t>
            </w:r>
          </w:p>
        </w:tc>
        <w:tc>
          <w:tcPr>
            <w:tcW w:w="700" w:type="dxa"/>
          </w:tcPr>
          <w:p/>
        </w:tc>
        <w:tc>
          <w:tcPr>
            <w:tcW w:w="700" w:type="dxa"/>
          </w:tcPr>
          <w:p/>
        </w:tc>
        <w:tc>
          <w:tcPr>
            <w:tcW w:w="650" w:type="dxa"/>
          </w:tcPr>
          <w:p/>
        </w:tc>
        <w:tc>
          <w:tcPr>
            <w:tcW w:w="587" w:type="dxa"/>
          </w:tcPr>
          <w:p/>
        </w:tc>
        <w:tc>
          <w:tcPr>
            <w:tcW w:w="688" w:type="dxa"/>
          </w:tcPr>
          <w:p/>
        </w:tc>
        <w:tc>
          <w:tcPr>
            <w:tcW w:w="750" w:type="dxa"/>
          </w:tcPr>
          <w:p/>
        </w:tc>
        <w:tc>
          <w:tcPr>
            <w:tcW w:w="700" w:type="dxa"/>
          </w:tcPr>
          <w:p/>
        </w:tc>
        <w:tc>
          <w:tcPr>
            <w:tcW w:w="700" w:type="dxa"/>
          </w:tcPr>
          <w:p/>
        </w:tc>
        <w:tc>
          <w:tcPr>
            <w:tcW w:w="800" w:type="dxa"/>
          </w:tcPr>
          <w:p/>
        </w:tc>
        <w:tc>
          <w:tcPr>
            <w:tcW w:w="762" w:type="dxa"/>
          </w:tcPr>
          <w:p/>
        </w:tc>
        <w:tc>
          <w:tcPr>
            <w:tcW w:w="750" w:type="dxa"/>
          </w:tcPr>
          <w:p/>
        </w:tc>
        <w:tc>
          <w:tcPr>
            <w:tcW w:w="733" w:type="dxa"/>
          </w:tcPr>
          <w:p/>
        </w:tc>
        <w:tc>
          <w:tcPr>
            <w:tcW w:w="680" w:type="dxa"/>
          </w:tcPr>
          <w:p/>
        </w:tc>
        <w:tc>
          <w:tcPr>
            <w:tcW w:w="680" w:type="dxa"/>
          </w:tcPr>
          <w:p/>
        </w:tc>
        <w:tc>
          <w:tcPr>
            <w:tcW w:w="68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472" w:type="dxa"/>
          </w:tcPr>
          <w:p>
            <w:pPr>
              <w:spacing w:before="283" w:line="225" w:lineRule="auto"/>
              <w:ind w:left="108"/>
              <w:rPr>
                <w:rFonts w:ascii="仿宋" w:hAnsi="仿宋" w:eastAsia="仿宋" w:cs="仿宋"/>
                <w:sz w:val="19"/>
                <w:szCs w:val="19"/>
              </w:rPr>
            </w:pPr>
          </w:p>
        </w:tc>
        <w:tc>
          <w:tcPr>
            <w:tcW w:w="625" w:type="dxa"/>
          </w:tcPr>
          <w:p/>
        </w:tc>
        <w:tc>
          <w:tcPr>
            <w:tcW w:w="663" w:type="dxa"/>
          </w:tcPr>
          <w:p/>
        </w:tc>
        <w:tc>
          <w:tcPr>
            <w:tcW w:w="700" w:type="dxa"/>
          </w:tcPr>
          <w:p/>
        </w:tc>
        <w:tc>
          <w:tcPr>
            <w:tcW w:w="700" w:type="dxa"/>
          </w:tcPr>
          <w:p/>
        </w:tc>
        <w:tc>
          <w:tcPr>
            <w:tcW w:w="700" w:type="dxa"/>
          </w:tcPr>
          <w:p/>
        </w:tc>
        <w:tc>
          <w:tcPr>
            <w:tcW w:w="650" w:type="dxa"/>
          </w:tcPr>
          <w:p/>
        </w:tc>
        <w:tc>
          <w:tcPr>
            <w:tcW w:w="587" w:type="dxa"/>
          </w:tcPr>
          <w:p/>
        </w:tc>
        <w:tc>
          <w:tcPr>
            <w:tcW w:w="688" w:type="dxa"/>
          </w:tcPr>
          <w:p/>
        </w:tc>
        <w:tc>
          <w:tcPr>
            <w:tcW w:w="750" w:type="dxa"/>
          </w:tcPr>
          <w:p/>
        </w:tc>
        <w:tc>
          <w:tcPr>
            <w:tcW w:w="700" w:type="dxa"/>
          </w:tcPr>
          <w:p/>
        </w:tc>
        <w:tc>
          <w:tcPr>
            <w:tcW w:w="700" w:type="dxa"/>
          </w:tcPr>
          <w:p/>
        </w:tc>
        <w:tc>
          <w:tcPr>
            <w:tcW w:w="800" w:type="dxa"/>
          </w:tcPr>
          <w:p/>
        </w:tc>
        <w:tc>
          <w:tcPr>
            <w:tcW w:w="762" w:type="dxa"/>
          </w:tcPr>
          <w:p/>
        </w:tc>
        <w:tc>
          <w:tcPr>
            <w:tcW w:w="750" w:type="dxa"/>
          </w:tcPr>
          <w:p/>
        </w:tc>
        <w:tc>
          <w:tcPr>
            <w:tcW w:w="733" w:type="dxa"/>
          </w:tcPr>
          <w:p/>
        </w:tc>
        <w:tc>
          <w:tcPr>
            <w:tcW w:w="680" w:type="dxa"/>
          </w:tcPr>
          <w:p/>
        </w:tc>
        <w:tc>
          <w:tcPr>
            <w:tcW w:w="680" w:type="dxa"/>
          </w:tcPr>
          <w:p/>
        </w:tc>
        <w:tc>
          <w:tcPr>
            <w:tcW w:w="68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472" w:type="dxa"/>
          </w:tcPr>
          <w:p>
            <w:pPr>
              <w:spacing w:before="283" w:line="224" w:lineRule="auto"/>
              <w:ind w:left="108"/>
              <w:rPr>
                <w:rFonts w:ascii="Tahoma" w:hAnsi="Tahoma" w:eastAsia="Tahoma" w:cs="Tahoma"/>
                <w:sz w:val="19"/>
                <w:szCs w:val="19"/>
              </w:rPr>
            </w:pPr>
          </w:p>
        </w:tc>
        <w:tc>
          <w:tcPr>
            <w:tcW w:w="625" w:type="dxa"/>
          </w:tcPr>
          <w:p/>
        </w:tc>
        <w:tc>
          <w:tcPr>
            <w:tcW w:w="663" w:type="dxa"/>
          </w:tcPr>
          <w:p/>
        </w:tc>
        <w:tc>
          <w:tcPr>
            <w:tcW w:w="700" w:type="dxa"/>
          </w:tcPr>
          <w:p/>
        </w:tc>
        <w:tc>
          <w:tcPr>
            <w:tcW w:w="700" w:type="dxa"/>
          </w:tcPr>
          <w:p/>
        </w:tc>
        <w:tc>
          <w:tcPr>
            <w:tcW w:w="700" w:type="dxa"/>
          </w:tcPr>
          <w:p/>
        </w:tc>
        <w:tc>
          <w:tcPr>
            <w:tcW w:w="650" w:type="dxa"/>
          </w:tcPr>
          <w:p/>
        </w:tc>
        <w:tc>
          <w:tcPr>
            <w:tcW w:w="587" w:type="dxa"/>
          </w:tcPr>
          <w:p/>
        </w:tc>
        <w:tc>
          <w:tcPr>
            <w:tcW w:w="688" w:type="dxa"/>
          </w:tcPr>
          <w:p/>
        </w:tc>
        <w:tc>
          <w:tcPr>
            <w:tcW w:w="750" w:type="dxa"/>
          </w:tcPr>
          <w:p/>
        </w:tc>
        <w:tc>
          <w:tcPr>
            <w:tcW w:w="700" w:type="dxa"/>
          </w:tcPr>
          <w:p/>
        </w:tc>
        <w:tc>
          <w:tcPr>
            <w:tcW w:w="700" w:type="dxa"/>
          </w:tcPr>
          <w:p/>
        </w:tc>
        <w:tc>
          <w:tcPr>
            <w:tcW w:w="800" w:type="dxa"/>
          </w:tcPr>
          <w:p/>
        </w:tc>
        <w:tc>
          <w:tcPr>
            <w:tcW w:w="762" w:type="dxa"/>
          </w:tcPr>
          <w:p/>
        </w:tc>
        <w:tc>
          <w:tcPr>
            <w:tcW w:w="750" w:type="dxa"/>
          </w:tcPr>
          <w:p/>
        </w:tc>
        <w:tc>
          <w:tcPr>
            <w:tcW w:w="733" w:type="dxa"/>
          </w:tcPr>
          <w:p/>
        </w:tc>
        <w:tc>
          <w:tcPr>
            <w:tcW w:w="680" w:type="dxa"/>
          </w:tcPr>
          <w:p/>
        </w:tc>
        <w:tc>
          <w:tcPr>
            <w:tcW w:w="680" w:type="dxa"/>
          </w:tcPr>
          <w:p/>
        </w:tc>
        <w:tc>
          <w:tcPr>
            <w:tcW w:w="68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472" w:type="dxa"/>
          </w:tcPr>
          <w:p>
            <w:pPr>
              <w:spacing w:before="284" w:line="224" w:lineRule="auto"/>
              <w:ind w:left="108"/>
              <w:rPr>
                <w:rFonts w:ascii="Tahoma" w:hAnsi="Tahoma" w:eastAsia="Tahoma" w:cs="Tahoma"/>
                <w:sz w:val="19"/>
                <w:szCs w:val="19"/>
              </w:rPr>
            </w:pPr>
          </w:p>
        </w:tc>
        <w:tc>
          <w:tcPr>
            <w:tcW w:w="625" w:type="dxa"/>
          </w:tcPr>
          <w:p/>
        </w:tc>
        <w:tc>
          <w:tcPr>
            <w:tcW w:w="663" w:type="dxa"/>
          </w:tcPr>
          <w:p/>
        </w:tc>
        <w:tc>
          <w:tcPr>
            <w:tcW w:w="700" w:type="dxa"/>
          </w:tcPr>
          <w:p/>
        </w:tc>
        <w:tc>
          <w:tcPr>
            <w:tcW w:w="700" w:type="dxa"/>
          </w:tcPr>
          <w:p/>
        </w:tc>
        <w:tc>
          <w:tcPr>
            <w:tcW w:w="700" w:type="dxa"/>
          </w:tcPr>
          <w:p/>
        </w:tc>
        <w:tc>
          <w:tcPr>
            <w:tcW w:w="650" w:type="dxa"/>
          </w:tcPr>
          <w:p/>
        </w:tc>
        <w:tc>
          <w:tcPr>
            <w:tcW w:w="587" w:type="dxa"/>
          </w:tcPr>
          <w:p/>
        </w:tc>
        <w:tc>
          <w:tcPr>
            <w:tcW w:w="688" w:type="dxa"/>
          </w:tcPr>
          <w:p/>
        </w:tc>
        <w:tc>
          <w:tcPr>
            <w:tcW w:w="750" w:type="dxa"/>
          </w:tcPr>
          <w:p/>
        </w:tc>
        <w:tc>
          <w:tcPr>
            <w:tcW w:w="700" w:type="dxa"/>
          </w:tcPr>
          <w:p/>
        </w:tc>
        <w:tc>
          <w:tcPr>
            <w:tcW w:w="700" w:type="dxa"/>
          </w:tcPr>
          <w:p/>
        </w:tc>
        <w:tc>
          <w:tcPr>
            <w:tcW w:w="800" w:type="dxa"/>
          </w:tcPr>
          <w:p/>
        </w:tc>
        <w:tc>
          <w:tcPr>
            <w:tcW w:w="762" w:type="dxa"/>
          </w:tcPr>
          <w:p/>
        </w:tc>
        <w:tc>
          <w:tcPr>
            <w:tcW w:w="750" w:type="dxa"/>
          </w:tcPr>
          <w:p/>
        </w:tc>
        <w:tc>
          <w:tcPr>
            <w:tcW w:w="733" w:type="dxa"/>
          </w:tcPr>
          <w:p/>
        </w:tc>
        <w:tc>
          <w:tcPr>
            <w:tcW w:w="680" w:type="dxa"/>
          </w:tcPr>
          <w:p/>
        </w:tc>
        <w:tc>
          <w:tcPr>
            <w:tcW w:w="680" w:type="dxa"/>
          </w:tcPr>
          <w:p/>
        </w:tc>
        <w:tc>
          <w:tcPr>
            <w:tcW w:w="68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472" w:type="dxa"/>
          </w:tcPr>
          <w:p>
            <w:pPr>
              <w:spacing w:before="67" w:line="70" w:lineRule="exact"/>
              <w:ind w:left="325"/>
              <w:rPr>
                <w:rFonts w:ascii="Tahoma" w:hAnsi="Tahoma" w:eastAsia="Tahoma" w:cs="Tahoma"/>
                <w:sz w:val="22"/>
                <w:szCs w:val="22"/>
              </w:rPr>
            </w:pPr>
          </w:p>
        </w:tc>
        <w:tc>
          <w:tcPr>
            <w:tcW w:w="625" w:type="dxa"/>
          </w:tcPr>
          <w:p/>
        </w:tc>
        <w:tc>
          <w:tcPr>
            <w:tcW w:w="663" w:type="dxa"/>
          </w:tcPr>
          <w:p/>
        </w:tc>
        <w:tc>
          <w:tcPr>
            <w:tcW w:w="700" w:type="dxa"/>
          </w:tcPr>
          <w:p/>
        </w:tc>
        <w:tc>
          <w:tcPr>
            <w:tcW w:w="700" w:type="dxa"/>
          </w:tcPr>
          <w:p/>
        </w:tc>
        <w:tc>
          <w:tcPr>
            <w:tcW w:w="700" w:type="dxa"/>
          </w:tcPr>
          <w:p/>
        </w:tc>
        <w:tc>
          <w:tcPr>
            <w:tcW w:w="650" w:type="dxa"/>
          </w:tcPr>
          <w:p/>
        </w:tc>
        <w:tc>
          <w:tcPr>
            <w:tcW w:w="587" w:type="dxa"/>
          </w:tcPr>
          <w:p/>
        </w:tc>
        <w:tc>
          <w:tcPr>
            <w:tcW w:w="688" w:type="dxa"/>
          </w:tcPr>
          <w:p/>
        </w:tc>
        <w:tc>
          <w:tcPr>
            <w:tcW w:w="750" w:type="dxa"/>
          </w:tcPr>
          <w:p/>
        </w:tc>
        <w:tc>
          <w:tcPr>
            <w:tcW w:w="700" w:type="dxa"/>
          </w:tcPr>
          <w:p/>
        </w:tc>
        <w:tc>
          <w:tcPr>
            <w:tcW w:w="700" w:type="dxa"/>
          </w:tcPr>
          <w:p/>
        </w:tc>
        <w:tc>
          <w:tcPr>
            <w:tcW w:w="800" w:type="dxa"/>
          </w:tcPr>
          <w:p/>
        </w:tc>
        <w:tc>
          <w:tcPr>
            <w:tcW w:w="762" w:type="dxa"/>
          </w:tcPr>
          <w:p/>
        </w:tc>
        <w:tc>
          <w:tcPr>
            <w:tcW w:w="750" w:type="dxa"/>
          </w:tcPr>
          <w:p/>
        </w:tc>
        <w:tc>
          <w:tcPr>
            <w:tcW w:w="733" w:type="dxa"/>
          </w:tcPr>
          <w:p/>
        </w:tc>
        <w:tc>
          <w:tcPr>
            <w:tcW w:w="680" w:type="dxa"/>
          </w:tcPr>
          <w:p/>
        </w:tc>
        <w:tc>
          <w:tcPr>
            <w:tcW w:w="680" w:type="dxa"/>
          </w:tcPr>
          <w:p/>
        </w:tc>
        <w:tc>
          <w:tcPr>
            <w:tcW w:w="684" w:type="dxa"/>
          </w:tcPr>
          <w:p/>
        </w:tc>
      </w:tr>
    </w:tbl>
    <w:p/>
    <w:p>
      <w:pPr>
        <w:sectPr>
          <w:footerReference r:id="rId7" w:type="default"/>
          <w:pgSz w:w="16839" w:h="11906"/>
          <w:pgMar w:top="1012" w:right="1481" w:bottom="1271" w:left="1327" w:header="0" w:footer="892" w:gutter="0"/>
          <w:cols w:space="720" w:num="1"/>
        </w:sectPr>
      </w:pPr>
    </w:p>
    <w:p>
      <w:pPr>
        <w:spacing w:before="61" w:line="224" w:lineRule="auto"/>
        <w:ind w:right="33"/>
        <w:jc w:val="right"/>
        <w:rPr>
          <w:rFonts w:ascii="Tahoma" w:hAnsi="Tahoma" w:eastAsia="Tahoma" w:cs="Tahoma"/>
          <w:sz w:val="19"/>
          <w:szCs w:val="19"/>
        </w:rPr>
      </w:pPr>
      <w:r>
        <w:rPr>
          <w:rFonts w:ascii="仿宋" w:hAnsi="仿宋" w:eastAsia="仿宋" w:cs="仿宋"/>
          <w:spacing w:val="-1"/>
          <w:sz w:val="19"/>
          <w:szCs w:val="19"/>
        </w:rPr>
        <w:t>部门</w:t>
      </w:r>
      <w:r>
        <w:rPr>
          <w:rFonts w:ascii="仿宋" w:hAnsi="仿宋" w:eastAsia="仿宋" w:cs="仿宋"/>
          <w:spacing w:val="-1"/>
          <w:sz w:val="19"/>
          <w:szCs w:val="19"/>
          <w:u w:val="single"/>
        </w:rPr>
        <w:t>(单位)</w:t>
      </w:r>
      <w:r>
        <w:rPr>
          <w:rFonts w:ascii="仿宋" w:hAnsi="仿宋" w:eastAsia="仿宋" w:cs="仿宋"/>
          <w:spacing w:val="-1"/>
          <w:sz w:val="19"/>
          <w:szCs w:val="19"/>
        </w:rPr>
        <w:t>公开表</w:t>
      </w:r>
      <w:r>
        <w:rPr>
          <w:rFonts w:ascii="Tahoma" w:hAnsi="Tahoma" w:eastAsia="Tahoma" w:cs="Tahoma"/>
          <w:sz w:val="19"/>
          <w:szCs w:val="19"/>
        </w:rPr>
        <w:t>3</w:t>
      </w:r>
    </w:p>
    <w:p>
      <w:pPr>
        <w:spacing w:line="346" w:lineRule="auto"/>
      </w:pPr>
    </w:p>
    <w:p>
      <w:pPr>
        <w:keepNext w:val="0"/>
        <w:keepLines w:val="0"/>
        <w:pageBreakBefore w:val="0"/>
        <w:widowControl/>
        <w:kinsoku w:val="0"/>
        <w:wordWrap/>
        <w:overflowPunct/>
        <w:topLinePunct w:val="0"/>
        <w:autoSpaceDE w:val="0"/>
        <w:autoSpaceDN w:val="0"/>
        <w:bidi w:val="0"/>
        <w:adjustRightInd w:val="0"/>
        <w:snapToGrid w:val="0"/>
        <w:spacing w:before="115" w:line="490" w:lineRule="exact"/>
        <w:ind w:left="0"/>
        <w:jc w:val="center"/>
        <w:textAlignment w:val="baseline"/>
        <w:rPr>
          <w:rFonts w:hint="eastAsia" w:ascii="方正小标宋简体" w:hAnsi="方正小标宋简体" w:eastAsia="方正小标宋简体" w:cs="方正小标宋简体"/>
          <w:b w:val="0"/>
          <w:bCs w:val="0"/>
          <w:spacing w:val="5"/>
          <w:position w:val="5"/>
          <w:sz w:val="36"/>
          <w:szCs w:val="36"/>
        </w:rPr>
      </w:pPr>
      <w:r>
        <w:rPr>
          <w:rFonts w:hint="eastAsia" w:ascii="方正小标宋简体" w:hAnsi="方正小标宋简体" w:eastAsia="方正小标宋简体" w:cs="方正小标宋简体"/>
          <w:b w:val="0"/>
          <w:bCs w:val="0"/>
          <w:spacing w:val="5"/>
          <w:position w:val="5"/>
          <w:sz w:val="36"/>
          <w:szCs w:val="36"/>
        </w:rPr>
        <w:t>灵璧县</w:t>
      </w:r>
      <w:r>
        <w:rPr>
          <w:rFonts w:hint="eastAsia" w:ascii="方正小标宋简体" w:hAnsi="方正小标宋简体" w:eastAsia="方正小标宋简体" w:cs="方正小标宋简体"/>
          <w:b w:val="0"/>
          <w:bCs w:val="0"/>
          <w:spacing w:val="5"/>
          <w:position w:val="5"/>
          <w:sz w:val="36"/>
          <w:szCs w:val="36"/>
          <w:lang w:eastAsia="zh-CN"/>
        </w:rPr>
        <w:t>浍沟财政所</w:t>
      </w:r>
      <w:r>
        <w:rPr>
          <w:rFonts w:hint="eastAsia" w:ascii="方正小标宋简体" w:hAnsi="方正小标宋简体" w:eastAsia="方正小标宋简体" w:cs="方正小标宋简体"/>
          <w:b w:val="0"/>
          <w:bCs w:val="0"/>
          <w:spacing w:val="5"/>
          <w:position w:val="5"/>
          <w:sz w:val="36"/>
          <w:szCs w:val="36"/>
        </w:rPr>
        <w:t>2023年支出总表</w:t>
      </w:r>
    </w:p>
    <w:p>
      <w:pPr>
        <w:spacing w:before="62" w:line="224" w:lineRule="auto"/>
        <w:ind w:right="36"/>
        <w:jc w:val="right"/>
        <w:rPr>
          <w:rFonts w:ascii="仿宋" w:hAnsi="仿宋" w:eastAsia="仿宋" w:cs="仿宋"/>
          <w:sz w:val="19"/>
          <w:szCs w:val="19"/>
        </w:rPr>
      </w:pPr>
      <w:r>
        <w:rPr>
          <w:rFonts w:ascii="仿宋" w:hAnsi="仿宋" w:eastAsia="仿宋" w:cs="仿宋"/>
          <w:spacing w:val="3"/>
          <w:sz w:val="19"/>
          <w:szCs w:val="19"/>
        </w:rPr>
        <w:t>单</w:t>
      </w:r>
      <w:r>
        <w:rPr>
          <w:rFonts w:ascii="仿宋" w:hAnsi="仿宋" w:eastAsia="仿宋" w:cs="仿宋"/>
          <w:spacing w:val="2"/>
          <w:sz w:val="19"/>
          <w:szCs w:val="19"/>
        </w:rPr>
        <w:t>位：万元</w:t>
      </w:r>
    </w:p>
    <w:p>
      <w:pPr>
        <w:spacing w:line="51" w:lineRule="exact"/>
      </w:pPr>
    </w:p>
    <w:tbl>
      <w:tblPr>
        <w:tblStyle w:val="8"/>
        <w:tblW w:w="893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8"/>
        <w:gridCol w:w="2888"/>
        <w:gridCol w:w="780"/>
        <w:gridCol w:w="760"/>
        <w:gridCol w:w="740"/>
        <w:gridCol w:w="919"/>
        <w:gridCol w:w="869"/>
        <w:gridCol w:w="9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9" w:hRule="atLeast"/>
          <w:jc w:val="center"/>
        </w:trPr>
        <w:tc>
          <w:tcPr>
            <w:tcW w:w="1058" w:type="dxa"/>
          </w:tcPr>
          <w:p>
            <w:pPr>
              <w:spacing w:line="469" w:lineRule="auto"/>
            </w:pPr>
          </w:p>
          <w:p>
            <w:pPr>
              <w:spacing w:before="71" w:line="562" w:lineRule="exact"/>
              <w:ind w:left="320"/>
              <w:rPr>
                <w:rFonts w:ascii="仿宋" w:hAnsi="仿宋" w:eastAsia="仿宋" w:cs="仿宋"/>
                <w:sz w:val="22"/>
                <w:szCs w:val="22"/>
              </w:rPr>
            </w:pPr>
            <w:r>
              <w:rPr>
                <w:rFonts w:ascii="仿宋" w:hAnsi="仿宋" w:eastAsia="仿宋" w:cs="仿宋"/>
                <w:spacing w:val="-4"/>
                <w:position w:val="26"/>
                <w:sz w:val="22"/>
                <w:szCs w:val="22"/>
              </w:rPr>
              <w:t>科</w:t>
            </w:r>
            <w:r>
              <w:rPr>
                <w:rFonts w:ascii="仿宋" w:hAnsi="仿宋" w:eastAsia="仿宋" w:cs="仿宋"/>
                <w:spacing w:val="-3"/>
                <w:position w:val="26"/>
                <w:sz w:val="22"/>
                <w:szCs w:val="22"/>
              </w:rPr>
              <w:t>目</w:t>
            </w:r>
          </w:p>
          <w:p>
            <w:pPr>
              <w:spacing w:line="219" w:lineRule="auto"/>
              <w:ind w:left="321"/>
              <w:rPr>
                <w:rFonts w:ascii="仿宋" w:hAnsi="仿宋" w:eastAsia="仿宋" w:cs="仿宋"/>
                <w:sz w:val="22"/>
                <w:szCs w:val="22"/>
              </w:rPr>
            </w:pPr>
            <w:r>
              <w:rPr>
                <w:rFonts w:ascii="仿宋" w:hAnsi="仿宋" w:eastAsia="仿宋" w:cs="仿宋"/>
                <w:spacing w:val="-4"/>
                <w:sz w:val="22"/>
                <w:szCs w:val="22"/>
              </w:rPr>
              <w:t>编码</w:t>
            </w:r>
          </w:p>
        </w:tc>
        <w:tc>
          <w:tcPr>
            <w:tcW w:w="2888" w:type="dxa"/>
          </w:tcPr>
          <w:p>
            <w:pPr>
              <w:spacing w:line="249" w:lineRule="auto"/>
            </w:pPr>
          </w:p>
          <w:p>
            <w:pPr>
              <w:spacing w:line="249" w:lineRule="auto"/>
            </w:pPr>
          </w:p>
          <w:p>
            <w:pPr>
              <w:spacing w:line="249" w:lineRule="auto"/>
            </w:pPr>
          </w:p>
          <w:p>
            <w:pPr>
              <w:spacing w:before="72" w:line="217" w:lineRule="auto"/>
              <w:ind w:left="1019"/>
              <w:rPr>
                <w:rFonts w:ascii="仿宋" w:hAnsi="仿宋" w:eastAsia="仿宋" w:cs="仿宋"/>
                <w:sz w:val="22"/>
                <w:szCs w:val="22"/>
              </w:rPr>
            </w:pPr>
            <w:r>
              <w:rPr>
                <w:rFonts w:ascii="仿宋" w:hAnsi="仿宋" w:eastAsia="仿宋" w:cs="仿宋"/>
                <w:spacing w:val="-6"/>
                <w:sz w:val="22"/>
                <w:szCs w:val="22"/>
              </w:rPr>
              <w:t>科</w:t>
            </w:r>
            <w:r>
              <w:rPr>
                <w:rFonts w:ascii="仿宋" w:hAnsi="仿宋" w:eastAsia="仿宋" w:cs="仿宋"/>
                <w:spacing w:val="-4"/>
                <w:sz w:val="22"/>
                <w:szCs w:val="22"/>
              </w:rPr>
              <w:t>目名称</w:t>
            </w:r>
          </w:p>
        </w:tc>
        <w:tc>
          <w:tcPr>
            <w:tcW w:w="780" w:type="dxa"/>
          </w:tcPr>
          <w:p>
            <w:pPr>
              <w:spacing w:line="249" w:lineRule="auto"/>
            </w:pPr>
          </w:p>
          <w:p>
            <w:pPr>
              <w:spacing w:line="249" w:lineRule="auto"/>
            </w:pPr>
          </w:p>
          <w:p>
            <w:pPr>
              <w:spacing w:line="250" w:lineRule="auto"/>
            </w:pPr>
          </w:p>
          <w:p>
            <w:pPr>
              <w:spacing w:before="72" w:line="218" w:lineRule="auto"/>
              <w:ind w:left="184"/>
              <w:rPr>
                <w:rFonts w:ascii="仿宋" w:hAnsi="仿宋" w:eastAsia="仿宋" w:cs="仿宋"/>
                <w:sz w:val="22"/>
                <w:szCs w:val="22"/>
              </w:rPr>
            </w:pPr>
            <w:r>
              <w:rPr>
                <w:rFonts w:ascii="仿宋" w:hAnsi="仿宋" w:eastAsia="仿宋" w:cs="仿宋"/>
                <w:spacing w:val="-6"/>
                <w:sz w:val="22"/>
                <w:szCs w:val="22"/>
              </w:rPr>
              <w:t>合</w:t>
            </w:r>
            <w:r>
              <w:rPr>
                <w:rFonts w:ascii="仿宋" w:hAnsi="仿宋" w:eastAsia="仿宋" w:cs="仿宋"/>
                <w:spacing w:val="-5"/>
                <w:sz w:val="22"/>
                <w:szCs w:val="22"/>
              </w:rPr>
              <w:t>计</w:t>
            </w:r>
          </w:p>
        </w:tc>
        <w:tc>
          <w:tcPr>
            <w:tcW w:w="760" w:type="dxa"/>
          </w:tcPr>
          <w:p>
            <w:pPr>
              <w:spacing w:line="469" w:lineRule="auto"/>
            </w:pPr>
          </w:p>
          <w:p>
            <w:pPr>
              <w:spacing w:before="71" w:line="562" w:lineRule="exact"/>
              <w:ind w:left="168"/>
              <w:rPr>
                <w:rFonts w:ascii="仿宋" w:hAnsi="仿宋" w:eastAsia="仿宋" w:cs="仿宋"/>
                <w:sz w:val="22"/>
                <w:szCs w:val="22"/>
              </w:rPr>
            </w:pPr>
            <w:r>
              <w:rPr>
                <w:rFonts w:ascii="仿宋" w:hAnsi="仿宋" w:eastAsia="仿宋" w:cs="仿宋"/>
                <w:spacing w:val="-3"/>
                <w:position w:val="26"/>
                <w:sz w:val="22"/>
                <w:szCs w:val="22"/>
              </w:rPr>
              <w:t>基</w:t>
            </w:r>
            <w:r>
              <w:rPr>
                <w:rFonts w:ascii="仿宋" w:hAnsi="仿宋" w:eastAsia="仿宋" w:cs="仿宋"/>
                <w:spacing w:val="-2"/>
                <w:position w:val="26"/>
                <w:sz w:val="22"/>
                <w:szCs w:val="22"/>
              </w:rPr>
              <w:t>本</w:t>
            </w:r>
          </w:p>
          <w:p>
            <w:pPr>
              <w:spacing w:line="219" w:lineRule="auto"/>
              <w:ind w:left="177"/>
              <w:rPr>
                <w:rFonts w:ascii="仿宋" w:hAnsi="仿宋" w:eastAsia="仿宋" w:cs="仿宋"/>
                <w:sz w:val="22"/>
                <w:szCs w:val="22"/>
              </w:rPr>
            </w:pPr>
            <w:r>
              <w:rPr>
                <w:rFonts w:ascii="仿宋" w:hAnsi="仿宋" w:eastAsia="仿宋" w:cs="仿宋"/>
                <w:spacing w:val="-7"/>
                <w:sz w:val="22"/>
                <w:szCs w:val="22"/>
              </w:rPr>
              <w:t>支</w:t>
            </w:r>
            <w:r>
              <w:rPr>
                <w:rFonts w:ascii="仿宋" w:hAnsi="仿宋" w:eastAsia="仿宋" w:cs="仿宋"/>
                <w:spacing w:val="-6"/>
                <w:sz w:val="22"/>
                <w:szCs w:val="22"/>
              </w:rPr>
              <w:t>出</w:t>
            </w:r>
          </w:p>
        </w:tc>
        <w:tc>
          <w:tcPr>
            <w:tcW w:w="740" w:type="dxa"/>
          </w:tcPr>
          <w:p>
            <w:pPr>
              <w:spacing w:line="469" w:lineRule="auto"/>
            </w:pPr>
          </w:p>
          <w:p>
            <w:pPr>
              <w:spacing w:before="71" w:line="562" w:lineRule="exact"/>
              <w:ind w:left="163"/>
              <w:rPr>
                <w:rFonts w:ascii="仿宋" w:hAnsi="仿宋" w:eastAsia="仿宋" w:cs="仿宋"/>
                <w:sz w:val="22"/>
                <w:szCs w:val="22"/>
              </w:rPr>
            </w:pPr>
            <w:r>
              <w:rPr>
                <w:rFonts w:ascii="仿宋" w:hAnsi="仿宋" w:eastAsia="仿宋" w:cs="仿宋"/>
                <w:spacing w:val="-6"/>
                <w:position w:val="26"/>
                <w:sz w:val="22"/>
                <w:szCs w:val="22"/>
              </w:rPr>
              <w:t>项</w:t>
            </w:r>
            <w:r>
              <w:rPr>
                <w:rFonts w:ascii="仿宋" w:hAnsi="仿宋" w:eastAsia="仿宋" w:cs="仿宋"/>
                <w:spacing w:val="-5"/>
                <w:position w:val="26"/>
                <w:sz w:val="22"/>
                <w:szCs w:val="22"/>
              </w:rPr>
              <w:t>目</w:t>
            </w:r>
          </w:p>
          <w:p>
            <w:pPr>
              <w:spacing w:line="219" w:lineRule="auto"/>
              <w:ind w:left="166"/>
              <w:rPr>
                <w:rFonts w:ascii="仿宋" w:hAnsi="仿宋" w:eastAsia="仿宋" w:cs="仿宋"/>
                <w:sz w:val="22"/>
                <w:szCs w:val="22"/>
              </w:rPr>
            </w:pPr>
            <w:r>
              <w:rPr>
                <w:rFonts w:ascii="仿宋" w:hAnsi="仿宋" w:eastAsia="仿宋" w:cs="仿宋"/>
                <w:spacing w:val="-7"/>
                <w:sz w:val="22"/>
                <w:szCs w:val="22"/>
              </w:rPr>
              <w:t>支</w:t>
            </w:r>
            <w:r>
              <w:rPr>
                <w:rFonts w:ascii="仿宋" w:hAnsi="仿宋" w:eastAsia="仿宋" w:cs="仿宋"/>
                <w:spacing w:val="-6"/>
                <w:sz w:val="22"/>
                <w:szCs w:val="22"/>
              </w:rPr>
              <w:t>出</w:t>
            </w:r>
          </w:p>
        </w:tc>
        <w:tc>
          <w:tcPr>
            <w:tcW w:w="919" w:type="dxa"/>
          </w:tcPr>
          <w:p>
            <w:pPr>
              <w:spacing w:before="264" w:line="217" w:lineRule="auto"/>
              <w:ind w:left="150"/>
              <w:rPr>
                <w:rFonts w:ascii="仿宋" w:hAnsi="仿宋" w:eastAsia="仿宋" w:cs="仿宋"/>
                <w:sz w:val="22"/>
                <w:szCs w:val="22"/>
              </w:rPr>
            </w:pPr>
            <w:r>
              <w:rPr>
                <w:rFonts w:ascii="仿宋" w:hAnsi="仿宋" w:eastAsia="仿宋" w:cs="仿宋"/>
                <w:spacing w:val="-7"/>
                <w:sz w:val="22"/>
                <w:szCs w:val="22"/>
              </w:rPr>
              <w:t>事业单</w:t>
            </w:r>
          </w:p>
          <w:p>
            <w:pPr>
              <w:spacing w:before="301" w:line="217" w:lineRule="auto"/>
              <w:ind w:left="139"/>
              <w:rPr>
                <w:rFonts w:ascii="仿宋" w:hAnsi="仿宋" w:eastAsia="仿宋" w:cs="仿宋"/>
                <w:sz w:val="22"/>
                <w:szCs w:val="22"/>
              </w:rPr>
            </w:pPr>
            <w:r>
              <w:rPr>
                <w:rFonts w:ascii="仿宋" w:hAnsi="仿宋" w:eastAsia="仿宋" w:cs="仿宋"/>
                <w:spacing w:val="-5"/>
                <w:sz w:val="22"/>
                <w:szCs w:val="22"/>
              </w:rPr>
              <w:t>位</w:t>
            </w:r>
            <w:r>
              <w:rPr>
                <w:rFonts w:ascii="仿宋" w:hAnsi="仿宋" w:eastAsia="仿宋" w:cs="仿宋"/>
                <w:spacing w:val="-3"/>
                <w:sz w:val="22"/>
                <w:szCs w:val="22"/>
              </w:rPr>
              <w:t>经营</w:t>
            </w:r>
          </w:p>
          <w:p>
            <w:pPr>
              <w:spacing w:before="300" w:line="219" w:lineRule="auto"/>
              <w:ind w:left="256"/>
              <w:rPr>
                <w:rFonts w:ascii="仿宋" w:hAnsi="仿宋" w:eastAsia="仿宋" w:cs="仿宋"/>
                <w:sz w:val="22"/>
                <w:szCs w:val="22"/>
              </w:rPr>
            </w:pPr>
            <w:r>
              <w:rPr>
                <w:rFonts w:ascii="仿宋" w:hAnsi="仿宋" w:eastAsia="仿宋" w:cs="仿宋"/>
                <w:spacing w:val="-7"/>
                <w:sz w:val="22"/>
                <w:szCs w:val="22"/>
              </w:rPr>
              <w:t>支</w:t>
            </w:r>
            <w:r>
              <w:rPr>
                <w:rFonts w:ascii="仿宋" w:hAnsi="仿宋" w:eastAsia="仿宋" w:cs="仿宋"/>
                <w:spacing w:val="-6"/>
                <w:sz w:val="22"/>
                <w:szCs w:val="22"/>
              </w:rPr>
              <w:t>出</w:t>
            </w:r>
          </w:p>
        </w:tc>
        <w:tc>
          <w:tcPr>
            <w:tcW w:w="869" w:type="dxa"/>
          </w:tcPr>
          <w:p>
            <w:pPr>
              <w:spacing w:line="470" w:lineRule="auto"/>
            </w:pPr>
          </w:p>
          <w:p>
            <w:pPr>
              <w:spacing w:before="71" w:line="474" w:lineRule="auto"/>
              <w:ind w:left="128" w:right="102" w:hanging="4"/>
              <w:rPr>
                <w:rFonts w:ascii="仿宋" w:hAnsi="仿宋" w:eastAsia="仿宋" w:cs="仿宋"/>
                <w:sz w:val="22"/>
                <w:szCs w:val="22"/>
              </w:rPr>
            </w:pPr>
            <w:r>
              <w:rPr>
                <w:rFonts w:ascii="仿宋" w:hAnsi="仿宋" w:eastAsia="仿宋" w:cs="仿宋"/>
                <w:spacing w:val="-10"/>
                <w:sz w:val="22"/>
                <w:szCs w:val="22"/>
              </w:rPr>
              <w:t>上</w:t>
            </w:r>
            <w:r>
              <w:rPr>
                <w:rFonts w:ascii="仿宋" w:hAnsi="仿宋" w:eastAsia="仿宋" w:cs="仿宋"/>
                <w:spacing w:val="-7"/>
                <w:sz w:val="22"/>
                <w:szCs w:val="22"/>
              </w:rPr>
              <w:t>缴上</w:t>
            </w:r>
            <w:r>
              <w:rPr>
                <w:rFonts w:ascii="仿宋" w:hAnsi="仿宋" w:eastAsia="仿宋" w:cs="仿宋"/>
                <w:spacing w:val="-10"/>
                <w:sz w:val="22"/>
                <w:szCs w:val="22"/>
              </w:rPr>
              <w:t>级</w:t>
            </w:r>
            <w:r>
              <w:rPr>
                <w:rFonts w:ascii="仿宋" w:hAnsi="仿宋" w:eastAsia="仿宋" w:cs="仿宋"/>
                <w:spacing w:val="-9"/>
                <w:sz w:val="22"/>
                <w:szCs w:val="22"/>
              </w:rPr>
              <w:t>支出</w:t>
            </w:r>
          </w:p>
        </w:tc>
        <w:tc>
          <w:tcPr>
            <w:tcW w:w="921" w:type="dxa"/>
          </w:tcPr>
          <w:p>
            <w:pPr>
              <w:spacing w:before="266" w:line="469" w:lineRule="auto"/>
              <w:ind w:left="147" w:right="130"/>
              <w:rPr>
                <w:rFonts w:ascii="仿宋" w:hAnsi="仿宋" w:eastAsia="仿宋" w:cs="仿宋"/>
                <w:sz w:val="22"/>
                <w:szCs w:val="22"/>
              </w:rPr>
            </w:pPr>
            <w:r>
              <w:rPr>
                <w:rFonts w:ascii="仿宋" w:hAnsi="仿宋" w:eastAsia="仿宋" w:cs="仿宋"/>
                <w:spacing w:val="-9"/>
                <w:sz w:val="22"/>
                <w:szCs w:val="22"/>
              </w:rPr>
              <w:t>对</w:t>
            </w:r>
            <w:r>
              <w:rPr>
                <w:rFonts w:ascii="仿宋" w:hAnsi="仿宋" w:eastAsia="仿宋" w:cs="仿宋"/>
                <w:spacing w:val="-7"/>
                <w:sz w:val="22"/>
                <w:szCs w:val="22"/>
              </w:rPr>
              <w:t>附属</w:t>
            </w:r>
            <w:r>
              <w:rPr>
                <w:rFonts w:ascii="仿宋" w:hAnsi="仿宋" w:eastAsia="仿宋" w:cs="仿宋"/>
                <w:spacing w:val="-10"/>
                <w:sz w:val="22"/>
                <w:szCs w:val="22"/>
              </w:rPr>
              <w:t>单</w:t>
            </w:r>
            <w:r>
              <w:rPr>
                <w:rFonts w:ascii="仿宋" w:hAnsi="仿宋" w:eastAsia="仿宋" w:cs="仿宋"/>
                <w:spacing w:val="-7"/>
                <w:sz w:val="22"/>
                <w:szCs w:val="22"/>
              </w:rPr>
              <w:t>位补</w:t>
            </w:r>
          </w:p>
          <w:p>
            <w:pPr>
              <w:spacing w:line="218" w:lineRule="auto"/>
              <w:ind w:left="153"/>
              <w:rPr>
                <w:rFonts w:ascii="仿宋" w:hAnsi="仿宋" w:eastAsia="仿宋" w:cs="仿宋"/>
                <w:sz w:val="22"/>
                <w:szCs w:val="22"/>
              </w:rPr>
            </w:pPr>
            <w:r>
              <w:rPr>
                <w:rFonts w:ascii="仿宋" w:hAnsi="仿宋" w:eastAsia="仿宋" w:cs="仿宋"/>
                <w:spacing w:val="-9"/>
                <w:sz w:val="22"/>
                <w:szCs w:val="22"/>
              </w:rPr>
              <w:t>助</w:t>
            </w:r>
            <w:r>
              <w:rPr>
                <w:rFonts w:ascii="仿宋" w:hAnsi="仿宋" w:eastAsia="仿宋" w:cs="仿宋"/>
                <w:spacing w:val="-8"/>
                <w:sz w:val="22"/>
                <w:szCs w:val="22"/>
              </w:rPr>
              <w:t>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058"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201</w:t>
            </w:r>
          </w:p>
        </w:tc>
        <w:tc>
          <w:tcPr>
            <w:tcW w:w="2888"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一般公共服务支出</w:t>
            </w:r>
          </w:p>
        </w:tc>
        <w:tc>
          <w:tcPr>
            <w:tcW w:w="780"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sz w:val="18"/>
                <w:szCs w:val="18"/>
                <w:u w:val="none"/>
                <w:lang w:val="en-US" w:eastAsia="zh-CN" w:bidi="ar-SA"/>
              </w:rPr>
              <w:t>102.32</w:t>
            </w:r>
          </w:p>
        </w:tc>
        <w:tc>
          <w:tcPr>
            <w:tcW w:w="760"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sz w:val="18"/>
                <w:szCs w:val="18"/>
                <w:u w:val="none"/>
                <w:lang w:val="en-US" w:eastAsia="zh-CN" w:bidi="ar-SA"/>
              </w:rPr>
              <w:t>102.32</w:t>
            </w:r>
          </w:p>
        </w:tc>
        <w:tc>
          <w:tcPr>
            <w:tcW w:w="740" w:type="dxa"/>
          </w:tcP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1058" w:type="dxa"/>
            <w:vAlign w:val="center"/>
          </w:tcPr>
          <w:p>
            <w:pPr>
              <w:keepNext w:val="0"/>
              <w:keepLines w:val="0"/>
              <w:widowControl/>
              <w:suppressLineNumbers w:val="0"/>
              <w:jc w:val="left"/>
              <w:textAlignment w:val="center"/>
              <w:rPr>
                <w:rFonts w:hint="default"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sz w:val="18"/>
                <w:szCs w:val="18"/>
                <w:u w:val="none"/>
                <w:lang w:val="en-US" w:eastAsia="zh-CN" w:bidi="ar-SA"/>
              </w:rPr>
              <w:t>20106</w:t>
            </w:r>
          </w:p>
        </w:tc>
        <w:tc>
          <w:tcPr>
            <w:tcW w:w="2888"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财政事务</w:t>
            </w:r>
          </w:p>
        </w:tc>
        <w:tc>
          <w:tcPr>
            <w:tcW w:w="780" w:type="dxa"/>
            <w:vAlign w:val="center"/>
          </w:tcPr>
          <w:p>
            <w:pPr>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sz w:val="18"/>
                <w:szCs w:val="18"/>
                <w:lang w:val="en-US" w:eastAsia="zh-CN"/>
              </w:rPr>
              <w:t>102.32</w:t>
            </w:r>
          </w:p>
        </w:tc>
        <w:tc>
          <w:tcPr>
            <w:tcW w:w="760" w:type="dxa"/>
            <w:vAlign w:val="center"/>
          </w:tcPr>
          <w:p>
            <w:pPr>
              <w:jc w:val="righ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102.32</w:t>
            </w:r>
          </w:p>
        </w:tc>
        <w:tc>
          <w:tcPr>
            <w:tcW w:w="740" w:type="dxa"/>
          </w:tcP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1058" w:type="dxa"/>
            <w:vAlign w:val="center"/>
          </w:tcPr>
          <w:p>
            <w:pPr>
              <w:keepNext w:val="0"/>
              <w:keepLines w:val="0"/>
              <w:widowControl/>
              <w:suppressLineNumbers w:val="0"/>
              <w:jc w:val="left"/>
              <w:textAlignment w:val="center"/>
              <w:rPr>
                <w:rFonts w:hint="default"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sz w:val="18"/>
                <w:szCs w:val="18"/>
                <w:u w:val="none"/>
                <w:lang w:val="en-US" w:eastAsia="zh-CN" w:bidi="ar-SA"/>
              </w:rPr>
              <w:t>2010601</w:t>
            </w:r>
          </w:p>
        </w:tc>
        <w:tc>
          <w:tcPr>
            <w:tcW w:w="2888"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行政运行</w:t>
            </w:r>
          </w:p>
        </w:tc>
        <w:tc>
          <w:tcPr>
            <w:tcW w:w="780" w:type="dxa"/>
            <w:vAlign w:val="center"/>
          </w:tcPr>
          <w:p>
            <w:pPr>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sz w:val="18"/>
                <w:szCs w:val="18"/>
                <w:lang w:val="en-US" w:eastAsia="zh-CN"/>
              </w:rPr>
              <w:t>10.56</w:t>
            </w:r>
          </w:p>
        </w:tc>
        <w:tc>
          <w:tcPr>
            <w:tcW w:w="760" w:type="dxa"/>
            <w:vAlign w:val="center"/>
          </w:tcPr>
          <w:p>
            <w:pPr>
              <w:jc w:val="righ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10.56</w:t>
            </w:r>
          </w:p>
        </w:tc>
        <w:tc>
          <w:tcPr>
            <w:tcW w:w="740" w:type="dxa"/>
          </w:tcP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1058" w:type="dxa"/>
            <w:vAlign w:val="center"/>
          </w:tcPr>
          <w:p>
            <w:pPr>
              <w:keepNext w:val="0"/>
              <w:keepLines w:val="0"/>
              <w:widowControl/>
              <w:suppressLineNumbers w:val="0"/>
              <w:jc w:val="left"/>
              <w:textAlignment w:val="center"/>
              <w:rPr>
                <w:rFonts w:hint="default"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sz w:val="18"/>
                <w:szCs w:val="18"/>
                <w:u w:val="none"/>
                <w:lang w:val="en-US" w:eastAsia="zh-CN" w:bidi="ar-SA"/>
              </w:rPr>
              <w:t>2010650</w:t>
            </w:r>
          </w:p>
        </w:tc>
        <w:tc>
          <w:tcPr>
            <w:tcW w:w="2888"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事业运行</w:t>
            </w:r>
          </w:p>
        </w:tc>
        <w:tc>
          <w:tcPr>
            <w:tcW w:w="780" w:type="dxa"/>
            <w:vAlign w:val="center"/>
          </w:tcPr>
          <w:p>
            <w:pPr>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sz w:val="18"/>
                <w:szCs w:val="18"/>
                <w:lang w:val="en-US" w:eastAsia="zh-CN"/>
              </w:rPr>
              <w:t>91.76</w:t>
            </w:r>
          </w:p>
        </w:tc>
        <w:tc>
          <w:tcPr>
            <w:tcW w:w="760" w:type="dxa"/>
            <w:vAlign w:val="center"/>
          </w:tcPr>
          <w:p>
            <w:pPr>
              <w:jc w:val="righ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91.76</w:t>
            </w:r>
          </w:p>
        </w:tc>
        <w:tc>
          <w:tcPr>
            <w:tcW w:w="740" w:type="dxa"/>
          </w:tcP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1058" w:type="dxa"/>
            <w:vAlign w:val="center"/>
          </w:tcPr>
          <w:p>
            <w:pPr>
              <w:keepNext w:val="0"/>
              <w:keepLines w:val="0"/>
              <w:widowControl/>
              <w:suppressLineNumbers w:val="0"/>
              <w:jc w:val="left"/>
              <w:textAlignment w:val="center"/>
              <w:rPr>
                <w:rFonts w:hint="default"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sz w:val="18"/>
                <w:szCs w:val="18"/>
                <w:u w:val="none"/>
                <w:lang w:val="en-US" w:eastAsia="zh-CN" w:bidi="ar-SA"/>
              </w:rPr>
              <w:t>208</w:t>
            </w:r>
          </w:p>
        </w:tc>
        <w:tc>
          <w:tcPr>
            <w:tcW w:w="2888"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社会保障和就业支出</w:t>
            </w:r>
          </w:p>
        </w:tc>
        <w:tc>
          <w:tcPr>
            <w:tcW w:w="780" w:type="dxa"/>
            <w:vAlign w:val="center"/>
          </w:tcPr>
          <w:p>
            <w:pPr>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sz w:val="18"/>
                <w:szCs w:val="18"/>
                <w:lang w:val="en-US" w:eastAsia="zh-CN"/>
              </w:rPr>
              <w:t>17.22</w:t>
            </w:r>
          </w:p>
        </w:tc>
        <w:tc>
          <w:tcPr>
            <w:tcW w:w="760" w:type="dxa"/>
            <w:vAlign w:val="center"/>
          </w:tcPr>
          <w:p>
            <w:pPr>
              <w:jc w:val="righ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17.22</w:t>
            </w:r>
          </w:p>
        </w:tc>
        <w:tc>
          <w:tcPr>
            <w:tcW w:w="740" w:type="dxa"/>
          </w:tcP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058" w:type="dxa"/>
            <w:vAlign w:val="center"/>
          </w:tcPr>
          <w:p>
            <w:pPr>
              <w:keepNext w:val="0"/>
              <w:keepLines w:val="0"/>
              <w:widowControl/>
              <w:suppressLineNumbers w:val="0"/>
              <w:jc w:val="left"/>
              <w:textAlignment w:val="center"/>
              <w:rPr>
                <w:rFonts w:hint="default"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sz w:val="18"/>
                <w:szCs w:val="18"/>
                <w:u w:val="none"/>
                <w:lang w:val="en-US" w:eastAsia="zh-CN" w:bidi="ar-SA"/>
              </w:rPr>
              <w:t>2080805</w:t>
            </w:r>
          </w:p>
        </w:tc>
        <w:tc>
          <w:tcPr>
            <w:tcW w:w="2888"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行政事业单位养老支出</w:t>
            </w:r>
          </w:p>
        </w:tc>
        <w:tc>
          <w:tcPr>
            <w:tcW w:w="780" w:type="dxa"/>
            <w:vAlign w:val="center"/>
          </w:tcPr>
          <w:p>
            <w:pPr>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sz w:val="18"/>
                <w:szCs w:val="18"/>
                <w:lang w:val="en-US" w:eastAsia="zh-CN"/>
              </w:rPr>
              <w:t>17.22</w:t>
            </w:r>
          </w:p>
        </w:tc>
        <w:tc>
          <w:tcPr>
            <w:tcW w:w="760" w:type="dxa"/>
            <w:vAlign w:val="center"/>
          </w:tcPr>
          <w:p>
            <w:pPr>
              <w:jc w:val="righ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17.22</w:t>
            </w:r>
          </w:p>
        </w:tc>
        <w:tc>
          <w:tcPr>
            <w:tcW w:w="740" w:type="dxa"/>
          </w:tcP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058" w:type="dxa"/>
            <w:vAlign w:val="center"/>
          </w:tcPr>
          <w:p>
            <w:pPr>
              <w:keepNext w:val="0"/>
              <w:keepLines w:val="0"/>
              <w:widowControl/>
              <w:suppressLineNumbers w:val="0"/>
              <w:jc w:val="left"/>
              <w:textAlignment w:val="center"/>
              <w:rPr>
                <w:rFonts w:hint="default"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sz w:val="18"/>
                <w:szCs w:val="18"/>
                <w:u w:val="none"/>
                <w:lang w:val="en-US" w:eastAsia="zh-CN" w:bidi="ar-SA"/>
              </w:rPr>
              <w:t>2080505</w:t>
            </w:r>
          </w:p>
        </w:tc>
        <w:tc>
          <w:tcPr>
            <w:tcW w:w="2888"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机关事业单位基本养老保险缴费支出</w:t>
            </w:r>
          </w:p>
        </w:tc>
        <w:tc>
          <w:tcPr>
            <w:tcW w:w="780" w:type="dxa"/>
            <w:vAlign w:val="center"/>
          </w:tcPr>
          <w:p>
            <w:pPr>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sz w:val="18"/>
                <w:szCs w:val="18"/>
                <w:lang w:val="en-US" w:eastAsia="zh-CN"/>
              </w:rPr>
              <w:t>11.48</w:t>
            </w:r>
          </w:p>
        </w:tc>
        <w:tc>
          <w:tcPr>
            <w:tcW w:w="760" w:type="dxa"/>
            <w:vAlign w:val="center"/>
          </w:tcPr>
          <w:p>
            <w:pPr>
              <w:jc w:val="righ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11.48</w:t>
            </w:r>
          </w:p>
        </w:tc>
        <w:tc>
          <w:tcPr>
            <w:tcW w:w="740" w:type="dxa"/>
          </w:tcP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058" w:type="dxa"/>
            <w:vAlign w:val="center"/>
          </w:tcPr>
          <w:p>
            <w:pPr>
              <w:keepNext w:val="0"/>
              <w:keepLines w:val="0"/>
              <w:widowControl/>
              <w:suppressLineNumbers w:val="0"/>
              <w:jc w:val="left"/>
              <w:textAlignment w:val="center"/>
              <w:rPr>
                <w:rFonts w:hint="default"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sz w:val="18"/>
                <w:szCs w:val="18"/>
                <w:u w:val="none"/>
                <w:lang w:val="en-US" w:eastAsia="zh-CN" w:bidi="ar-SA"/>
              </w:rPr>
              <w:t>2080506</w:t>
            </w:r>
          </w:p>
        </w:tc>
        <w:tc>
          <w:tcPr>
            <w:tcW w:w="2888"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机关事业单位职业年金缴费支出</w:t>
            </w:r>
          </w:p>
        </w:tc>
        <w:tc>
          <w:tcPr>
            <w:tcW w:w="780" w:type="dxa"/>
            <w:vAlign w:val="center"/>
          </w:tcPr>
          <w:p>
            <w:pPr>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sz w:val="18"/>
                <w:szCs w:val="18"/>
                <w:lang w:val="en-US" w:eastAsia="zh-CN"/>
              </w:rPr>
              <w:t>5.74</w:t>
            </w:r>
          </w:p>
        </w:tc>
        <w:tc>
          <w:tcPr>
            <w:tcW w:w="760" w:type="dxa"/>
            <w:vAlign w:val="center"/>
          </w:tcPr>
          <w:p>
            <w:pPr>
              <w:jc w:val="righ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5.74</w:t>
            </w:r>
          </w:p>
        </w:tc>
        <w:tc>
          <w:tcPr>
            <w:tcW w:w="740" w:type="dxa"/>
          </w:tcP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058" w:type="dxa"/>
            <w:vAlign w:val="center"/>
          </w:tcPr>
          <w:p>
            <w:pPr>
              <w:keepNext w:val="0"/>
              <w:keepLines w:val="0"/>
              <w:widowControl/>
              <w:suppressLineNumbers w:val="0"/>
              <w:jc w:val="left"/>
              <w:textAlignment w:val="center"/>
              <w:rPr>
                <w:rFonts w:hint="default"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sz w:val="18"/>
                <w:szCs w:val="18"/>
                <w:u w:val="none"/>
                <w:lang w:val="en-US" w:eastAsia="zh-CN" w:bidi="ar-SA"/>
              </w:rPr>
              <w:t>210</w:t>
            </w:r>
          </w:p>
        </w:tc>
        <w:tc>
          <w:tcPr>
            <w:tcW w:w="2888"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卫生健康支出</w:t>
            </w:r>
          </w:p>
        </w:tc>
        <w:tc>
          <w:tcPr>
            <w:tcW w:w="780"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sz w:val="18"/>
                <w:szCs w:val="18"/>
                <w:u w:val="none"/>
                <w:lang w:val="en-US" w:eastAsia="zh-CN" w:bidi="ar-SA"/>
              </w:rPr>
              <w:t>3.96</w:t>
            </w:r>
          </w:p>
        </w:tc>
        <w:tc>
          <w:tcPr>
            <w:tcW w:w="760"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sz w:val="18"/>
                <w:szCs w:val="18"/>
                <w:u w:val="none"/>
                <w:lang w:val="en-US" w:eastAsia="zh-CN" w:bidi="ar-SA"/>
              </w:rPr>
              <w:t>3.96</w:t>
            </w:r>
          </w:p>
        </w:tc>
        <w:tc>
          <w:tcPr>
            <w:tcW w:w="740" w:type="dxa"/>
          </w:tcP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058" w:type="dxa"/>
            <w:vAlign w:val="center"/>
          </w:tcPr>
          <w:p>
            <w:pPr>
              <w:keepNext w:val="0"/>
              <w:keepLines w:val="0"/>
              <w:widowControl/>
              <w:suppressLineNumbers w:val="0"/>
              <w:jc w:val="left"/>
              <w:textAlignment w:val="center"/>
              <w:rPr>
                <w:rFonts w:hint="default"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sz w:val="18"/>
                <w:szCs w:val="18"/>
                <w:u w:val="none"/>
                <w:lang w:val="en-US" w:eastAsia="zh-CN" w:bidi="ar-SA"/>
              </w:rPr>
              <w:t>21011</w:t>
            </w:r>
          </w:p>
        </w:tc>
        <w:tc>
          <w:tcPr>
            <w:tcW w:w="2888"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行政事业单位医疗</w:t>
            </w:r>
          </w:p>
        </w:tc>
        <w:tc>
          <w:tcPr>
            <w:tcW w:w="780"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sz w:val="18"/>
                <w:szCs w:val="18"/>
                <w:u w:val="none"/>
                <w:lang w:val="en-US" w:eastAsia="zh-CN" w:bidi="ar-SA"/>
              </w:rPr>
              <w:t>3.96</w:t>
            </w:r>
          </w:p>
        </w:tc>
        <w:tc>
          <w:tcPr>
            <w:tcW w:w="760"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sz w:val="18"/>
                <w:szCs w:val="18"/>
                <w:u w:val="none"/>
                <w:lang w:val="en-US" w:eastAsia="zh-CN" w:bidi="ar-SA"/>
              </w:rPr>
              <w:t>3.96</w:t>
            </w:r>
          </w:p>
        </w:tc>
        <w:tc>
          <w:tcPr>
            <w:tcW w:w="740" w:type="dxa"/>
          </w:tcP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058" w:type="dxa"/>
            <w:vAlign w:val="center"/>
          </w:tcPr>
          <w:p>
            <w:pPr>
              <w:keepNext w:val="0"/>
              <w:keepLines w:val="0"/>
              <w:widowControl/>
              <w:suppressLineNumbers w:val="0"/>
              <w:jc w:val="left"/>
              <w:textAlignment w:val="center"/>
              <w:rPr>
                <w:rFonts w:hint="default"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sz w:val="18"/>
                <w:szCs w:val="18"/>
                <w:u w:val="none"/>
                <w:lang w:val="en-US" w:eastAsia="zh-CN" w:bidi="ar-SA"/>
              </w:rPr>
              <w:t>2101102</w:t>
            </w:r>
          </w:p>
        </w:tc>
        <w:tc>
          <w:tcPr>
            <w:tcW w:w="2888"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事业单位医疗</w:t>
            </w:r>
          </w:p>
        </w:tc>
        <w:tc>
          <w:tcPr>
            <w:tcW w:w="780"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sz w:val="18"/>
                <w:szCs w:val="18"/>
                <w:u w:val="none"/>
                <w:lang w:val="en-US" w:eastAsia="zh-CN" w:bidi="ar-SA"/>
              </w:rPr>
              <w:t>3.52</w:t>
            </w:r>
          </w:p>
        </w:tc>
        <w:tc>
          <w:tcPr>
            <w:tcW w:w="760"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sz w:val="18"/>
                <w:szCs w:val="18"/>
                <w:u w:val="none"/>
                <w:lang w:val="en-US" w:eastAsia="zh-CN" w:bidi="ar-SA"/>
              </w:rPr>
              <w:t>3.52</w:t>
            </w:r>
          </w:p>
        </w:tc>
        <w:tc>
          <w:tcPr>
            <w:tcW w:w="740" w:type="dxa"/>
          </w:tcP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058" w:type="dxa"/>
            <w:vAlign w:val="center"/>
          </w:tcPr>
          <w:p>
            <w:pPr>
              <w:keepNext w:val="0"/>
              <w:keepLines w:val="0"/>
              <w:widowControl/>
              <w:suppressLineNumbers w:val="0"/>
              <w:jc w:val="left"/>
              <w:textAlignment w:val="center"/>
              <w:rPr>
                <w:rFonts w:hint="default"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sz w:val="18"/>
                <w:szCs w:val="18"/>
                <w:u w:val="none"/>
                <w:lang w:val="en-US" w:eastAsia="zh-CN" w:bidi="ar-SA"/>
              </w:rPr>
              <w:t>2101199</w:t>
            </w:r>
          </w:p>
        </w:tc>
        <w:tc>
          <w:tcPr>
            <w:tcW w:w="2888"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其他行政事业单位医疗支出</w:t>
            </w:r>
          </w:p>
        </w:tc>
        <w:tc>
          <w:tcPr>
            <w:tcW w:w="780"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sz w:val="18"/>
                <w:szCs w:val="18"/>
                <w:u w:val="none"/>
                <w:lang w:val="en-US" w:eastAsia="zh-CN" w:bidi="ar-SA"/>
              </w:rPr>
              <w:t>0.44</w:t>
            </w:r>
          </w:p>
        </w:tc>
        <w:tc>
          <w:tcPr>
            <w:tcW w:w="760"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sz w:val="18"/>
                <w:szCs w:val="18"/>
                <w:u w:val="none"/>
                <w:lang w:val="en-US" w:eastAsia="zh-CN" w:bidi="ar-SA"/>
              </w:rPr>
              <w:t>0.44</w:t>
            </w:r>
          </w:p>
        </w:tc>
        <w:tc>
          <w:tcPr>
            <w:tcW w:w="740" w:type="dxa"/>
          </w:tcP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058"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221</w:t>
            </w:r>
          </w:p>
        </w:tc>
        <w:tc>
          <w:tcPr>
            <w:tcW w:w="2888"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住房保障支出</w:t>
            </w:r>
          </w:p>
        </w:tc>
        <w:tc>
          <w:tcPr>
            <w:tcW w:w="780"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12.54</w:t>
            </w:r>
          </w:p>
        </w:tc>
        <w:tc>
          <w:tcPr>
            <w:tcW w:w="760"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12.54</w:t>
            </w:r>
          </w:p>
        </w:tc>
        <w:tc>
          <w:tcPr>
            <w:tcW w:w="740" w:type="dxa"/>
          </w:tcP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058" w:type="dxa"/>
            <w:vAlign w:val="center"/>
          </w:tcPr>
          <w:p>
            <w:pPr>
              <w:keepNext w:val="0"/>
              <w:keepLines w:val="0"/>
              <w:widowControl/>
              <w:suppressLineNumbers w:val="0"/>
              <w:jc w:val="left"/>
              <w:textAlignment w:val="center"/>
              <w:rPr>
                <w:rFonts w:hint="default"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22102</w:t>
            </w:r>
          </w:p>
        </w:tc>
        <w:tc>
          <w:tcPr>
            <w:tcW w:w="2888"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住房改革支出</w:t>
            </w:r>
          </w:p>
        </w:tc>
        <w:tc>
          <w:tcPr>
            <w:tcW w:w="780"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12.54</w:t>
            </w:r>
          </w:p>
        </w:tc>
        <w:tc>
          <w:tcPr>
            <w:tcW w:w="760"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12.54</w:t>
            </w:r>
          </w:p>
        </w:tc>
        <w:tc>
          <w:tcPr>
            <w:tcW w:w="740" w:type="dxa"/>
          </w:tcP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058" w:type="dxa"/>
            <w:vAlign w:val="center"/>
          </w:tcPr>
          <w:p>
            <w:pPr>
              <w:keepNext w:val="0"/>
              <w:keepLines w:val="0"/>
              <w:widowControl/>
              <w:suppressLineNumbers w:val="0"/>
              <w:jc w:val="left"/>
              <w:textAlignment w:val="center"/>
              <w:rPr>
                <w:rFonts w:hint="default"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2210201</w:t>
            </w:r>
          </w:p>
        </w:tc>
        <w:tc>
          <w:tcPr>
            <w:tcW w:w="2888"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住房公积金</w:t>
            </w:r>
          </w:p>
        </w:tc>
        <w:tc>
          <w:tcPr>
            <w:tcW w:w="780"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9.25</w:t>
            </w:r>
          </w:p>
        </w:tc>
        <w:tc>
          <w:tcPr>
            <w:tcW w:w="760"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9.25</w:t>
            </w:r>
          </w:p>
        </w:tc>
        <w:tc>
          <w:tcPr>
            <w:tcW w:w="740" w:type="dxa"/>
          </w:tcP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058" w:type="dxa"/>
            <w:vAlign w:val="center"/>
          </w:tcPr>
          <w:p>
            <w:pPr>
              <w:keepNext w:val="0"/>
              <w:keepLines w:val="0"/>
              <w:widowControl/>
              <w:suppressLineNumbers w:val="0"/>
              <w:jc w:val="left"/>
              <w:textAlignment w:val="center"/>
              <w:rPr>
                <w:rFonts w:hint="default"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2210202</w:t>
            </w:r>
          </w:p>
        </w:tc>
        <w:tc>
          <w:tcPr>
            <w:tcW w:w="2888"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提租补贴</w:t>
            </w:r>
          </w:p>
        </w:tc>
        <w:tc>
          <w:tcPr>
            <w:tcW w:w="780"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3.29</w:t>
            </w:r>
          </w:p>
        </w:tc>
        <w:tc>
          <w:tcPr>
            <w:tcW w:w="760"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3.29</w:t>
            </w:r>
          </w:p>
        </w:tc>
        <w:tc>
          <w:tcPr>
            <w:tcW w:w="740" w:type="dxa"/>
          </w:tcP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jc w:val="center"/>
        </w:trPr>
        <w:tc>
          <w:tcPr>
            <w:tcW w:w="3946" w:type="dxa"/>
            <w:gridSpan w:val="2"/>
          </w:tcPr>
          <w:p>
            <w:pPr>
              <w:spacing w:before="263" w:line="218" w:lineRule="auto"/>
              <w:ind w:left="1715"/>
              <w:rPr>
                <w:rFonts w:ascii="仿宋" w:hAnsi="仿宋" w:eastAsia="仿宋" w:cs="仿宋"/>
                <w:sz w:val="22"/>
                <w:szCs w:val="22"/>
              </w:rPr>
            </w:pPr>
            <w:r>
              <w:rPr>
                <w:rFonts w:ascii="仿宋" w:hAnsi="仿宋" w:eastAsia="仿宋" w:cs="仿宋"/>
                <w:spacing w:val="-4"/>
                <w:sz w:val="22"/>
                <w:szCs w:val="22"/>
              </w:rPr>
              <w:t>合</w:t>
            </w:r>
            <w:r>
              <w:rPr>
                <w:rFonts w:ascii="仿宋" w:hAnsi="仿宋" w:eastAsia="仿宋" w:cs="仿宋"/>
                <w:spacing w:val="-2"/>
                <w:sz w:val="22"/>
                <w:szCs w:val="22"/>
              </w:rPr>
              <w:t>计</w:t>
            </w:r>
          </w:p>
        </w:tc>
        <w:tc>
          <w:tcPr>
            <w:tcW w:w="780" w:type="dxa"/>
            <w:vAlign w:val="center"/>
          </w:tcPr>
          <w:p>
            <w:pPr>
              <w:jc w:val="righ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136.03</w:t>
            </w:r>
          </w:p>
        </w:tc>
        <w:tc>
          <w:tcPr>
            <w:tcW w:w="760"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sz w:val="18"/>
                <w:szCs w:val="18"/>
                <w:u w:val="none"/>
                <w:lang w:val="en-US" w:eastAsia="zh-CN" w:bidi="ar-SA"/>
              </w:rPr>
              <w:t>136.03</w:t>
            </w:r>
          </w:p>
        </w:tc>
        <w:tc>
          <w:tcPr>
            <w:tcW w:w="740" w:type="dxa"/>
          </w:tcPr>
          <w:p/>
        </w:tc>
        <w:tc>
          <w:tcPr>
            <w:tcW w:w="919" w:type="dxa"/>
          </w:tcPr>
          <w:p/>
        </w:tc>
        <w:tc>
          <w:tcPr>
            <w:tcW w:w="869" w:type="dxa"/>
          </w:tcPr>
          <w:p/>
        </w:tc>
        <w:tc>
          <w:tcPr>
            <w:tcW w:w="921" w:type="dxa"/>
          </w:tcPr>
          <w:p/>
        </w:tc>
      </w:tr>
    </w:tbl>
    <w:p/>
    <w:p>
      <w:pPr>
        <w:sectPr>
          <w:footerReference r:id="rId8" w:type="default"/>
          <w:pgSz w:w="11906" w:h="16839"/>
          <w:pgMar w:top="1431" w:right="1490" w:bottom="1413" w:left="1475" w:header="0" w:footer="1034" w:gutter="0"/>
          <w:cols w:space="720" w:num="1"/>
        </w:sectPr>
      </w:pPr>
    </w:p>
    <w:p>
      <w:pPr>
        <w:spacing w:before="61" w:line="224" w:lineRule="auto"/>
        <w:ind w:right="33"/>
        <w:jc w:val="right"/>
        <w:rPr>
          <w:rFonts w:ascii="仿宋" w:hAnsi="仿宋" w:eastAsia="仿宋" w:cs="仿宋"/>
          <w:spacing w:val="-1"/>
          <w:sz w:val="19"/>
          <w:szCs w:val="19"/>
        </w:rPr>
      </w:pPr>
      <w:r>
        <w:rPr>
          <w:rFonts w:ascii="仿宋" w:hAnsi="仿宋" w:eastAsia="仿宋" w:cs="仿宋"/>
          <w:spacing w:val="-1"/>
          <w:sz w:val="19"/>
          <w:szCs w:val="19"/>
        </w:rPr>
        <w:t>部门</w:t>
      </w:r>
      <w:r>
        <w:rPr>
          <w:rFonts w:ascii="仿宋" w:hAnsi="仿宋" w:eastAsia="仿宋" w:cs="仿宋"/>
          <w:spacing w:val="-1"/>
          <w:sz w:val="19"/>
          <w:szCs w:val="19"/>
          <w:u w:val="single"/>
        </w:rPr>
        <w:t>(单位)</w:t>
      </w:r>
      <w:r>
        <w:rPr>
          <w:rFonts w:ascii="仿宋" w:hAnsi="仿宋" w:eastAsia="仿宋" w:cs="仿宋"/>
          <w:spacing w:val="-1"/>
          <w:sz w:val="19"/>
          <w:szCs w:val="19"/>
        </w:rPr>
        <w:t>公开表</w:t>
      </w:r>
      <w:r>
        <w:rPr>
          <w:rFonts w:ascii="Tahoma" w:hAnsi="Tahoma" w:eastAsia="Tahoma" w:cs="Tahoma"/>
          <w:sz w:val="19"/>
          <w:szCs w:val="19"/>
        </w:rPr>
        <w:t>4</w:t>
      </w:r>
    </w:p>
    <w:p>
      <w:pPr>
        <w:keepNext w:val="0"/>
        <w:keepLines w:val="0"/>
        <w:pageBreakBefore w:val="0"/>
        <w:widowControl/>
        <w:kinsoku w:val="0"/>
        <w:wordWrap/>
        <w:overflowPunct/>
        <w:topLinePunct w:val="0"/>
        <w:autoSpaceDE w:val="0"/>
        <w:autoSpaceDN w:val="0"/>
        <w:bidi w:val="0"/>
        <w:adjustRightInd w:val="0"/>
        <w:snapToGrid w:val="0"/>
        <w:spacing w:before="115" w:line="490" w:lineRule="exact"/>
        <w:ind w:left="0"/>
        <w:jc w:val="center"/>
        <w:textAlignment w:val="baseline"/>
        <w:rPr>
          <w:rFonts w:hint="eastAsia" w:ascii="方正小标宋简体" w:hAnsi="方正小标宋简体" w:eastAsia="方正小标宋简体" w:cs="方正小标宋简体"/>
          <w:b w:val="0"/>
          <w:bCs w:val="0"/>
          <w:spacing w:val="5"/>
          <w:position w:val="5"/>
          <w:sz w:val="36"/>
          <w:szCs w:val="36"/>
        </w:rPr>
      </w:pPr>
      <w:r>
        <w:rPr>
          <w:rFonts w:hint="eastAsia" w:ascii="方正小标宋简体" w:hAnsi="方正小标宋简体" w:eastAsia="方正小标宋简体" w:cs="方正小标宋简体"/>
          <w:b w:val="0"/>
          <w:bCs w:val="0"/>
          <w:spacing w:val="5"/>
          <w:position w:val="5"/>
          <w:sz w:val="36"/>
          <w:szCs w:val="36"/>
        </w:rPr>
        <w:t>灵璧县</w:t>
      </w:r>
      <w:r>
        <w:rPr>
          <w:rFonts w:hint="eastAsia" w:ascii="方正小标宋简体" w:hAnsi="方正小标宋简体" w:eastAsia="方正小标宋简体" w:cs="方正小标宋简体"/>
          <w:b w:val="0"/>
          <w:bCs w:val="0"/>
          <w:spacing w:val="5"/>
          <w:position w:val="5"/>
          <w:sz w:val="36"/>
          <w:szCs w:val="36"/>
          <w:lang w:eastAsia="zh-CN"/>
        </w:rPr>
        <w:t>浍沟财政所</w:t>
      </w:r>
      <w:r>
        <w:rPr>
          <w:rFonts w:hint="eastAsia" w:ascii="方正小标宋简体" w:hAnsi="方正小标宋简体" w:eastAsia="方正小标宋简体" w:cs="方正小标宋简体"/>
          <w:b w:val="0"/>
          <w:bCs w:val="0"/>
          <w:spacing w:val="5"/>
          <w:position w:val="5"/>
          <w:sz w:val="36"/>
          <w:szCs w:val="36"/>
        </w:rPr>
        <w:t>2023年财政拨款收支总表</w:t>
      </w:r>
    </w:p>
    <w:p>
      <w:pPr>
        <w:spacing w:line="254" w:lineRule="auto"/>
      </w:pPr>
    </w:p>
    <w:p>
      <w:pPr>
        <w:spacing w:before="61" w:line="224" w:lineRule="auto"/>
        <w:ind w:left="6714"/>
        <w:rPr>
          <w:rFonts w:ascii="仿宋" w:hAnsi="仿宋" w:eastAsia="仿宋" w:cs="仿宋"/>
          <w:sz w:val="19"/>
          <w:szCs w:val="19"/>
        </w:rPr>
      </w:pPr>
      <w:r>
        <w:rPr>
          <w:rFonts w:ascii="仿宋" w:hAnsi="仿宋" w:eastAsia="仿宋" w:cs="仿宋"/>
          <w:spacing w:val="3"/>
          <w:sz w:val="19"/>
          <w:szCs w:val="19"/>
        </w:rPr>
        <w:t>单</w:t>
      </w:r>
      <w:r>
        <w:rPr>
          <w:rFonts w:ascii="仿宋" w:hAnsi="仿宋" w:eastAsia="仿宋" w:cs="仿宋"/>
          <w:spacing w:val="2"/>
          <w:sz w:val="19"/>
          <w:szCs w:val="19"/>
        </w:rPr>
        <w:t>位：万元</w:t>
      </w:r>
    </w:p>
    <w:p>
      <w:pPr>
        <w:spacing w:line="106" w:lineRule="auto"/>
        <w:rPr>
          <w:sz w:val="2"/>
        </w:rPr>
      </w:pPr>
    </w:p>
    <w:tbl>
      <w:tblPr>
        <w:tblStyle w:val="8"/>
        <w:tblW w:w="842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21"/>
        <w:gridCol w:w="1058"/>
        <w:gridCol w:w="3466"/>
        <w:gridCol w:w="11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jc w:val="center"/>
        </w:trPr>
        <w:tc>
          <w:tcPr>
            <w:tcW w:w="3779" w:type="dxa"/>
            <w:gridSpan w:val="2"/>
          </w:tcPr>
          <w:p>
            <w:pPr>
              <w:spacing w:before="283" w:line="227" w:lineRule="auto"/>
              <w:ind w:left="1424"/>
              <w:rPr>
                <w:rFonts w:ascii="仿宋" w:hAnsi="仿宋" w:eastAsia="仿宋" w:cs="仿宋"/>
                <w:sz w:val="19"/>
                <w:szCs w:val="19"/>
              </w:rPr>
            </w:pPr>
            <w:r>
              <w:rPr>
                <w:rFonts w:ascii="仿宋" w:hAnsi="仿宋" w:eastAsia="仿宋" w:cs="仿宋"/>
                <w:spacing w:val="1"/>
                <w:sz w:val="19"/>
                <w:szCs w:val="19"/>
              </w:rPr>
              <w:t>收</w:t>
            </w:r>
            <w:r>
              <w:rPr>
                <w:rFonts w:ascii="仿宋" w:hAnsi="仿宋" w:eastAsia="仿宋" w:cs="仿宋"/>
                <w:sz w:val="19"/>
                <w:szCs w:val="19"/>
              </w:rPr>
              <w:t>入</w:t>
            </w:r>
          </w:p>
        </w:tc>
        <w:tc>
          <w:tcPr>
            <w:tcW w:w="4641" w:type="dxa"/>
            <w:gridSpan w:val="2"/>
          </w:tcPr>
          <w:p>
            <w:pPr>
              <w:spacing w:before="284" w:line="227" w:lineRule="auto"/>
              <w:ind w:left="1845"/>
              <w:rPr>
                <w:rFonts w:ascii="仿宋" w:hAnsi="仿宋" w:eastAsia="仿宋" w:cs="仿宋"/>
                <w:sz w:val="19"/>
                <w:szCs w:val="19"/>
              </w:rPr>
            </w:pPr>
            <w:r>
              <w:rPr>
                <w:rFonts w:ascii="仿宋" w:hAnsi="仿宋" w:eastAsia="仿宋" w:cs="仿宋"/>
                <w:spacing w:val="8"/>
                <w:sz w:val="19"/>
                <w:szCs w:val="19"/>
              </w:rPr>
              <w:t>支</w:t>
            </w:r>
            <w:r>
              <w:rPr>
                <w:rFonts w:ascii="仿宋" w:hAnsi="仿宋" w:eastAsia="仿宋" w:cs="仿宋"/>
                <w:spacing w:val="4"/>
                <w:sz w:val="19"/>
                <w:szCs w:val="19"/>
              </w:rPr>
              <w:t>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2721" w:type="dxa"/>
          </w:tcPr>
          <w:p>
            <w:pPr>
              <w:spacing w:before="279" w:line="227" w:lineRule="auto"/>
              <w:ind w:left="1174"/>
              <w:rPr>
                <w:rFonts w:ascii="仿宋" w:hAnsi="仿宋" w:eastAsia="仿宋" w:cs="仿宋"/>
                <w:sz w:val="19"/>
                <w:szCs w:val="19"/>
              </w:rPr>
            </w:pPr>
            <w:r>
              <w:rPr>
                <w:rFonts w:ascii="仿宋" w:hAnsi="仿宋" w:eastAsia="仿宋" w:cs="仿宋"/>
                <w:spacing w:val="2"/>
                <w:sz w:val="19"/>
                <w:szCs w:val="19"/>
              </w:rPr>
              <w:t>项</w:t>
            </w:r>
            <w:r>
              <w:rPr>
                <w:rFonts w:ascii="仿宋" w:hAnsi="仿宋" w:eastAsia="仿宋" w:cs="仿宋"/>
                <w:spacing w:val="1"/>
                <w:sz w:val="19"/>
                <w:szCs w:val="19"/>
              </w:rPr>
              <w:t>目</w:t>
            </w:r>
          </w:p>
        </w:tc>
        <w:tc>
          <w:tcPr>
            <w:tcW w:w="1058" w:type="dxa"/>
          </w:tcPr>
          <w:p>
            <w:pPr>
              <w:spacing w:before="279" w:line="225" w:lineRule="auto"/>
              <w:ind w:left="249"/>
              <w:rPr>
                <w:rFonts w:ascii="仿宋" w:hAnsi="仿宋" w:eastAsia="仿宋" w:cs="仿宋"/>
                <w:sz w:val="19"/>
                <w:szCs w:val="19"/>
              </w:rPr>
            </w:pPr>
            <w:r>
              <w:rPr>
                <w:rFonts w:ascii="仿宋" w:hAnsi="仿宋" w:eastAsia="仿宋" w:cs="仿宋"/>
                <w:spacing w:val="1"/>
                <w:sz w:val="19"/>
                <w:szCs w:val="19"/>
              </w:rPr>
              <w:t>预算</w:t>
            </w:r>
            <w:r>
              <w:rPr>
                <w:rFonts w:ascii="仿宋" w:hAnsi="仿宋" w:eastAsia="仿宋" w:cs="仿宋"/>
                <w:sz w:val="19"/>
                <w:szCs w:val="19"/>
              </w:rPr>
              <w:t>数</w:t>
            </w:r>
          </w:p>
        </w:tc>
        <w:tc>
          <w:tcPr>
            <w:tcW w:w="3466" w:type="dxa"/>
          </w:tcPr>
          <w:p>
            <w:pPr>
              <w:spacing w:before="279" w:line="227" w:lineRule="auto"/>
              <w:ind w:left="1547"/>
              <w:rPr>
                <w:rFonts w:ascii="仿宋" w:hAnsi="仿宋" w:eastAsia="仿宋" w:cs="仿宋"/>
                <w:sz w:val="19"/>
                <w:szCs w:val="19"/>
              </w:rPr>
            </w:pPr>
            <w:r>
              <w:rPr>
                <w:rFonts w:ascii="仿宋" w:hAnsi="仿宋" w:eastAsia="仿宋" w:cs="仿宋"/>
                <w:spacing w:val="2"/>
                <w:sz w:val="19"/>
                <w:szCs w:val="19"/>
              </w:rPr>
              <w:t>项</w:t>
            </w:r>
            <w:r>
              <w:rPr>
                <w:rFonts w:ascii="仿宋" w:hAnsi="仿宋" w:eastAsia="仿宋" w:cs="仿宋"/>
                <w:spacing w:val="1"/>
                <w:sz w:val="19"/>
                <w:szCs w:val="19"/>
              </w:rPr>
              <w:t>目</w:t>
            </w:r>
          </w:p>
        </w:tc>
        <w:tc>
          <w:tcPr>
            <w:tcW w:w="1175" w:type="dxa"/>
          </w:tcPr>
          <w:p>
            <w:pPr>
              <w:spacing w:before="279" w:line="225" w:lineRule="auto"/>
              <w:ind w:left="307"/>
              <w:rPr>
                <w:rFonts w:ascii="仿宋" w:hAnsi="仿宋" w:eastAsia="仿宋" w:cs="仿宋"/>
                <w:sz w:val="19"/>
                <w:szCs w:val="19"/>
              </w:rPr>
            </w:pPr>
            <w:r>
              <w:rPr>
                <w:rFonts w:ascii="仿宋" w:hAnsi="仿宋" w:eastAsia="仿宋" w:cs="仿宋"/>
                <w:spacing w:val="1"/>
                <w:sz w:val="19"/>
                <w:szCs w:val="19"/>
              </w:rPr>
              <w:t>预算</w:t>
            </w:r>
            <w:r>
              <w:rPr>
                <w:rFonts w:ascii="仿宋" w:hAnsi="仿宋" w:eastAsia="仿宋" w:cs="仿宋"/>
                <w:sz w:val="19"/>
                <w:szCs w:val="19"/>
              </w:rPr>
              <w:t>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2721" w:type="dxa"/>
          </w:tcPr>
          <w:p>
            <w:pPr>
              <w:spacing w:before="281" w:line="283" w:lineRule="exact"/>
              <w:ind w:left="128"/>
              <w:rPr>
                <w:rFonts w:ascii="仿宋" w:hAnsi="仿宋" w:eastAsia="仿宋" w:cs="仿宋"/>
                <w:sz w:val="19"/>
                <w:szCs w:val="19"/>
              </w:rPr>
            </w:pPr>
            <w:r>
              <w:rPr>
                <w:rFonts w:ascii="仿宋" w:hAnsi="仿宋" w:eastAsia="仿宋" w:cs="仿宋"/>
                <w:spacing w:val="2"/>
                <w:position w:val="1"/>
                <w:sz w:val="19"/>
                <w:szCs w:val="19"/>
              </w:rPr>
              <w:t>一、</w:t>
            </w:r>
            <w:r>
              <w:rPr>
                <w:rFonts w:ascii="仿宋" w:hAnsi="仿宋" w:eastAsia="仿宋" w:cs="仿宋"/>
                <w:spacing w:val="1"/>
                <w:position w:val="1"/>
                <w:sz w:val="19"/>
                <w:szCs w:val="19"/>
              </w:rPr>
              <w:t>本年收入</w:t>
            </w:r>
          </w:p>
        </w:tc>
        <w:tc>
          <w:tcPr>
            <w:tcW w:w="1058" w:type="dxa"/>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sz w:val="18"/>
                <w:szCs w:val="18"/>
                <w:u w:val="none"/>
                <w:lang w:val="en-US" w:eastAsia="zh-CN" w:bidi="ar-SA"/>
              </w:rPr>
              <w:t>136.03</w:t>
            </w:r>
          </w:p>
        </w:tc>
        <w:tc>
          <w:tcPr>
            <w:tcW w:w="3466" w:type="dxa"/>
          </w:tcPr>
          <w:p>
            <w:pPr>
              <w:spacing w:before="281" w:line="283" w:lineRule="exact"/>
              <w:ind w:left="125"/>
              <w:rPr>
                <w:rFonts w:ascii="仿宋" w:hAnsi="仿宋" w:eastAsia="仿宋" w:cs="仿宋"/>
                <w:sz w:val="19"/>
                <w:szCs w:val="19"/>
              </w:rPr>
            </w:pPr>
            <w:r>
              <w:rPr>
                <w:rFonts w:ascii="仿宋" w:hAnsi="仿宋" w:eastAsia="仿宋" w:cs="仿宋"/>
                <w:spacing w:val="2"/>
                <w:position w:val="1"/>
                <w:sz w:val="19"/>
                <w:szCs w:val="19"/>
              </w:rPr>
              <w:t>一、</w:t>
            </w:r>
            <w:r>
              <w:rPr>
                <w:rFonts w:ascii="仿宋" w:hAnsi="仿宋" w:eastAsia="仿宋" w:cs="仿宋"/>
                <w:spacing w:val="1"/>
                <w:position w:val="1"/>
                <w:sz w:val="19"/>
                <w:szCs w:val="19"/>
              </w:rPr>
              <w:t>本年支出</w:t>
            </w:r>
          </w:p>
        </w:tc>
        <w:tc>
          <w:tcPr>
            <w:tcW w:w="1175" w:type="dxa"/>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136.03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2721" w:type="dxa"/>
          </w:tcPr>
          <w:p>
            <w:pPr>
              <w:spacing w:before="281" w:line="225" w:lineRule="auto"/>
              <w:ind w:left="113"/>
              <w:rPr>
                <w:rFonts w:ascii="仿宋" w:hAnsi="仿宋" w:eastAsia="仿宋" w:cs="仿宋"/>
                <w:sz w:val="19"/>
                <w:szCs w:val="19"/>
              </w:rPr>
            </w:pPr>
            <w:r>
              <w:rPr>
                <w:rFonts w:ascii="仿宋" w:hAnsi="仿宋" w:eastAsia="仿宋" w:cs="仿宋"/>
                <w:spacing w:val="-6"/>
                <w:sz w:val="19"/>
                <w:szCs w:val="19"/>
              </w:rPr>
              <w:t>(一</w:t>
            </w:r>
            <w:r>
              <w:rPr>
                <w:rFonts w:ascii="仿宋" w:hAnsi="仿宋" w:eastAsia="仿宋" w:cs="仿宋"/>
                <w:spacing w:val="-3"/>
                <w:sz w:val="19"/>
                <w:szCs w:val="19"/>
              </w:rPr>
              <w:t>)一般公共预算拨款</w:t>
            </w:r>
          </w:p>
        </w:tc>
        <w:tc>
          <w:tcPr>
            <w:tcW w:w="1058" w:type="dxa"/>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136.03</w:t>
            </w:r>
          </w:p>
        </w:tc>
        <w:tc>
          <w:tcPr>
            <w:tcW w:w="3466" w:type="dxa"/>
          </w:tcPr>
          <w:p>
            <w:pPr>
              <w:spacing w:before="280" w:line="226" w:lineRule="auto"/>
              <w:ind w:left="109"/>
              <w:rPr>
                <w:rFonts w:ascii="仿宋" w:hAnsi="仿宋" w:eastAsia="仿宋" w:cs="仿宋"/>
                <w:sz w:val="19"/>
                <w:szCs w:val="19"/>
              </w:rPr>
            </w:pPr>
            <w:r>
              <w:rPr>
                <w:rFonts w:ascii="仿宋" w:hAnsi="仿宋" w:eastAsia="仿宋" w:cs="仿宋"/>
                <w:spacing w:val="-6"/>
                <w:sz w:val="19"/>
                <w:szCs w:val="19"/>
              </w:rPr>
              <w:t>(一</w:t>
            </w:r>
            <w:r>
              <w:rPr>
                <w:rFonts w:ascii="仿宋" w:hAnsi="仿宋" w:eastAsia="仿宋" w:cs="仿宋"/>
                <w:spacing w:val="-3"/>
                <w:sz w:val="19"/>
                <w:szCs w:val="19"/>
              </w:rPr>
              <w:t>)一般公共服务支出</w:t>
            </w:r>
          </w:p>
        </w:tc>
        <w:tc>
          <w:tcPr>
            <w:tcW w:w="1175"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102.32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2721" w:type="dxa"/>
          </w:tcPr>
          <w:p>
            <w:pPr>
              <w:spacing w:before="282" w:line="224" w:lineRule="auto"/>
              <w:ind w:left="113"/>
              <w:rPr>
                <w:rFonts w:ascii="仿宋" w:hAnsi="仿宋" w:eastAsia="仿宋" w:cs="仿宋"/>
                <w:sz w:val="19"/>
                <w:szCs w:val="19"/>
              </w:rPr>
            </w:pPr>
            <w:r>
              <w:rPr>
                <w:rFonts w:ascii="仿宋" w:hAnsi="仿宋" w:eastAsia="仿宋" w:cs="仿宋"/>
                <w:spacing w:val="-6"/>
                <w:sz w:val="19"/>
                <w:szCs w:val="19"/>
              </w:rPr>
              <w:t>(</w:t>
            </w:r>
            <w:r>
              <w:rPr>
                <w:rFonts w:ascii="仿宋" w:hAnsi="仿宋" w:eastAsia="仿宋" w:cs="仿宋"/>
                <w:spacing w:val="-3"/>
                <w:sz w:val="19"/>
                <w:szCs w:val="19"/>
              </w:rPr>
              <w:t>二)政府性基金预算拨款</w:t>
            </w:r>
          </w:p>
        </w:tc>
        <w:tc>
          <w:tcPr>
            <w:tcW w:w="1058" w:type="dxa"/>
          </w:tcPr>
          <w:p/>
        </w:tc>
        <w:tc>
          <w:tcPr>
            <w:tcW w:w="3466" w:type="dxa"/>
          </w:tcPr>
          <w:p>
            <w:pPr>
              <w:spacing w:before="282" w:line="227" w:lineRule="auto"/>
              <w:ind w:left="109"/>
              <w:rPr>
                <w:rFonts w:ascii="仿宋" w:hAnsi="仿宋" w:eastAsia="仿宋" w:cs="仿宋"/>
                <w:sz w:val="19"/>
                <w:szCs w:val="19"/>
              </w:rPr>
            </w:pPr>
            <w:r>
              <w:rPr>
                <w:rFonts w:ascii="仿宋" w:hAnsi="仿宋" w:eastAsia="仿宋" w:cs="仿宋"/>
                <w:spacing w:val="-12"/>
                <w:sz w:val="19"/>
                <w:szCs w:val="19"/>
              </w:rPr>
              <w:t>(</w:t>
            </w:r>
            <w:r>
              <w:rPr>
                <w:rFonts w:ascii="仿宋" w:hAnsi="仿宋" w:eastAsia="仿宋" w:cs="仿宋"/>
                <w:spacing w:val="-6"/>
                <w:sz w:val="19"/>
                <w:szCs w:val="19"/>
              </w:rPr>
              <w:t>二)外交支出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2721" w:type="dxa"/>
          </w:tcPr>
          <w:p>
            <w:pPr>
              <w:spacing w:before="282" w:line="225" w:lineRule="auto"/>
              <w:ind w:left="113"/>
              <w:rPr>
                <w:rFonts w:ascii="仿宋" w:hAnsi="仿宋" w:eastAsia="仿宋" w:cs="仿宋"/>
                <w:sz w:val="19"/>
                <w:szCs w:val="19"/>
              </w:rPr>
            </w:pPr>
            <w:r>
              <w:rPr>
                <w:rFonts w:ascii="仿宋" w:hAnsi="仿宋" w:eastAsia="仿宋" w:cs="仿宋"/>
                <w:spacing w:val="-5"/>
                <w:sz w:val="19"/>
                <w:szCs w:val="19"/>
              </w:rPr>
              <w:t>(</w:t>
            </w:r>
            <w:r>
              <w:rPr>
                <w:rFonts w:ascii="仿宋" w:hAnsi="仿宋" w:eastAsia="仿宋" w:cs="仿宋"/>
                <w:spacing w:val="-4"/>
                <w:sz w:val="19"/>
                <w:szCs w:val="19"/>
              </w:rPr>
              <w:t>三)国有资本经营预算拨款</w:t>
            </w:r>
          </w:p>
        </w:tc>
        <w:tc>
          <w:tcPr>
            <w:tcW w:w="1058" w:type="dxa"/>
          </w:tcPr>
          <w:p/>
        </w:tc>
        <w:tc>
          <w:tcPr>
            <w:tcW w:w="3466" w:type="dxa"/>
          </w:tcPr>
          <w:p>
            <w:pPr>
              <w:spacing w:before="282" w:line="227" w:lineRule="auto"/>
              <w:ind w:left="109"/>
              <w:rPr>
                <w:rFonts w:ascii="仿宋" w:hAnsi="仿宋" w:eastAsia="仿宋" w:cs="仿宋"/>
                <w:sz w:val="19"/>
                <w:szCs w:val="19"/>
              </w:rPr>
            </w:pPr>
            <w:r>
              <w:rPr>
                <w:rFonts w:ascii="仿宋" w:hAnsi="仿宋" w:eastAsia="仿宋" w:cs="仿宋"/>
                <w:spacing w:val="-12"/>
                <w:sz w:val="19"/>
                <w:szCs w:val="19"/>
              </w:rPr>
              <w:t>(</w:t>
            </w:r>
            <w:r>
              <w:rPr>
                <w:rFonts w:ascii="仿宋" w:hAnsi="仿宋" w:eastAsia="仿宋" w:cs="仿宋"/>
                <w:spacing w:val="-6"/>
                <w:sz w:val="19"/>
                <w:szCs w:val="19"/>
              </w:rPr>
              <w:t>三)国防支出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2721" w:type="dxa"/>
          </w:tcPr>
          <w:p/>
        </w:tc>
        <w:tc>
          <w:tcPr>
            <w:tcW w:w="1058" w:type="dxa"/>
          </w:tcPr>
          <w:p/>
        </w:tc>
        <w:tc>
          <w:tcPr>
            <w:tcW w:w="3466" w:type="dxa"/>
          </w:tcPr>
          <w:p>
            <w:pPr>
              <w:spacing w:before="283" w:line="227" w:lineRule="auto"/>
              <w:ind w:left="109"/>
              <w:rPr>
                <w:rFonts w:ascii="仿宋" w:hAnsi="仿宋" w:eastAsia="仿宋" w:cs="仿宋"/>
                <w:sz w:val="19"/>
                <w:szCs w:val="19"/>
              </w:rPr>
            </w:pPr>
            <w:r>
              <w:rPr>
                <w:rFonts w:ascii="仿宋" w:hAnsi="仿宋" w:eastAsia="仿宋" w:cs="仿宋"/>
                <w:spacing w:val="-6"/>
                <w:sz w:val="19"/>
                <w:szCs w:val="19"/>
              </w:rPr>
              <w:t>(</w:t>
            </w:r>
            <w:r>
              <w:rPr>
                <w:rFonts w:ascii="仿宋" w:hAnsi="仿宋" w:eastAsia="仿宋" w:cs="仿宋"/>
                <w:spacing w:val="-5"/>
                <w:sz w:val="19"/>
                <w:szCs w:val="19"/>
              </w:rPr>
              <w:t>四)公共安全支出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2721" w:type="dxa"/>
          </w:tcPr>
          <w:p>
            <w:pPr>
              <w:spacing w:before="282" w:line="265" w:lineRule="exact"/>
              <w:ind w:left="127"/>
              <w:rPr>
                <w:rFonts w:ascii="仿宋" w:hAnsi="仿宋" w:eastAsia="仿宋" w:cs="仿宋"/>
                <w:sz w:val="19"/>
                <w:szCs w:val="19"/>
              </w:rPr>
            </w:pPr>
            <w:r>
              <w:rPr>
                <w:rFonts w:ascii="仿宋" w:hAnsi="仿宋" w:eastAsia="仿宋" w:cs="仿宋"/>
                <w:spacing w:val="2"/>
                <w:position w:val="1"/>
                <w:sz w:val="19"/>
                <w:szCs w:val="19"/>
              </w:rPr>
              <w:t>二、上</w:t>
            </w:r>
            <w:r>
              <w:rPr>
                <w:rFonts w:ascii="仿宋" w:hAnsi="仿宋" w:eastAsia="仿宋" w:cs="仿宋"/>
                <w:spacing w:val="1"/>
                <w:position w:val="1"/>
                <w:sz w:val="19"/>
                <w:szCs w:val="19"/>
              </w:rPr>
              <w:t>年结转</w:t>
            </w:r>
          </w:p>
        </w:tc>
        <w:tc>
          <w:tcPr>
            <w:tcW w:w="1058" w:type="dxa"/>
          </w:tcPr>
          <w:p/>
        </w:tc>
        <w:tc>
          <w:tcPr>
            <w:tcW w:w="3466" w:type="dxa"/>
          </w:tcPr>
          <w:p>
            <w:pPr>
              <w:spacing w:before="281" w:line="226" w:lineRule="auto"/>
              <w:ind w:left="109"/>
              <w:rPr>
                <w:rFonts w:ascii="仿宋" w:hAnsi="仿宋" w:eastAsia="仿宋" w:cs="仿宋"/>
                <w:sz w:val="19"/>
                <w:szCs w:val="19"/>
              </w:rPr>
            </w:pPr>
            <w:r>
              <w:rPr>
                <w:rFonts w:ascii="仿宋" w:hAnsi="仿宋" w:eastAsia="仿宋" w:cs="仿宋"/>
                <w:spacing w:val="-12"/>
                <w:sz w:val="19"/>
                <w:szCs w:val="19"/>
              </w:rPr>
              <w:t>(</w:t>
            </w:r>
            <w:r>
              <w:rPr>
                <w:rFonts w:ascii="仿宋" w:hAnsi="仿宋" w:eastAsia="仿宋" w:cs="仿宋"/>
                <w:spacing w:val="-6"/>
                <w:sz w:val="19"/>
                <w:szCs w:val="19"/>
              </w:rPr>
              <w:t>五)教育支出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2721" w:type="dxa"/>
          </w:tcPr>
          <w:p>
            <w:pPr>
              <w:spacing w:before="283" w:line="225" w:lineRule="auto"/>
              <w:ind w:left="113"/>
              <w:rPr>
                <w:rFonts w:ascii="仿宋" w:hAnsi="仿宋" w:eastAsia="仿宋" w:cs="仿宋"/>
                <w:sz w:val="19"/>
                <w:szCs w:val="19"/>
              </w:rPr>
            </w:pPr>
            <w:r>
              <w:rPr>
                <w:rFonts w:ascii="仿宋" w:hAnsi="仿宋" w:eastAsia="仿宋" w:cs="仿宋"/>
                <w:spacing w:val="-6"/>
                <w:sz w:val="19"/>
                <w:szCs w:val="19"/>
              </w:rPr>
              <w:t>(一</w:t>
            </w:r>
            <w:r>
              <w:rPr>
                <w:rFonts w:ascii="仿宋" w:hAnsi="仿宋" w:eastAsia="仿宋" w:cs="仿宋"/>
                <w:spacing w:val="-3"/>
                <w:sz w:val="19"/>
                <w:szCs w:val="19"/>
              </w:rPr>
              <w:t>)一般公共预算拨款</w:t>
            </w:r>
          </w:p>
        </w:tc>
        <w:tc>
          <w:tcPr>
            <w:tcW w:w="1058" w:type="dxa"/>
          </w:tcPr>
          <w:p/>
        </w:tc>
        <w:tc>
          <w:tcPr>
            <w:tcW w:w="3466" w:type="dxa"/>
          </w:tcPr>
          <w:p>
            <w:pPr>
              <w:spacing w:before="283" w:line="226" w:lineRule="auto"/>
              <w:ind w:left="109"/>
              <w:rPr>
                <w:rFonts w:ascii="仿宋" w:hAnsi="仿宋" w:eastAsia="仿宋" w:cs="仿宋"/>
                <w:sz w:val="19"/>
                <w:szCs w:val="19"/>
              </w:rPr>
            </w:pPr>
            <w:r>
              <w:rPr>
                <w:rFonts w:ascii="仿宋" w:hAnsi="仿宋" w:eastAsia="仿宋" w:cs="仿宋"/>
                <w:spacing w:val="13"/>
                <w:sz w:val="19"/>
                <w:szCs w:val="19"/>
              </w:rPr>
              <w:t>(六)科学技术支</w:t>
            </w:r>
            <w:r>
              <w:rPr>
                <w:rFonts w:ascii="仿宋" w:hAnsi="仿宋" w:eastAsia="仿宋" w:cs="仿宋"/>
                <w:spacing w:val="12"/>
                <w:sz w:val="19"/>
                <w:szCs w:val="19"/>
              </w:rPr>
              <w:t>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2721" w:type="dxa"/>
          </w:tcPr>
          <w:p>
            <w:pPr>
              <w:spacing w:before="281" w:line="224" w:lineRule="auto"/>
              <w:ind w:left="113"/>
              <w:rPr>
                <w:rFonts w:ascii="仿宋" w:hAnsi="仿宋" w:eastAsia="仿宋" w:cs="仿宋"/>
                <w:sz w:val="19"/>
                <w:szCs w:val="19"/>
              </w:rPr>
            </w:pPr>
            <w:r>
              <w:rPr>
                <w:rFonts w:ascii="仿宋" w:hAnsi="仿宋" w:eastAsia="仿宋" w:cs="仿宋"/>
                <w:spacing w:val="-6"/>
                <w:sz w:val="19"/>
                <w:szCs w:val="19"/>
              </w:rPr>
              <w:t>(</w:t>
            </w:r>
            <w:r>
              <w:rPr>
                <w:rFonts w:ascii="仿宋" w:hAnsi="仿宋" w:eastAsia="仿宋" w:cs="仿宋"/>
                <w:spacing w:val="-3"/>
                <w:sz w:val="19"/>
                <w:szCs w:val="19"/>
              </w:rPr>
              <w:t>二)政府性基金预算拨款</w:t>
            </w:r>
          </w:p>
        </w:tc>
        <w:tc>
          <w:tcPr>
            <w:tcW w:w="1058" w:type="dxa"/>
          </w:tcPr>
          <w:p/>
        </w:tc>
        <w:tc>
          <w:tcPr>
            <w:tcW w:w="3466" w:type="dxa"/>
          </w:tcPr>
          <w:p>
            <w:pPr>
              <w:spacing w:before="282" w:line="224" w:lineRule="auto"/>
              <w:ind w:left="109"/>
              <w:rPr>
                <w:rFonts w:ascii="仿宋" w:hAnsi="仿宋" w:eastAsia="仿宋" w:cs="仿宋"/>
                <w:sz w:val="19"/>
                <w:szCs w:val="19"/>
              </w:rPr>
            </w:pPr>
            <w:r>
              <w:rPr>
                <w:rFonts w:ascii="仿宋" w:hAnsi="仿宋" w:eastAsia="仿宋" w:cs="仿宋"/>
                <w:spacing w:val="10"/>
                <w:sz w:val="19"/>
                <w:szCs w:val="19"/>
              </w:rPr>
              <w:t>(七)文化旅游体育与传媒支</w:t>
            </w:r>
            <w:r>
              <w:rPr>
                <w:rFonts w:ascii="仿宋" w:hAnsi="仿宋" w:eastAsia="仿宋" w:cs="仿宋"/>
                <w:spacing w:val="9"/>
                <w:sz w:val="19"/>
                <w:szCs w:val="19"/>
              </w:rPr>
              <w:t>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2721" w:type="dxa"/>
          </w:tcPr>
          <w:p>
            <w:pPr>
              <w:spacing w:before="283" w:line="225" w:lineRule="auto"/>
              <w:ind w:left="113"/>
              <w:rPr>
                <w:rFonts w:ascii="仿宋" w:hAnsi="仿宋" w:eastAsia="仿宋" w:cs="仿宋"/>
                <w:sz w:val="19"/>
                <w:szCs w:val="19"/>
              </w:rPr>
            </w:pPr>
            <w:r>
              <w:rPr>
                <w:rFonts w:ascii="仿宋" w:hAnsi="仿宋" w:eastAsia="仿宋" w:cs="仿宋"/>
                <w:spacing w:val="-5"/>
                <w:sz w:val="19"/>
                <w:szCs w:val="19"/>
              </w:rPr>
              <w:t>(</w:t>
            </w:r>
            <w:r>
              <w:rPr>
                <w:rFonts w:ascii="仿宋" w:hAnsi="仿宋" w:eastAsia="仿宋" w:cs="仿宋"/>
                <w:spacing w:val="-4"/>
                <w:sz w:val="19"/>
                <w:szCs w:val="19"/>
              </w:rPr>
              <w:t>三)国有资本经营预算拨款</w:t>
            </w:r>
          </w:p>
        </w:tc>
        <w:tc>
          <w:tcPr>
            <w:tcW w:w="1058" w:type="dxa"/>
          </w:tcPr>
          <w:p/>
        </w:tc>
        <w:tc>
          <w:tcPr>
            <w:tcW w:w="3466" w:type="dxa"/>
          </w:tcPr>
          <w:p>
            <w:pPr>
              <w:spacing w:before="283" w:line="224" w:lineRule="auto"/>
              <w:ind w:left="109"/>
              <w:rPr>
                <w:rFonts w:ascii="仿宋" w:hAnsi="仿宋" w:eastAsia="仿宋" w:cs="仿宋"/>
                <w:sz w:val="19"/>
                <w:szCs w:val="19"/>
              </w:rPr>
            </w:pPr>
            <w:r>
              <w:rPr>
                <w:rFonts w:ascii="仿宋" w:hAnsi="仿宋" w:eastAsia="仿宋" w:cs="仿宋"/>
                <w:spacing w:val="11"/>
                <w:sz w:val="19"/>
                <w:szCs w:val="19"/>
              </w:rPr>
              <w:t>(八)社会保障和就业支</w:t>
            </w:r>
            <w:r>
              <w:rPr>
                <w:rFonts w:ascii="仿宋" w:hAnsi="仿宋" w:eastAsia="仿宋" w:cs="仿宋"/>
                <w:spacing w:val="8"/>
                <w:sz w:val="19"/>
                <w:szCs w:val="19"/>
              </w:rPr>
              <w:t>出</w:t>
            </w:r>
          </w:p>
        </w:tc>
        <w:tc>
          <w:tcPr>
            <w:tcW w:w="1175"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17.22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2721" w:type="dxa"/>
          </w:tcPr>
          <w:p/>
        </w:tc>
        <w:tc>
          <w:tcPr>
            <w:tcW w:w="1058" w:type="dxa"/>
          </w:tcPr>
          <w:p/>
        </w:tc>
        <w:tc>
          <w:tcPr>
            <w:tcW w:w="3466" w:type="dxa"/>
          </w:tcPr>
          <w:p>
            <w:pPr>
              <w:spacing w:before="281" w:line="226" w:lineRule="auto"/>
              <w:ind w:left="109"/>
              <w:rPr>
                <w:rFonts w:ascii="仿宋" w:hAnsi="仿宋" w:eastAsia="仿宋" w:cs="仿宋"/>
                <w:sz w:val="19"/>
                <w:szCs w:val="19"/>
              </w:rPr>
            </w:pPr>
            <w:r>
              <w:rPr>
                <w:rFonts w:ascii="仿宋" w:hAnsi="仿宋" w:eastAsia="仿宋" w:cs="仿宋"/>
                <w:spacing w:val="13"/>
                <w:sz w:val="19"/>
                <w:szCs w:val="19"/>
              </w:rPr>
              <w:t>(九)卫生健康支</w:t>
            </w:r>
            <w:r>
              <w:rPr>
                <w:rFonts w:ascii="仿宋" w:hAnsi="仿宋" w:eastAsia="仿宋" w:cs="仿宋"/>
                <w:spacing w:val="12"/>
                <w:sz w:val="19"/>
                <w:szCs w:val="19"/>
              </w:rPr>
              <w:t>出</w:t>
            </w:r>
          </w:p>
        </w:tc>
        <w:tc>
          <w:tcPr>
            <w:tcW w:w="1175"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3.96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2721" w:type="dxa"/>
          </w:tcPr>
          <w:p/>
        </w:tc>
        <w:tc>
          <w:tcPr>
            <w:tcW w:w="1058" w:type="dxa"/>
          </w:tcPr>
          <w:p/>
        </w:tc>
        <w:tc>
          <w:tcPr>
            <w:tcW w:w="3466" w:type="dxa"/>
          </w:tcPr>
          <w:p>
            <w:pPr>
              <w:spacing w:before="283" w:line="224" w:lineRule="auto"/>
              <w:ind w:left="109"/>
              <w:rPr>
                <w:rFonts w:ascii="仿宋" w:hAnsi="仿宋" w:eastAsia="仿宋" w:cs="仿宋"/>
                <w:sz w:val="19"/>
                <w:szCs w:val="19"/>
              </w:rPr>
            </w:pPr>
            <w:r>
              <w:rPr>
                <w:rFonts w:ascii="仿宋" w:hAnsi="仿宋" w:eastAsia="仿宋" w:cs="仿宋"/>
                <w:spacing w:val="13"/>
                <w:sz w:val="19"/>
                <w:szCs w:val="19"/>
              </w:rPr>
              <w:t>(十)节能环保支</w:t>
            </w:r>
            <w:r>
              <w:rPr>
                <w:rFonts w:ascii="仿宋" w:hAnsi="仿宋" w:eastAsia="仿宋" w:cs="仿宋"/>
                <w:spacing w:val="12"/>
                <w:sz w:val="19"/>
                <w:szCs w:val="19"/>
              </w:rPr>
              <w:t>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2721" w:type="dxa"/>
          </w:tcPr>
          <w:p/>
        </w:tc>
        <w:tc>
          <w:tcPr>
            <w:tcW w:w="1058" w:type="dxa"/>
          </w:tcPr>
          <w:p/>
        </w:tc>
        <w:tc>
          <w:tcPr>
            <w:tcW w:w="3466" w:type="dxa"/>
          </w:tcPr>
          <w:p>
            <w:pPr>
              <w:spacing w:before="281" w:line="226" w:lineRule="auto"/>
              <w:ind w:left="109"/>
              <w:rPr>
                <w:rFonts w:ascii="仿宋" w:hAnsi="仿宋" w:eastAsia="仿宋" w:cs="仿宋"/>
                <w:sz w:val="19"/>
                <w:szCs w:val="19"/>
              </w:rPr>
            </w:pPr>
            <w:r>
              <w:rPr>
                <w:rFonts w:ascii="仿宋" w:hAnsi="仿宋" w:eastAsia="仿宋" w:cs="仿宋"/>
                <w:spacing w:val="6"/>
                <w:sz w:val="19"/>
                <w:szCs w:val="19"/>
              </w:rPr>
              <w:t>(</w:t>
            </w:r>
            <w:r>
              <w:rPr>
                <w:rFonts w:ascii="仿宋" w:hAnsi="仿宋" w:eastAsia="仿宋" w:cs="仿宋"/>
                <w:spacing w:val="3"/>
                <w:sz w:val="19"/>
                <w:szCs w:val="19"/>
              </w:rPr>
              <w:t>十一)城乡社区支出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2721" w:type="dxa"/>
          </w:tcPr>
          <w:p/>
        </w:tc>
        <w:tc>
          <w:tcPr>
            <w:tcW w:w="1058" w:type="dxa"/>
          </w:tcPr>
          <w:p/>
        </w:tc>
        <w:tc>
          <w:tcPr>
            <w:tcW w:w="3466" w:type="dxa"/>
          </w:tcPr>
          <w:p>
            <w:pPr>
              <w:spacing w:before="283" w:line="226" w:lineRule="auto"/>
              <w:ind w:left="109"/>
              <w:rPr>
                <w:rFonts w:ascii="仿宋" w:hAnsi="仿宋" w:eastAsia="仿宋" w:cs="仿宋"/>
                <w:sz w:val="19"/>
                <w:szCs w:val="19"/>
              </w:rPr>
            </w:pPr>
            <w:r>
              <w:rPr>
                <w:rFonts w:ascii="仿宋" w:hAnsi="仿宋" w:eastAsia="仿宋" w:cs="仿宋"/>
                <w:spacing w:val="13"/>
                <w:sz w:val="19"/>
                <w:szCs w:val="19"/>
              </w:rPr>
              <w:t>(十二)农林水支</w:t>
            </w:r>
            <w:r>
              <w:rPr>
                <w:rFonts w:ascii="仿宋" w:hAnsi="仿宋" w:eastAsia="仿宋" w:cs="仿宋"/>
                <w:spacing w:val="12"/>
                <w:sz w:val="19"/>
                <w:szCs w:val="19"/>
              </w:rPr>
              <w:t>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2721" w:type="dxa"/>
          </w:tcPr>
          <w:p/>
        </w:tc>
        <w:tc>
          <w:tcPr>
            <w:tcW w:w="1058" w:type="dxa"/>
          </w:tcPr>
          <w:p/>
        </w:tc>
        <w:tc>
          <w:tcPr>
            <w:tcW w:w="3466" w:type="dxa"/>
          </w:tcPr>
          <w:p>
            <w:pPr>
              <w:spacing w:before="281" w:line="226" w:lineRule="auto"/>
              <w:ind w:left="109"/>
              <w:rPr>
                <w:rFonts w:ascii="仿宋" w:hAnsi="仿宋" w:eastAsia="仿宋" w:cs="仿宋"/>
                <w:sz w:val="19"/>
                <w:szCs w:val="19"/>
              </w:rPr>
            </w:pPr>
            <w:r>
              <w:rPr>
                <w:rFonts w:ascii="仿宋" w:hAnsi="仿宋" w:eastAsia="仿宋" w:cs="仿宋"/>
                <w:spacing w:val="14"/>
                <w:sz w:val="19"/>
                <w:szCs w:val="19"/>
              </w:rPr>
              <w:t>(</w:t>
            </w:r>
            <w:r>
              <w:rPr>
                <w:rFonts w:ascii="仿宋" w:hAnsi="仿宋" w:eastAsia="仿宋" w:cs="仿宋"/>
                <w:spacing w:val="12"/>
                <w:sz w:val="19"/>
                <w:szCs w:val="19"/>
              </w:rPr>
              <w:t>十三)交通运输支出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2721" w:type="dxa"/>
          </w:tcPr>
          <w:p/>
        </w:tc>
        <w:tc>
          <w:tcPr>
            <w:tcW w:w="1058" w:type="dxa"/>
          </w:tcPr>
          <w:p/>
        </w:tc>
        <w:tc>
          <w:tcPr>
            <w:tcW w:w="3466" w:type="dxa"/>
          </w:tcPr>
          <w:p>
            <w:pPr>
              <w:spacing w:before="284" w:line="225" w:lineRule="auto"/>
              <w:ind w:left="109"/>
              <w:rPr>
                <w:rFonts w:ascii="仿宋" w:hAnsi="仿宋" w:eastAsia="仿宋" w:cs="仿宋"/>
                <w:sz w:val="19"/>
                <w:szCs w:val="19"/>
              </w:rPr>
            </w:pPr>
            <w:r>
              <w:rPr>
                <w:rFonts w:ascii="仿宋" w:hAnsi="仿宋" w:eastAsia="仿宋" w:cs="仿宋"/>
                <w:spacing w:val="18"/>
                <w:sz w:val="19"/>
                <w:szCs w:val="19"/>
              </w:rPr>
              <w:t>(</w:t>
            </w:r>
            <w:r>
              <w:rPr>
                <w:rFonts w:ascii="仿宋" w:hAnsi="仿宋" w:eastAsia="仿宋" w:cs="仿宋"/>
                <w:spacing w:val="9"/>
                <w:sz w:val="19"/>
                <w:szCs w:val="19"/>
              </w:rPr>
              <w:t>十四)资源勘探工业信息等支出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2721" w:type="dxa"/>
          </w:tcPr>
          <w:p/>
        </w:tc>
        <w:tc>
          <w:tcPr>
            <w:tcW w:w="1058" w:type="dxa"/>
          </w:tcPr>
          <w:p/>
        </w:tc>
        <w:tc>
          <w:tcPr>
            <w:tcW w:w="3466" w:type="dxa"/>
          </w:tcPr>
          <w:p>
            <w:pPr>
              <w:spacing w:before="282" w:line="226" w:lineRule="auto"/>
              <w:ind w:left="109"/>
              <w:rPr>
                <w:rFonts w:ascii="仿宋" w:hAnsi="仿宋" w:eastAsia="仿宋" w:cs="仿宋"/>
                <w:sz w:val="19"/>
                <w:szCs w:val="19"/>
              </w:rPr>
            </w:pPr>
            <w:r>
              <w:rPr>
                <w:rFonts w:ascii="仿宋" w:hAnsi="仿宋" w:eastAsia="仿宋" w:cs="仿宋"/>
                <w:spacing w:val="11"/>
                <w:sz w:val="19"/>
                <w:szCs w:val="19"/>
              </w:rPr>
              <w:t>(十五)商业服务业等支</w:t>
            </w:r>
            <w:r>
              <w:rPr>
                <w:rFonts w:ascii="仿宋" w:hAnsi="仿宋" w:eastAsia="仿宋" w:cs="仿宋"/>
                <w:spacing w:val="8"/>
                <w:sz w:val="19"/>
                <w:szCs w:val="19"/>
              </w:rPr>
              <w:t>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2721" w:type="dxa"/>
          </w:tcPr>
          <w:p/>
        </w:tc>
        <w:tc>
          <w:tcPr>
            <w:tcW w:w="1058" w:type="dxa"/>
          </w:tcPr>
          <w:p/>
        </w:tc>
        <w:tc>
          <w:tcPr>
            <w:tcW w:w="3466" w:type="dxa"/>
          </w:tcPr>
          <w:p>
            <w:pPr>
              <w:spacing w:before="284" w:line="226" w:lineRule="auto"/>
              <w:ind w:left="109"/>
              <w:rPr>
                <w:rFonts w:ascii="仿宋" w:hAnsi="仿宋" w:eastAsia="仿宋" w:cs="仿宋"/>
                <w:sz w:val="19"/>
                <w:szCs w:val="19"/>
              </w:rPr>
            </w:pPr>
            <w:r>
              <w:rPr>
                <w:rFonts w:ascii="仿宋" w:hAnsi="仿宋" w:eastAsia="仿宋" w:cs="仿宋"/>
                <w:spacing w:val="14"/>
                <w:sz w:val="19"/>
                <w:szCs w:val="19"/>
              </w:rPr>
              <w:t>(十六)金融支</w:t>
            </w:r>
            <w:r>
              <w:rPr>
                <w:rFonts w:ascii="仿宋" w:hAnsi="仿宋" w:eastAsia="仿宋" w:cs="仿宋"/>
                <w:spacing w:val="13"/>
                <w:sz w:val="19"/>
                <w:szCs w:val="19"/>
              </w:rPr>
              <w:t>出</w:t>
            </w:r>
          </w:p>
        </w:tc>
        <w:tc>
          <w:tcPr>
            <w:tcW w:w="1175" w:type="dxa"/>
          </w:tcPr>
          <w:p/>
        </w:tc>
      </w:tr>
    </w:tbl>
    <w:p/>
    <w:p>
      <w:pPr>
        <w:sectPr>
          <w:footerReference r:id="rId9" w:type="default"/>
          <w:pgSz w:w="11906" w:h="16839"/>
          <w:pgMar w:top="1431" w:right="1527" w:bottom="1413" w:left="1475" w:header="0" w:footer="1034" w:gutter="0"/>
          <w:cols w:space="720" w:num="1"/>
        </w:sectPr>
      </w:pPr>
    </w:p>
    <w:p/>
    <w:p/>
    <w:p>
      <w:pPr>
        <w:spacing w:line="239" w:lineRule="exact"/>
      </w:pPr>
    </w:p>
    <w:tbl>
      <w:tblPr>
        <w:tblStyle w:val="8"/>
        <w:tblW w:w="842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21"/>
        <w:gridCol w:w="1058"/>
        <w:gridCol w:w="3466"/>
        <w:gridCol w:w="11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jc w:val="center"/>
        </w:trPr>
        <w:tc>
          <w:tcPr>
            <w:tcW w:w="3779" w:type="dxa"/>
            <w:gridSpan w:val="2"/>
          </w:tcPr>
          <w:p>
            <w:pPr>
              <w:spacing w:before="282" w:line="227" w:lineRule="auto"/>
              <w:ind w:left="1424"/>
              <w:rPr>
                <w:rFonts w:ascii="仿宋" w:hAnsi="仿宋" w:eastAsia="仿宋" w:cs="仿宋"/>
                <w:sz w:val="19"/>
                <w:szCs w:val="19"/>
              </w:rPr>
            </w:pPr>
            <w:r>
              <w:rPr>
                <w:rFonts w:ascii="仿宋" w:hAnsi="仿宋" w:eastAsia="仿宋" w:cs="仿宋"/>
                <w:spacing w:val="1"/>
                <w:sz w:val="19"/>
                <w:szCs w:val="19"/>
              </w:rPr>
              <w:t>收</w:t>
            </w:r>
            <w:r>
              <w:rPr>
                <w:rFonts w:ascii="仿宋" w:hAnsi="仿宋" w:eastAsia="仿宋" w:cs="仿宋"/>
                <w:sz w:val="19"/>
                <w:szCs w:val="19"/>
              </w:rPr>
              <w:t>入</w:t>
            </w:r>
          </w:p>
        </w:tc>
        <w:tc>
          <w:tcPr>
            <w:tcW w:w="4641" w:type="dxa"/>
            <w:gridSpan w:val="2"/>
          </w:tcPr>
          <w:p>
            <w:pPr>
              <w:spacing w:before="283" w:line="227" w:lineRule="auto"/>
              <w:ind w:left="1845"/>
              <w:rPr>
                <w:rFonts w:ascii="仿宋" w:hAnsi="仿宋" w:eastAsia="仿宋" w:cs="仿宋"/>
                <w:sz w:val="19"/>
                <w:szCs w:val="19"/>
              </w:rPr>
            </w:pPr>
            <w:r>
              <w:rPr>
                <w:rFonts w:ascii="仿宋" w:hAnsi="仿宋" w:eastAsia="仿宋" w:cs="仿宋"/>
                <w:spacing w:val="8"/>
                <w:sz w:val="19"/>
                <w:szCs w:val="19"/>
              </w:rPr>
              <w:t>支</w:t>
            </w:r>
            <w:r>
              <w:rPr>
                <w:rFonts w:ascii="仿宋" w:hAnsi="仿宋" w:eastAsia="仿宋" w:cs="仿宋"/>
                <w:spacing w:val="4"/>
                <w:sz w:val="19"/>
                <w:szCs w:val="19"/>
              </w:rPr>
              <w:t>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2721" w:type="dxa"/>
          </w:tcPr>
          <w:p>
            <w:pPr>
              <w:spacing w:before="280" w:line="227" w:lineRule="auto"/>
              <w:ind w:left="1174"/>
              <w:rPr>
                <w:rFonts w:ascii="仿宋" w:hAnsi="仿宋" w:eastAsia="仿宋" w:cs="仿宋"/>
                <w:sz w:val="19"/>
                <w:szCs w:val="19"/>
              </w:rPr>
            </w:pPr>
            <w:r>
              <w:rPr>
                <w:rFonts w:ascii="仿宋" w:hAnsi="仿宋" w:eastAsia="仿宋" w:cs="仿宋"/>
                <w:spacing w:val="2"/>
                <w:sz w:val="19"/>
                <w:szCs w:val="19"/>
              </w:rPr>
              <w:t>项</w:t>
            </w:r>
            <w:r>
              <w:rPr>
                <w:rFonts w:ascii="仿宋" w:hAnsi="仿宋" w:eastAsia="仿宋" w:cs="仿宋"/>
                <w:spacing w:val="1"/>
                <w:sz w:val="19"/>
                <w:szCs w:val="19"/>
              </w:rPr>
              <w:t>目</w:t>
            </w:r>
          </w:p>
        </w:tc>
        <w:tc>
          <w:tcPr>
            <w:tcW w:w="1058" w:type="dxa"/>
          </w:tcPr>
          <w:p>
            <w:pPr>
              <w:spacing w:before="280" w:line="225" w:lineRule="auto"/>
              <w:ind w:left="249"/>
              <w:rPr>
                <w:rFonts w:ascii="仿宋" w:hAnsi="仿宋" w:eastAsia="仿宋" w:cs="仿宋"/>
                <w:sz w:val="19"/>
                <w:szCs w:val="19"/>
              </w:rPr>
            </w:pPr>
            <w:r>
              <w:rPr>
                <w:rFonts w:ascii="仿宋" w:hAnsi="仿宋" w:eastAsia="仿宋" w:cs="仿宋"/>
                <w:spacing w:val="1"/>
                <w:sz w:val="19"/>
                <w:szCs w:val="19"/>
              </w:rPr>
              <w:t>预算</w:t>
            </w:r>
            <w:r>
              <w:rPr>
                <w:rFonts w:ascii="仿宋" w:hAnsi="仿宋" w:eastAsia="仿宋" w:cs="仿宋"/>
                <w:sz w:val="19"/>
                <w:szCs w:val="19"/>
              </w:rPr>
              <w:t>数</w:t>
            </w:r>
          </w:p>
        </w:tc>
        <w:tc>
          <w:tcPr>
            <w:tcW w:w="3466" w:type="dxa"/>
          </w:tcPr>
          <w:p>
            <w:pPr>
              <w:spacing w:before="280" w:line="227" w:lineRule="auto"/>
              <w:ind w:left="1547"/>
              <w:rPr>
                <w:rFonts w:ascii="仿宋" w:hAnsi="仿宋" w:eastAsia="仿宋" w:cs="仿宋"/>
                <w:sz w:val="19"/>
                <w:szCs w:val="19"/>
              </w:rPr>
            </w:pPr>
            <w:r>
              <w:rPr>
                <w:rFonts w:ascii="仿宋" w:hAnsi="仿宋" w:eastAsia="仿宋" w:cs="仿宋"/>
                <w:spacing w:val="2"/>
                <w:sz w:val="19"/>
                <w:szCs w:val="19"/>
              </w:rPr>
              <w:t>项</w:t>
            </w:r>
            <w:r>
              <w:rPr>
                <w:rFonts w:ascii="仿宋" w:hAnsi="仿宋" w:eastAsia="仿宋" w:cs="仿宋"/>
                <w:spacing w:val="1"/>
                <w:sz w:val="19"/>
                <w:szCs w:val="19"/>
              </w:rPr>
              <w:t>目</w:t>
            </w:r>
          </w:p>
        </w:tc>
        <w:tc>
          <w:tcPr>
            <w:tcW w:w="1175" w:type="dxa"/>
          </w:tcPr>
          <w:p>
            <w:pPr>
              <w:spacing w:before="280" w:line="225" w:lineRule="auto"/>
              <w:ind w:left="307"/>
              <w:rPr>
                <w:rFonts w:ascii="仿宋" w:hAnsi="仿宋" w:eastAsia="仿宋" w:cs="仿宋"/>
                <w:sz w:val="19"/>
                <w:szCs w:val="19"/>
              </w:rPr>
            </w:pPr>
            <w:r>
              <w:rPr>
                <w:rFonts w:ascii="仿宋" w:hAnsi="仿宋" w:eastAsia="仿宋" w:cs="仿宋"/>
                <w:spacing w:val="1"/>
                <w:sz w:val="19"/>
                <w:szCs w:val="19"/>
              </w:rPr>
              <w:t>预算</w:t>
            </w:r>
            <w:r>
              <w:rPr>
                <w:rFonts w:ascii="仿宋" w:hAnsi="仿宋" w:eastAsia="仿宋" w:cs="仿宋"/>
                <w:sz w:val="19"/>
                <w:szCs w:val="19"/>
              </w:rPr>
              <w:t>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2721" w:type="dxa"/>
          </w:tcPr>
          <w:p/>
        </w:tc>
        <w:tc>
          <w:tcPr>
            <w:tcW w:w="1058" w:type="dxa"/>
          </w:tcPr>
          <w:p/>
        </w:tc>
        <w:tc>
          <w:tcPr>
            <w:tcW w:w="3466" w:type="dxa"/>
          </w:tcPr>
          <w:p>
            <w:pPr>
              <w:spacing w:before="280" w:line="225" w:lineRule="auto"/>
              <w:ind w:left="109"/>
              <w:rPr>
                <w:rFonts w:ascii="仿宋" w:hAnsi="仿宋" w:eastAsia="仿宋" w:cs="仿宋"/>
                <w:sz w:val="19"/>
                <w:szCs w:val="19"/>
              </w:rPr>
            </w:pPr>
            <w:r>
              <w:rPr>
                <w:rFonts w:ascii="仿宋" w:hAnsi="仿宋" w:eastAsia="仿宋" w:cs="仿宋"/>
                <w:spacing w:val="11"/>
                <w:sz w:val="19"/>
                <w:szCs w:val="19"/>
              </w:rPr>
              <w:t>(十七)援助其他地区支</w:t>
            </w:r>
            <w:r>
              <w:rPr>
                <w:rFonts w:ascii="仿宋" w:hAnsi="仿宋" w:eastAsia="仿宋" w:cs="仿宋"/>
                <w:spacing w:val="8"/>
                <w:sz w:val="19"/>
                <w:szCs w:val="19"/>
              </w:rPr>
              <w:t>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2721" w:type="dxa"/>
          </w:tcPr>
          <w:p/>
        </w:tc>
        <w:tc>
          <w:tcPr>
            <w:tcW w:w="1058" w:type="dxa"/>
          </w:tcPr>
          <w:p/>
        </w:tc>
        <w:tc>
          <w:tcPr>
            <w:tcW w:w="3466" w:type="dxa"/>
          </w:tcPr>
          <w:p>
            <w:pPr>
              <w:spacing w:before="282" w:line="224" w:lineRule="auto"/>
              <w:ind w:left="109"/>
              <w:rPr>
                <w:rFonts w:ascii="仿宋" w:hAnsi="仿宋" w:eastAsia="仿宋" w:cs="仿宋"/>
                <w:sz w:val="19"/>
                <w:szCs w:val="19"/>
              </w:rPr>
            </w:pPr>
            <w:r>
              <w:rPr>
                <w:rFonts w:ascii="仿宋" w:hAnsi="仿宋" w:eastAsia="仿宋" w:cs="仿宋"/>
                <w:spacing w:val="18"/>
                <w:sz w:val="19"/>
                <w:szCs w:val="19"/>
              </w:rPr>
              <w:t>(</w:t>
            </w:r>
            <w:r>
              <w:rPr>
                <w:rFonts w:ascii="仿宋" w:hAnsi="仿宋" w:eastAsia="仿宋" w:cs="仿宋"/>
                <w:spacing w:val="9"/>
                <w:sz w:val="19"/>
                <w:szCs w:val="19"/>
              </w:rPr>
              <w:t>十八)自然资源海洋气象等支出</w:t>
            </w:r>
          </w:p>
        </w:tc>
        <w:tc>
          <w:tcPr>
            <w:tcW w:w="1175"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sz w:val="18"/>
                <w:szCs w:val="18"/>
                <w:u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2721" w:type="dxa"/>
          </w:tcPr>
          <w:p/>
        </w:tc>
        <w:tc>
          <w:tcPr>
            <w:tcW w:w="1058" w:type="dxa"/>
          </w:tcPr>
          <w:p/>
        </w:tc>
        <w:tc>
          <w:tcPr>
            <w:tcW w:w="3466" w:type="dxa"/>
          </w:tcPr>
          <w:p>
            <w:pPr>
              <w:spacing w:before="282" w:line="224" w:lineRule="auto"/>
              <w:ind w:left="109"/>
              <w:rPr>
                <w:rFonts w:ascii="仿宋" w:hAnsi="仿宋" w:eastAsia="仿宋" w:cs="仿宋"/>
                <w:sz w:val="19"/>
                <w:szCs w:val="19"/>
              </w:rPr>
            </w:pPr>
            <w:r>
              <w:rPr>
                <w:rFonts w:ascii="仿宋" w:hAnsi="仿宋" w:eastAsia="仿宋" w:cs="仿宋"/>
                <w:spacing w:val="14"/>
                <w:sz w:val="19"/>
                <w:szCs w:val="19"/>
              </w:rPr>
              <w:t>(</w:t>
            </w:r>
            <w:r>
              <w:rPr>
                <w:rFonts w:ascii="仿宋" w:hAnsi="仿宋" w:eastAsia="仿宋" w:cs="仿宋"/>
                <w:spacing w:val="12"/>
                <w:sz w:val="19"/>
                <w:szCs w:val="19"/>
              </w:rPr>
              <w:t>十九)住房保障支出</w:t>
            </w:r>
          </w:p>
        </w:tc>
        <w:tc>
          <w:tcPr>
            <w:tcW w:w="1175" w:type="dxa"/>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12.54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2721" w:type="dxa"/>
          </w:tcPr>
          <w:p/>
        </w:tc>
        <w:tc>
          <w:tcPr>
            <w:tcW w:w="1058" w:type="dxa"/>
          </w:tcPr>
          <w:p/>
        </w:tc>
        <w:tc>
          <w:tcPr>
            <w:tcW w:w="3466" w:type="dxa"/>
          </w:tcPr>
          <w:p>
            <w:pPr>
              <w:spacing w:before="283" w:line="224" w:lineRule="auto"/>
              <w:ind w:left="109"/>
              <w:rPr>
                <w:rFonts w:ascii="仿宋" w:hAnsi="仿宋" w:eastAsia="仿宋" w:cs="仿宋"/>
                <w:sz w:val="19"/>
                <w:szCs w:val="19"/>
              </w:rPr>
            </w:pPr>
            <w:r>
              <w:rPr>
                <w:rFonts w:ascii="仿宋" w:hAnsi="仿宋" w:eastAsia="仿宋" w:cs="仿宋"/>
                <w:spacing w:val="11"/>
                <w:sz w:val="19"/>
                <w:szCs w:val="19"/>
              </w:rPr>
              <w:t>(二十)粮油物资储备支</w:t>
            </w:r>
            <w:r>
              <w:rPr>
                <w:rFonts w:ascii="仿宋" w:hAnsi="仿宋" w:eastAsia="仿宋" w:cs="仿宋"/>
                <w:spacing w:val="8"/>
                <w:sz w:val="19"/>
                <w:szCs w:val="19"/>
              </w:rPr>
              <w:t>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2721" w:type="dxa"/>
          </w:tcPr>
          <w:p/>
        </w:tc>
        <w:tc>
          <w:tcPr>
            <w:tcW w:w="1058" w:type="dxa"/>
          </w:tcPr>
          <w:p/>
        </w:tc>
        <w:tc>
          <w:tcPr>
            <w:tcW w:w="3466" w:type="dxa"/>
          </w:tcPr>
          <w:p>
            <w:pPr>
              <w:spacing w:before="282" w:line="226" w:lineRule="auto"/>
              <w:ind w:left="109"/>
              <w:rPr>
                <w:rFonts w:ascii="仿宋" w:hAnsi="仿宋" w:eastAsia="仿宋" w:cs="仿宋"/>
                <w:sz w:val="19"/>
                <w:szCs w:val="19"/>
              </w:rPr>
            </w:pPr>
            <w:r>
              <w:rPr>
                <w:rFonts w:ascii="仿宋" w:hAnsi="仿宋" w:eastAsia="仿宋" w:cs="仿宋"/>
                <w:spacing w:val="6"/>
                <w:sz w:val="19"/>
                <w:szCs w:val="19"/>
              </w:rPr>
              <w:t>(二</w:t>
            </w:r>
            <w:r>
              <w:rPr>
                <w:rFonts w:ascii="仿宋" w:hAnsi="仿宋" w:eastAsia="仿宋" w:cs="仿宋"/>
                <w:spacing w:val="3"/>
                <w:sz w:val="19"/>
                <w:szCs w:val="19"/>
              </w:rPr>
              <w:t>十一)灾害防治及应急管理支出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2721" w:type="dxa"/>
          </w:tcPr>
          <w:p/>
        </w:tc>
        <w:tc>
          <w:tcPr>
            <w:tcW w:w="1058" w:type="dxa"/>
          </w:tcPr>
          <w:p/>
        </w:tc>
        <w:tc>
          <w:tcPr>
            <w:tcW w:w="3466" w:type="dxa"/>
          </w:tcPr>
          <w:p>
            <w:pPr>
              <w:spacing w:before="284" w:line="226" w:lineRule="auto"/>
              <w:ind w:left="109"/>
              <w:rPr>
                <w:rFonts w:ascii="仿宋" w:hAnsi="仿宋" w:eastAsia="仿宋" w:cs="仿宋"/>
                <w:sz w:val="19"/>
                <w:szCs w:val="19"/>
              </w:rPr>
            </w:pPr>
            <w:r>
              <w:rPr>
                <w:rFonts w:ascii="仿宋" w:hAnsi="仿宋" w:eastAsia="仿宋" w:cs="仿宋"/>
                <w:spacing w:val="14"/>
                <w:sz w:val="19"/>
                <w:szCs w:val="19"/>
              </w:rPr>
              <w:t>(二十二)预备</w:t>
            </w:r>
            <w:r>
              <w:rPr>
                <w:rFonts w:ascii="仿宋" w:hAnsi="仿宋" w:eastAsia="仿宋" w:cs="仿宋"/>
                <w:spacing w:val="13"/>
                <w:sz w:val="19"/>
                <w:szCs w:val="19"/>
              </w:rPr>
              <w:t>费</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2721" w:type="dxa"/>
          </w:tcPr>
          <w:p/>
        </w:tc>
        <w:tc>
          <w:tcPr>
            <w:tcW w:w="1058" w:type="dxa"/>
          </w:tcPr>
          <w:p/>
        </w:tc>
        <w:tc>
          <w:tcPr>
            <w:tcW w:w="3466" w:type="dxa"/>
          </w:tcPr>
          <w:p>
            <w:pPr>
              <w:spacing w:before="283" w:line="225" w:lineRule="auto"/>
              <w:ind w:left="109"/>
              <w:rPr>
                <w:rFonts w:ascii="仿宋" w:hAnsi="仿宋" w:eastAsia="仿宋" w:cs="仿宋"/>
                <w:sz w:val="19"/>
                <w:szCs w:val="19"/>
              </w:rPr>
            </w:pPr>
            <w:r>
              <w:rPr>
                <w:rFonts w:ascii="仿宋" w:hAnsi="仿宋" w:eastAsia="仿宋" w:cs="仿宋"/>
                <w:spacing w:val="13"/>
                <w:sz w:val="19"/>
                <w:szCs w:val="19"/>
              </w:rPr>
              <w:t>(二十三)其他支</w:t>
            </w:r>
            <w:r>
              <w:rPr>
                <w:rFonts w:ascii="仿宋" w:hAnsi="仿宋" w:eastAsia="仿宋" w:cs="仿宋"/>
                <w:spacing w:val="12"/>
                <w:sz w:val="19"/>
                <w:szCs w:val="19"/>
              </w:rPr>
              <w:t>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2721" w:type="dxa"/>
          </w:tcPr>
          <w:p/>
        </w:tc>
        <w:tc>
          <w:tcPr>
            <w:tcW w:w="1058" w:type="dxa"/>
          </w:tcPr>
          <w:p/>
        </w:tc>
        <w:tc>
          <w:tcPr>
            <w:tcW w:w="3466" w:type="dxa"/>
          </w:tcPr>
          <w:p>
            <w:pPr>
              <w:spacing w:before="284" w:line="222" w:lineRule="auto"/>
              <w:ind w:left="109"/>
              <w:rPr>
                <w:rFonts w:ascii="仿宋" w:hAnsi="仿宋" w:eastAsia="仿宋" w:cs="仿宋"/>
                <w:sz w:val="19"/>
                <w:szCs w:val="19"/>
              </w:rPr>
            </w:pPr>
            <w:r>
              <w:rPr>
                <w:rFonts w:ascii="仿宋" w:hAnsi="仿宋" w:eastAsia="仿宋" w:cs="仿宋"/>
                <w:spacing w:val="14"/>
                <w:sz w:val="19"/>
                <w:szCs w:val="19"/>
              </w:rPr>
              <w:t>(</w:t>
            </w:r>
            <w:r>
              <w:rPr>
                <w:rFonts w:ascii="仿宋" w:hAnsi="仿宋" w:eastAsia="仿宋" w:cs="仿宋"/>
                <w:spacing w:val="12"/>
                <w:sz w:val="19"/>
                <w:szCs w:val="19"/>
              </w:rPr>
              <w:t>二十四)转移性支出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2721" w:type="dxa"/>
          </w:tcPr>
          <w:p/>
        </w:tc>
        <w:tc>
          <w:tcPr>
            <w:tcW w:w="1058" w:type="dxa"/>
          </w:tcPr>
          <w:p/>
        </w:tc>
        <w:tc>
          <w:tcPr>
            <w:tcW w:w="3466" w:type="dxa"/>
          </w:tcPr>
          <w:p>
            <w:pPr>
              <w:spacing w:before="283" w:line="224" w:lineRule="auto"/>
              <w:ind w:left="109"/>
              <w:rPr>
                <w:rFonts w:ascii="仿宋" w:hAnsi="仿宋" w:eastAsia="仿宋" w:cs="仿宋"/>
                <w:sz w:val="19"/>
                <w:szCs w:val="19"/>
              </w:rPr>
            </w:pPr>
            <w:r>
              <w:rPr>
                <w:rFonts w:ascii="仿宋" w:hAnsi="仿宋" w:eastAsia="仿宋" w:cs="仿宋"/>
                <w:spacing w:val="17"/>
                <w:sz w:val="19"/>
                <w:szCs w:val="19"/>
              </w:rPr>
              <w:t>(</w:t>
            </w:r>
            <w:r>
              <w:rPr>
                <w:rFonts w:ascii="仿宋" w:hAnsi="仿宋" w:eastAsia="仿宋" w:cs="仿宋"/>
                <w:spacing w:val="11"/>
                <w:sz w:val="19"/>
                <w:szCs w:val="19"/>
              </w:rPr>
              <w:t>二十五)债务还本支出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2721" w:type="dxa"/>
          </w:tcPr>
          <w:p/>
        </w:tc>
        <w:tc>
          <w:tcPr>
            <w:tcW w:w="1058" w:type="dxa"/>
          </w:tcPr>
          <w:p/>
        </w:tc>
        <w:tc>
          <w:tcPr>
            <w:tcW w:w="3466" w:type="dxa"/>
          </w:tcPr>
          <w:p>
            <w:pPr>
              <w:spacing w:before="284" w:line="224" w:lineRule="auto"/>
              <w:ind w:left="109"/>
              <w:rPr>
                <w:rFonts w:ascii="仿宋" w:hAnsi="仿宋" w:eastAsia="仿宋" w:cs="仿宋"/>
                <w:sz w:val="19"/>
                <w:szCs w:val="19"/>
              </w:rPr>
            </w:pPr>
            <w:r>
              <w:rPr>
                <w:rFonts w:ascii="仿宋" w:hAnsi="仿宋" w:eastAsia="仿宋" w:cs="仿宋"/>
                <w:spacing w:val="17"/>
                <w:sz w:val="19"/>
                <w:szCs w:val="19"/>
              </w:rPr>
              <w:t>(</w:t>
            </w:r>
            <w:r>
              <w:rPr>
                <w:rFonts w:ascii="仿宋" w:hAnsi="仿宋" w:eastAsia="仿宋" w:cs="仿宋"/>
                <w:spacing w:val="11"/>
                <w:sz w:val="19"/>
                <w:szCs w:val="19"/>
              </w:rPr>
              <w:t>二十六)债务付息支出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2721" w:type="dxa"/>
          </w:tcPr>
          <w:p/>
        </w:tc>
        <w:tc>
          <w:tcPr>
            <w:tcW w:w="1058" w:type="dxa"/>
          </w:tcPr>
          <w:p/>
        </w:tc>
        <w:tc>
          <w:tcPr>
            <w:tcW w:w="3466" w:type="dxa"/>
          </w:tcPr>
          <w:p>
            <w:pPr>
              <w:spacing w:before="283" w:line="224" w:lineRule="auto"/>
              <w:ind w:left="109"/>
              <w:rPr>
                <w:rFonts w:ascii="仿宋" w:hAnsi="仿宋" w:eastAsia="仿宋" w:cs="仿宋"/>
                <w:sz w:val="19"/>
                <w:szCs w:val="19"/>
              </w:rPr>
            </w:pPr>
            <w:r>
              <w:rPr>
                <w:rFonts w:ascii="仿宋" w:hAnsi="仿宋" w:eastAsia="仿宋" w:cs="仿宋"/>
                <w:spacing w:val="15"/>
                <w:sz w:val="19"/>
                <w:szCs w:val="19"/>
              </w:rPr>
              <w:t>(</w:t>
            </w:r>
            <w:r>
              <w:rPr>
                <w:rFonts w:ascii="仿宋" w:hAnsi="仿宋" w:eastAsia="仿宋" w:cs="仿宋"/>
                <w:spacing w:val="10"/>
                <w:sz w:val="19"/>
                <w:szCs w:val="19"/>
              </w:rPr>
              <w:t>二十七)债务发行费用支出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2721" w:type="dxa"/>
          </w:tcPr>
          <w:p/>
        </w:tc>
        <w:tc>
          <w:tcPr>
            <w:tcW w:w="1058" w:type="dxa"/>
          </w:tcPr>
          <w:p/>
        </w:tc>
        <w:tc>
          <w:tcPr>
            <w:tcW w:w="3466" w:type="dxa"/>
          </w:tcPr>
          <w:p>
            <w:pPr>
              <w:spacing w:before="284" w:line="266" w:lineRule="exact"/>
              <w:ind w:left="123"/>
              <w:rPr>
                <w:rFonts w:ascii="仿宋" w:hAnsi="仿宋" w:eastAsia="仿宋" w:cs="仿宋"/>
                <w:sz w:val="19"/>
                <w:szCs w:val="19"/>
              </w:rPr>
            </w:pPr>
            <w:r>
              <w:rPr>
                <w:rFonts w:ascii="仿宋" w:hAnsi="仿宋" w:eastAsia="仿宋" w:cs="仿宋"/>
                <w:spacing w:val="2"/>
                <w:position w:val="1"/>
                <w:sz w:val="19"/>
                <w:szCs w:val="19"/>
              </w:rPr>
              <w:t>二、年终结转结余</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2721" w:type="dxa"/>
          </w:tcPr>
          <w:p/>
        </w:tc>
        <w:tc>
          <w:tcPr>
            <w:tcW w:w="1058" w:type="dxa"/>
          </w:tcPr>
          <w:p/>
        </w:tc>
        <w:tc>
          <w:tcPr>
            <w:tcW w:w="3466" w:type="dxa"/>
          </w:tcPr>
          <w:p>
            <w:pPr>
              <w:spacing w:before="283" w:line="222" w:lineRule="auto"/>
              <w:ind w:left="109"/>
              <w:rPr>
                <w:rFonts w:ascii="仿宋" w:hAnsi="仿宋" w:eastAsia="仿宋" w:cs="仿宋"/>
                <w:sz w:val="19"/>
                <w:szCs w:val="19"/>
              </w:rPr>
            </w:pPr>
            <w:r>
              <w:rPr>
                <w:rFonts w:ascii="仿宋" w:hAnsi="仿宋" w:eastAsia="仿宋" w:cs="仿宋"/>
                <w:spacing w:val="-3"/>
                <w:sz w:val="19"/>
                <w:szCs w:val="19"/>
              </w:rPr>
              <w:t>(一)一般公共预算结转结</w:t>
            </w:r>
            <w:r>
              <w:rPr>
                <w:rFonts w:ascii="仿宋" w:hAnsi="仿宋" w:eastAsia="仿宋" w:cs="仿宋"/>
                <w:sz w:val="19"/>
                <w:szCs w:val="19"/>
              </w:rPr>
              <w:t>余</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2721" w:type="dxa"/>
          </w:tcPr>
          <w:p/>
        </w:tc>
        <w:tc>
          <w:tcPr>
            <w:tcW w:w="1058" w:type="dxa"/>
          </w:tcPr>
          <w:p/>
        </w:tc>
        <w:tc>
          <w:tcPr>
            <w:tcW w:w="3466" w:type="dxa"/>
          </w:tcPr>
          <w:p>
            <w:pPr>
              <w:spacing w:before="284" w:line="222" w:lineRule="auto"/>
              <w:ind w:left="109"/>
              <w:rPr>
                <w:rFonts w:ascii="仿宋" w:hAnsi="仿宋" w:eastAsia="仿宋" w:cs="仿宋"/>
                <w:sz w:val="19"/>
                <w:szCs w:val="19"/>
              </w:rPr>
            </w:pPr>
            <w:r>
              <w:rPr>
                <w:rFonts w:ascii="仿宋" w:hAnsi="仿宋" w:eastAsia="仿宋" w:cs="仿宋"/>
                <w:spacing w:val="-4"/>
                <w:sz w:val="19"/>
                <w:szCs w:val="19"/>
              </w:rPr>
              <w:t>(二</w:t>
            </w:r>
            <w:r>
              <w:rPr>
                <w:rFonts w:ascii="仿宋" w:hAnsi="仿宋" w:eastAsia="仿宋" w:cs="仿宋"/>
                <w:spacing w:val="-2"/>
                <w:sz w:val="19"/>
                <w:szCs w:val="19"/>
              </w:rPr>
              <w:t>)政府性基金预算结转结余</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2721" w:type="dxa"/>
          </w:tcPr>
          <w:p/>
        </w:tc>
        <w:tc>
          <w:tcPr>
            <w:tcW w:w="1058" w:type="dxa"/>
          </w:tcPr>
          <w:p/>
        </w:tc>
        <w:tc>
          <w:tcPr>
            <w:tcW w:w="3466" w:type="dxa"/>
          </w:tcPr>
          <w:p>
            <w:pPr>
              <w:spacing w:before="283" w:line="222" w:lineRule="auto"/>
              <w:ind w:left="109"/>
              <w:rPr>
                <w:rFonts w:ascii="仿宋" w:hAnsi="仿宋" w:eastAsia="仿宋" w:cs="仿宋"/>
                <w:sz w:val="19"/>
                <w:szCs w:val="19"/>
              </w:rPr>
            </w:pPr>
            <w:r>
              <w:rPr>
                <w:rFonts w:ascii="仿宋" w:hAnsi="仿宋" w:eastAsia="仿宋" w:cs="仿宋"/>
                <w:spacing w:val="-3"/>
                <w:sz w:val="19"/>
                <w:szCs w:val="19"/>
              </w:rPr>
              <w:t>(</w:t>
            </w:r>
            <w:r>
              <w:rPr>
                <w:rFonts w:ascii="仿宋" w:hAnsi="仿宋" w:eastAsia="仿宋" w:cs="仿宋"/>
                <w:spacing w:val="-2"/>
                <w:sz w:val="19"/>
                <w:szCs w:val="19"/>
              </w:rPr>
              <w:t>三)国有资本经营预算结转结余</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2721" w:type="dxa"/>
          </w:tcPr>
          <w:p/>
        </w:tc>
        <w:tc>
          <w:tcPr>
            <w:tcW w:w="1058" w:type="dxa"/>
          </w:tcPr>
          <w:p/>
        </w:tc>
        <w:tc>
          <w:tcPr>
            <w:tcW w:w="3466" w:type="dxa"/>
          </w:tcP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jc w:val="center"/>
        </w:trPr>
        <w:tc>
          <w:tcPr>
            <w:tcW w:w="2721" w:type="dxa"/>
          </w:tcPr>
          <w:p>
            <w:pPr>
              <w:spacing w:before="282" w:line="226" w:lineRule="auto"/>
              <w:ind w:left="131"/>
              <w:rPr>
                <w:rFonts w:ascii="仿宋" w:hAnsi="仿宋" w:eastAsia="仿宋" w:cs="仿宋"/>
                <w:sz w:val="19"/>
                <w:szCs w:val="19"/>
              </w:rPr>
            </w:pPr>
            <w:r>
              <w:rPr>
                <w:rFonts w:ascii="仿宋" w:hAnsi="仿宋" w:eastAsia="仿宋" w:cs="仿宋"/>
                <w:spacing w:val="2"/>
                <w:sz w:val="19"/>
                <w:szCs w:val="19"/>
              </w:rPr>
              <w:t>收入</w:t>
            </w:r>
            <w:r>
              <w:rPr>
                <w:rFonts w:ascii="仿宋" w:hAnsi="仿宋" w:eastAsia="仿宋" w:cs="仿宋"/>
                <w:spacing w:val="1"/>
                <w:sz w:val="19"/>
                <w:szCs w:val="19"/>
              </w:rPr>
              <w:t>总计</w:t>
            </w:r>
          </w:p>
        </w:tc>
        <w:tc>
          <w:tcPr>
            <w:tcW w:w="1058" w:type="dxa"/>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136.03</w:t>
            </w:r>
          </w:p>
        </w:tc>
        <w:tc>
          <w:tcPr>
            <w:tcW w:w="3466" w:type="dxa"/>
          </w:tcPr>
          <w:p>
            <w:pPr>
              <w:spacing w:before="282" w:line="226" w:lineRule="auto"/>
              <w:ind w:left="117"/>
              <w:rPr>
                <w:rFonts w:ascii="仿宋" w:hAnsi="仿宋" w:eastAsia="仿宋" w:cs="仿宋"/>
                <w:sz w:val="19"/>
                <w:szCs w:val="19"/>
              </w:rPr>
            </w:pPr>
            <w:r>
              <w:rPr>
                <w:rFonts w:ascii="仿宋" w:hAnsi="仿宋" w:eastAsia="仿宋" w:cs="仿宋"/>
                <w:spacing w:val="4"/>
                <w:sz w:val="19"/>
                <w:szCs w:val="19"/>
              </w:rPr>
              <w:t>支</w:t>
            </w:r>
            <w:r>
              <w:rPr>
                <w:rFonts w:ascii="仿宋" w:hAnsi="仿宋" w:eastAsia="仿宋" w:cs="仿宋"/>
                <w:spacing w:val="2"/>
                <w:sz w:val="19"/>
                <w:szCs w:val="19"/>
              </w:rPr>
              <w:t>出总计</w:t>
            </w:r>
          </w:p>
        </w:tc>
        <w:tc>
          <w:tcPr>
            <w:tcW w:w="1175" w:type="dxa"/>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136.03</w:t>
            </w:r>
          </w:p>
        </w:tc>
      </w:tr>
    </w:tbl>
    <w:p/>
    <w:p>
      <w:pPr>
        <w:sectPr>
          <w:footerReference r:id="rId10" w:type="default"/>
          <w:pgSz w:w="11906" w:h="16839"/>
          <w:pgMar w:top="1431" w:right="1529" w:bottom="1413" w:left="1475" w:header="0" w:footer="1034" w:gutter="0"/>
          <w:cols w:space="720" w:num="1"/>
        </w:sectPr>
      </w:pPr>
    </w:p>
    <w:p>
      <w:pPr>
        <w:spacing w:before="62" w:line="224" w:lineRule="auto"/>
        <w:jc w:val="right"/>
        <w:rPr>
          <w:rFonts w:ascii="仿宋" w:hAnsi="仿宋" w:eastAsia="仿宋" w:cs="仿宋"/>
          <w:spacing w:val="-1"/>
          <w:sz w:val="19"/>
          <w:szCs w:val="19"/>
        </w:rPr>
      </w:pPr>
      <w:r>
        <w:rPr>
          <w:rFonts w:ascii="仿宋" w:hAnsi="仿宋" w:eastAsia="仿宋" w:cs="仿宋"/>
          <w:spacing w:val="-1"/>
          <w:sz w:val="19"/>
          <w:szCs w:val="19"/>
        </w:rPr>
        <w:t>部门</w:t>
      </w:r>
      <w:r>
        <w:rPr>
          <w:rFonts w:ascii="仿宋" w:hAnsi="仿宋" w:eastAsia="仿宋" w:cs="仿宋"/>
          <w:spacing w:val="-1"/>
          <w:sz w:val="19"/>
          <w:szCs w:val="19"/>
          <w:u w:val="single"/>
        </w:rPr>
        <w:t>(单位)</w:t>
      </w:r>
      <w:r>
        <w:rPr>
          <w:rFonts w:ascii="仿宋" w:hAnsi="仿宋" w:eastAsia="仿宋" w:cs="仿宋"/>
          <w:spacing w:val="-1"/>
          <w:sz w:val="19"/>
          <w:szCs w:val="19"/>
        </w:rPr>
        <w:t>公开表</w:t>
      </w:r>
      <w:r>
        <w:rPr>
          <w:rFonts w:ascii="Tahoma" w:hAnsi="Tahoma" w:eastAsia="Tahoma" w:cs="Tahoma"/>
          <w:sz w:val="19"/>
          <w:szCs w:val="19"/>
        </w:rPr>
        <w:t>5</w:t>
      </w:r>
    </w:p>
    <w:p>
      <w:pPr>
        <w:keepNext w:val="0"/>
        <w:keepLines w:val="0"/>
        <w:pageBreakBefore w:val="0"/>
        <w:widowControl/>
        <w:kinsoku w:val="0"/>
        <w:wordWrap/>
        <w:overflowPunct/>
        <w:topLinePunct w:val="0"/>
        <w:autoSpaceDE w:val="0"/>
        <w:autoSpaceDN w:val="0"/>
        <w:bidi w:val="0"/>
        <w:adjustRightInd w:val="0"/>
        <w:snapToGrid w:val="0"/>
        <w:spacing w:before="115" w:line="490" w:lineRule="exact"/>
        <w:ind w:left="0"/>
        <w:jc w:val="center"/>
        <w:textAlignment w:val="baseline"/>
        <w:rPr>
          <w:rFonts w:hint="eastAsia" w:ascii="方正小标宋简体" w:hAnsi="方正小标宋简体" w:eastAsia="方正小标宋简体" w:cs="方正小标宋简体"/>
          <w:b w:val="0"/>
          <w:bCs w:val="0"/>
          <w:spacing w:val="5"/>
          <w:position w:val="5"/>
          <w:sz w:val="36"/>
          <w:szCs w:val="36"/>
        </w:rPr>
      </w:pPr>
      <w:r>
        <w:rPr>
          <w:rFonts w:hint="eastAsia" w:ascii="方正小标宋简体" w:hAnsi="方正小标宋简体" w:eastAsia="方正小标宋简体" w:cs="方正小标宋简体"/>
          <w:b w:val="0"/>
          <w:bCs w:val="0"/>
          <w:spacing w:val="5"/>
          <w:position w:val="5"/>
          <w:sz w:val="36"/>
          <w:szCs w:val="36"/>
        </w:rPr>
        <w:t>灵璧县</w:t>
      </w:r>
      <w:r>
        <w:rPr>
          <w:rFonts w:hint="eastAsia" w:ascii="方正小标宋简体" w:hAnsi="方正小标宋简体" w:eastAsia="方正小标宋简体" w:cs="方正小标宋简体"/>
          <w:b w:val="0"/>
          <w:bCs w:val="0"/>
          <w:spacing w:val="5"/>
          <w:position w:val="5"/>
          <w:sz w:val="36"/>
          <w:szCs w:val="36"/>
          <w:lang w:eastAsia="zh-CN"/>
        </w:rPr>
        <w:t>浍沟财政所</w:t>
      </w:r>
      <w:r>
        <w:rPr>
          <w:rFonts w:hint="eastAsia" w:ascii="方正小标宋简体" w:hAnsi="方正小标宋简体" w:eastAsia="方正小标宋简体" w:cs="方正小标宋简体"/>
          <w:b w:val="0"/>
          <w:bCs w:val="0"/>
          <w:spacing w:val="5"/>
          <w:position w:val="5"/>
          <w:sz w:val="36"/>
          <w:szCs w:val="36"/>
        </w:rPr>
        <w:t>2023年一般公共预算支出表</w:t>
      </w:r>
    </w:p>
    <w:p>
      <w:pPr>
        <w:spacing w:line="273" w:lineRule="auto"/>
      </w:pPr>
    </w:p>
    <w:p>
      <w:pPr>
        <w:spacing w:before="61" w:line="224" w:lineRule="auto"/>
        <w:ind w:left="7004"/>
        <w:rPr>
          <w:rFonts w:ascii="仿宋" w:hAnsi="仿宋" w:eastAsia="仿宋" w:cs="仿宋"/>
          <w:sz w:val="19"/>
          <w:szCs w:val="19"/>
        </w:rPr>
      </w:pPr>
      <w:r>
        <w:rPr>
          <w:rFonts w:ascii="仿宋" w:hAnsi="仿宋" w:eastAsia="仿宋" w:cs="仿宋"/>
          <w:spacing w:val="3"/>
          <w:sz w:val="19"/>
          <w:szCs w:val="19"/>
        </w:rPr>
        <w:t>单</w:t>
      </w:r>
      <w:r>
        <w:rPr>
          <w:rFonts w:ascii="仿宋" w:hAnsi="仿宋" w:eastAsia="仿宋" w:cs="仿宋"/>
          <w:spacing w:val="2"/>
          <w:sz w:val="19"/>
          <w:szCs w:val="19"/>
        </w:rPr>
        <w:t>位：万元</w:t>
      </w:r>
    </w:p>
    <w:p>
      <w:pPr>
        <w:spacing w:line="15" w:lineRule="exact"/>
      </w:pPr>
    </w:p>
    <w:tbl>
      <w:tblPr>
        <w:tblStyle w:val="8"/>
        <w:tblW w:w="892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3"/>
        <w:gridCol w:w="2833"/>
        <w:gridCol w:w="840"/>
        <w:gridCol w:w="830"/>
        <w:gridCol w:w="1129"/>
        <w:gridCol w:w="1099"/>
        <w:gridCol w:w="11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jc w:val="center"/>
        </w:trPr>
        <w:tc>
          <w:tcPr>
            <w:tcW w:w="1093" w:type="dxa"/>
            <w:vMerge w:val="restart"/>
            <w:tcBorders>
              <w:bottom w:val="nil"/>
            </w:tcBorders>
          </w:tcPr>
          <w:p>
            <w:pPr>
              <w:spacing w:before="270" w:line="559" w:lineRule="exact"/>
              <w:ind w:left="337"/>
              <w:rPr>
                <w:rFonts w:ascii="仿宋" w:hAnsi="仿宋" w:eastAsia="仿宋" w:cs="仿宋"/>
                <w:sz w:val="22"/>
                <w:szCs w:val="22"/>
              </w:rPr>
            </w:pPr>
            <w:r>
              <w:rPr>
                <w:rFonts w:ascii="仿宋" w:hAnsi="仿宋" w:eastAsia="仿宋" w:cs="仿宋"/>
                <w:spacing w:val="-4"/>
                <w:position w:val="26"/>
                <w:sz w:val="22"/>
                <w:szCs w:val="22"/>
              </w:rPr>
              <w:t>科</w:t>
            </w:r>
            <w:r>
              <w:rPr>
                <w:rFonts w:ascii="仿宋" w:hAnsi="仿宋" w:eastAsia="仿宋" w:cs="仿宋"/>
                <w:spacing w:val="-3"/>
                <w:position w:val="26"/>
                <w:sz w:val="22"/>
                <w:szCs w:val="22"/>
              </w:rPr>
              <w:t>目</w:t>
            </w:r>
          </w:p>
          <w:p>
            <w:pPr>
              <w:spacing w:line="219" w:lineRule="auto"/>
              <w:ind w:left="338"/>
              <w:rPr>
                <w:rFonts w:ascii="仿宋" w:hAnsi="仿宋" w:eastAsia="仿宋" w:cs="仿宋"/>
                <w:sz w:val="22"/>
                <w:szCs w:val="22"/>
              </w:rPr>
            </w:pPr>
            <w:r>
              <w:rPr>
                <w:rFonts w:ascii="仿宋" w:hAnsi="仿宋" w:eastAsia="仿宋" w:cs="仿宋"/>
                <w:spacing w:val="-4"/>
                <w:sz w:val="22"/>
                <w:szCs w:val="22"/>
              </w:rPr>
              <w:t>编码</w:t>
            </w:r>
          </w:p>
        </w:tc>
        <w:tc>
          <w:tcPr>
            <w:tcW w:w="2833" w:type="dxa"/>
            <w:vMerge w:val="restart"/>
            <w:tcBorders>
              <w:bottom w:val="nil"/>
            </w:tcBorders>
          </w:tcPr>
          <w:p>
            <w:pPr>
              <w:spacing w:line="476" w:lineRule="auto"/>
            </w:pPr>
          </w:p>
          <w:p>
            <w:pPr>
              <w:spacing w:before="71" w:line="217" w:lineRule="auto"/>
              <w:ind w:left="991"/>
              <w:rPr>
                <w:rFonts w:ascii="仿宋" w:hAnsi="仿宋" w:eastAsia="仿宋" w:cs="仿宋"/>
                <w:sz w:val="22"/>
                <w:szCs w:val="22"/>
              </w:rPr>
            </w:pPr>
            <w:r>
              <w:rPr>
                <w:rFonts w:ascii="仿宋" w:hAnsi="仿宋" w:eastAsia="仿宋" w:cs="仿宋"/>
                <w:spacing w:val="-6"/>
                <w:sz w:val="22"/>
                <w:szCs w:val="22"/>
              </w:rPr>
              <w:t>科</w:t>
            </w:r>
            <w:r>
              <w:rPr>
                <w:rFonts w:ascii="仿宋" w:hAnsi="仿宋" w:eastAsia="仿宋" w:cs="仿宋"/>
                <w:spacing w:val="-4"/>
                <w:sz w:val="22"/>
                <w:szCs w:val="22"/>
              </w:rPr>
              <w:t>目名称</w:t>
            </w:r>
          </w:p>
        </w:tc>
        <w:tc>
          <w:tcPr>
            <w:tcW w:w="840" w:type="dxa"/>
            <w:vMerge w:val="restart"/>
            <w:tcBorders>
              <w:bottom w:val="nil"/>
            </w:tcBorders>
          </w:tcPr>
          <w:p>
            <w:pPr>
              <w:spacing w:line="476" w:lineRule="auto"/>
            </w:pPr>
          </w:p>
          <w:p>
            <w:pPr>
              <w:spacing w:before="72" w:line="218" w:lineRule="auto"/>
              <w:ind w:left="213"/>
              <w:rPr>
                <w:rFonts w:ascii="仿宋" w:hAnsi="仿宋" w:eastAsia="仿宋" w:cs="仿宋"/>
                <w:sz w:val="22"/>
                <w:szCs w:val="22"/>
              </w:rPr>
            </w:pPr>
            <w:r>
              <w:rPr>
                <w:rFonts w:ascii="仿宋" w:hAnsi="仿宋" w:eastAsia="仿宋" w:cs="仿宋"/>
                <w:spacing w:val="-6"/>
                <w:sz w:val="22"/>
                <w:szCs w:val="22"/>
              </w:rPr>
              <w:t>合</w:t>
            </w:r>
            <w:r>
              <w:rPr>
                <w:rFonts w:ascii="仿宋" w:hAnsi="仿宋" w:eastAsia="仿宋" w:cs="仿宋"/>
                <w:spacing w:val="-5"/>
                <w:sz w:val="22"/>
                <w:szCs w:val="22"/>
              </w:rPr>
              <w:t>计</w:t>
            </w:r>
          </w:p>
        </w:tc>
        <w:tc>
          <w:tcPr>
            <w:tcW w:w="3058" w:type="dxa"/>
            <w:gridSpan w:val="3"/>
          </w:tcPr>
          <w:p>
            <w:pPr>
              <w:spacing w:before="265" w:line="218" w:lineRule="auto"/>
              <w:ind w:left="1102"/>
              <w:rPr>
                <w:rFonts w:ascii="仿宋" w:hAnsi="仿宋" w:eastAsia="仿宋" w:cs="仿宋"/>
                <w:sz w:val="22"/>
                <w:szCs w:val="22"/>
              </w:rPr>
            </w:pPr>
            <w:r>
              <w:rPr>
                <w:rFonts w:ascii="仿宋" w:hAnsi="仿宋" w:eastAsia="仿宋" w:cs="仿宋"/>
                <w:spacing w:val="-6"/>
                <w:sz w:val="22"/>
                <w:szCs w:val="22"/>
              </w:rPr>
              <w:t>基</w:t>
            </w:r>
            <w:r>
              <w:rPr>
                <w:rFonts w:ascii="仿宋" w:hAnsi="仿宋" w:eastAsia="仿宋" w:cs="仿宋"/>
                <w:spacing w:val="-3"/>
                <w:sz w:val="22"/>
                <w:szCs w:val="22"/>
              </w:rPr>
              <w:t>本支出</w:t>
            </w:r>
          </w:p>
        </w:tc>
        <w:tc>
          <w:tcPr>
            <w:tcW w:w="1105" w:type="dxa"/>
            <w:vMerge w:val="restart"/>
            <w:tcBorders>
              <w:bottom w:val="nil"/>
            </w:tcBorders>
          </w:tcPr>
          <w:p>
            <w:pPr>
              <w:spacing w:line="477" w:lineRule="auto"/>
            </w:pPr>
          </w:p>
          <w:p>
            <w:pPr>
              <w:spacing w:before="71" w:line="219" w:lineRule="auto"/>
              <w:ind w:left="131"/>
              <w:rPr>
                <w:rFonts w:ascii="仿宋" w:hAnsi="仿宋" w:eastAsia="仿宋" w:cs="仿宋"/>
                <w:sz w:val="22"/>
                <w:szCs w:val="22"/>
              </w:rPr>
            </w:pPr>
            <w:r>
              <w:rPr>
                <w:rFonts w:ascii="仿宋" w:hAnsi="仿宋" w:eastAsia="仿宋" w:cs="仿宋"/>
                <w:spacing w:val="-6"/>
                <w:sz w:val="22"/>
                <w:szCs w:val="22"/>
              </w:rPr>
              <w:t>项</w:t>
            </w:r>
            <w:r>
              <w:rPr>
                <w:rFonts w:ascii="仿宋" w:hAnsi="仿宋" w:eastAsia="仿宋" w:cs="仿宋"/>
                <w:spacing w:val="-5"/>
                <w:sz w:val="22"/>
                <w:szCs w:val="22"/>
              </w:rPr>
              <w:t>目支出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093" w:type="dxa"/>
            <w:vMerge w:val="continue"/>
            <w:tcBorders>
              <w:top w:val="nil"/>
            </w:tcBorders>
          </w:tcPr>
          <w:p/>
        </w:tc>
        <w:tc>
          <w:tcPr>
            <w:tcW w:w="2833" w:type="dxa"/>
            <w:vMerge w:val="continue"/>
            <w:tcBorders>
              <w:top w:val="nil"/>
            </w:tcBorders>
          </w:tcPr>
          <w:p/>
        </w:tc>
        <w:tc>
          <w:tcPr>
            <w:tcW w:w="840" w:type="dxa"/>
            <w:vMerge w:val="continue"/>
            <w:tcBorders>
              <w:top w:val="nil"/>
            </w:tcBorders>
          </w:tcPr>
          <w:p/>
        </w:tc>
        <w:tc>
          <w:tcPr>
            <w:tcW w:w="830" w:type="dxa"/>
          </w:tcPr>
          <w:p>
            <w:pPr>
              <w:spacing w:before="260" w:line="218" w:lineRule="auto"/>
              <w:ind w:left="208"/>
              <w:rPr>
                <w:rFonts w:ascii="仿宋" w:hAnsi="仿宋" w:eastAsia="仿宋" w:cs="仿宋"/>
                <w:sz w:val="22"/>
                <w:szCs w:val="22"/>
              </w:rPr>
            </w:pPr>
            <w:r>
              <w:rPr>
                <w:rFonts w:ascii="仿宋" w:hAnsi="仿宋" w:eastAsia="仿宋" w:cs="仿宋"/>
                <w:spacing w:val="-6"/>
                <w:sz w:val="22"/>
                <w:szCs w:val="22"/>
              </w:rPr>
              <w:t>小</w:t>
            </w:r>
            <w:r>
              <w:rPr>
                <w:rFonts w:ascii="仿宋" w:hAnsi="仿宋" w:eastAsia="仿宋" w:cs="仿宋"/>
                <w:spacing w:val="-4"/>
                <w:sz w:val="22"/>
                <w:szCs w:val="22"/>
              </w:rPr>
              <w:t>计</w:t>
            </w:r>
          </w:p>
        </w:tc>
        <w:tc>
          <w:tcPr>
            <w:tcW w:w="1129" w:type="dxa"/>
          </w:tcPr>
          <w:p>
            <w:pPr>
              <w:spacing w:before="260" w:line="219" w:lineRule="auto"/>
              <w:ind w:left="143"/>
              <w:rPr>
                <w:rFonts w:ascii="仿宋" w:hAnsi="仿宋" w:eastAsia="仿宋" w:cs="仿宋"/>
                <w:sz w:val="22"/>
                <w:szCs w:val="22"/>
              </w:rPr>
            </w:pPr>
            <w:r>
              <w:rPr>
                <w:rFonts w:ascii="仿宋" w:hAnsi="仿宋" w:eastAsia="仿宋" w:cs="仿宋"/>
                <w:spacing w:val="-5"/>
                <w:sz w:val="22"/>
                <w:szCs w:val="22"/>
              </w:rPr>
              <w:t>人员经费</w:t>
            </w:r>
          </w:p>
        </w:tc>
        <w:tc>
          <w:tcPr>
            <w:tcW w:w="1099" w:type="dxa"/>
          </w:tcPr>
          <w:p>
            <w:pPr>
              <w:spacing w:before="260" w:line="219" w:lineRule="auto"/>
              <w:ind w:left="125"/>
              <w:rPr>
                <w:rFonts w:ascii="仿宋" w:hAnsi="仿宋" w:eastAsia="仿宋" w:cs="仿宋"/>
                <w:sz w:val="22"/>
                <w:szCs w:val="22"/>
              </w:rPr>
            </w:pPr>
            <w:r>
              <w:rPr>
                <w:rFonts w:ascii="仿宋" w:hAnsi="仿宋" w:eastAsia="仿宋" w:cs="仿宋"/>
                <w:spacing w:val="-6"/>
                <w:sz w:val="22"/>
                <w:szCs w:val="22"/>
              </w:rPr>
              <w:t>公</w:t>
            </w:r>
            <w:r>
              <w:rPr>
                <w:rFonts w:ascii="仿宋" w:hAnsi="仿宋" w:eastAsia="仿宋" w:cs="仿宋"/>
                <w:spacing w:val="-4"/>
                <w:sz w:val="22"/>
                <w:szCs w:val="22"/>
              </w:rPr>
              <w:t>用经费</w:t>
            </w:r>
          </w:p>
        </w:tc>
        <w:tc>
          <w:tcPr>
            <w:tcW w:w="1105" w:type="dxa"/>
            <w:vMerge w:val="continue"/>
            <w:tcBorders>
              <w:top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109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505</w:t>
            </w:r>
          </w:p>
        </w:tc>
        <w:tc>
          <w:tcPr>
            <w:tcW w:w="283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对事业单位经常性补助</w:t>
            </w:r>
          </w:p>
        </w:tc>
        <w:tc>
          <w:tcPr>
            <w:tcW w:w="840"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124.86</w:t>
            </w:r>
          </w:p>
        </w:tc>
        <w:tc>
          <w:tcPr>
            <w:tcW w:w="830"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124.86</w:t>
            </w:r>
          </w:p>
        </w:tc>
        <w:tc>
          <w:tcPr>
            <w:tcW w:w="1129"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124.86</w:t>
            </w:r>
          </w:p>
        </w:tc>
        <w:tc>
          <w:tcPr>
            <w:tcW w:w="1099" w:type="dxa"/>
            <w:vAlign w:val="center"/>
          </w:tcPr>
          <w:p>
            <w:pPr>
              <w:jc w:val="right"/>
              <w:rPr>
                <w:sz w:val="18"/>
                <w:szCs w:val="18"/>
              </w:rPr>
            </w:pPr>
          </w:p>
        </w:tc>
        <w:tc>
          <w:tcPr>
            <w:tcW w:w="11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109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50501</w:t>
            </w:r>
          </w:p>
        </w:tc>
        <w:tc>
          <w:tcPr>
            <w:tcW w:w="283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工资福利支出</w:t>
            </w:r>
          </w:p>
        </w:tc>
        <w:tc>
          <w:tcPr>
            <w:tcW w:w="840" w:type="dxa"/>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112.25</w:t>
            </w:r>
          </w:p>
        </w:tc>
        <w:tc>
          <w:tcPr>
            <w:tcW w:w="830" w:type="dxa"/>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112.25</w:t>
            </w:r>
          </w:p>
        </w:tc>
        <w:tc>
          <w:tcPr>
            <w:tcW w:w="1129" w:type="dxa"/>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112.25</w:t>
            </w:r>
          </w:p>
        </w:tc>
        <w:tc>
          <w:tcPr>
            <w:tcW w:w="1099" w:type="dxa"/>
            <w:vAlign w:val="center"/>
          </w:tcPr>
          <w:p>
            <w:pPr>
              <w:jc w:val="right"/>
              <w:rPr>
                <w:sz w:val="18"/>
                <w:szCs w:val="18"/>
              </w:rPr>
            </w:pPr>
          </w:p>
        </w:tc>
        <w:tc>
          <w:tcPr>
            <w:tcW w:w="11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093" w:type="dxa"/>
            <w:vAlign w:val="center"/>
          </w:tcPr>
          <w:p>
            <w:pPr>
              <w:keepNext w:val="0"/>
              <w:keepLines w:val="0"/>
              <w:widowControl/>
              <w:suppressLineNumbers w:val="0"/>
              <w:jc w:val="left"/>
              <w:textAlignment w:val="center"/>
              <w:rPr>
                <w:rFonts w:hint="default" w:ascii="宋体" w:hAnsi="宋体" w:eastAsia="宋体" w:cs="宋体"/>
                <w:i w:val="0"/>
                <w:iCs w:val="0"/>
                <w:snapToGrid w:val="0"/>
                <w:color w:val="00000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50502</w:t>
            </w:r>
          </w:p>
        </w:tc>
        <w:tc>
          <w:tcPr>
            <w:tcW w:w="283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商品和服务支出</w:t>
            </w:r>
          </w:p>
        </w:tc>
        <w:tc>
          <w:tcPr>
            <w:tcW w:w="840" w:type="dxa"/>
            <w:vAlign w:val="center"/>
          </w:tcPr>
          <w:p>
            <w:pPr>
              <w:jc w:val="right"/>
              <w:rPr>
                <w:rFonts w:hint="default" w:ascii="Arial" w:hAnsi="Arial" w:eastAsia="宋体" w:cs="Arial"/>
                <w:snapToGrid w:val="0"/>
                <w:color w:val="000000"/>
                <w:sz w:val="18"/>
                <w:szCs w:val="18"/>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12.6</w:t>
            </w:r>
          </w:p>
        </w:tc>
        <w:tc>
          <w:tcPr>
            <w:tcW w:w="830" w:type="dxa"/>
            <w:vAlign w:val="center"/>
          </w:tcPr>
          <w:p>
            <w:pPr>
              <w:jc w:val="right"/>
              <w:rPr>
                <w:rFonts w:hint="default" w:ascii="Arial" w:hAnsi="Arial" w:eastAsia="宋体" w:cs="Arial"/>
                <w:snapToGrid w:val="0"/>
                <w:color w:val="000000"/>
                <w:sz w:val="18"/>
                <w:szCs w:val="18"/>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12.6</w:t>
            </w:r>
          </w:p>
        </w:tc>
        <w:tc>
          <w:tcPr>
            <w:tcW w:w="1129" w:type="dxa"/>
            <w:vAlign w:val="center"/>
          </w:tcPr>
          <w:p>
            <w:pPr>
              <w:jc w:val="right"/>
              <w:rPr>
                <w:rFonts w:hint="default" w:ascii="Arial" w:hAnsi="Arial" w:eastAsia="宋体" w:cs="Arial"/>
                <w:snapToGrid w:val="0"/>
                <w:color w:val="000000"/>
                <w:sz w:val="18"/>
                <w:szCs w:val="18"/>
                <w:lang w:val="en-US" w:eastAsia="zh-CN" w:bidi="ar-SA"/>
              </w:rPr>
            </w:pPr>
          </w:p>
        </w:tc>
        <w:tc>
          <w:tcPr>
            <w:tcW w:w="1099"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12.62</w:t>
            </w:r>
          </w:p>
        </w:tc>
        <w:tc>
          <w:tcPr>
            <w:tcW w:w="11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1093" w:type="dxa"/>
            <w:vAlign w:val="center"/>
          </w:tcPr>
          <w:p>
            <w:pPr>
              <w:keepNext w:val="0"/>
              <w:keepLines w:val="0"/>
              <w:widowControl/>
              <w:suppressLineNumbers w:val="0"/>
              <w:jc w:val="left"/>
              <w:textAlignment w:val="center"/>
              <w:rPr>
                <w:rFonts w:hint="default" w:ascii="宋体" w:hAnsi="宋体" w:eastAsia="宋体" w:cs="宋体"/>
                <w:i w:val="0"/>
                <w:iCs w:val="0"/>
                <w:snapToGrid w:val="0"/>
                <w:color w:val="00000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509</w:t>
            </w:r>
          </w:p>
        </w:tc>
        <w:tc>
          <w:tcPr>
            <w:tcW w:w="283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840" w:type="dxa"/>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11.17</w:t>
            </w:r>
          </w:p>
        </w:tc>
        <w:tc>
          <w:tcPr>
            <w:tcW w:w="830" w:type="dxa"/>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11.17</w:t>
            </w:r>
          </w:p>
        </w:tc>
        <w:tc>
          <w:tcPr>
            <w:tcW w:w="1129" w:type="dxa"/>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11.17</w:t>
            </w:r>
          </w:p>
        </w:tc>
        <w:tc>
          <w:tcPr>
            <w:tcW w:w="1099" w:type="dxa"/>
            <w:vAlign w:val="center"/>
          </w:tcPr>
          <w:p>
            <w:pPr>
              <w:jc w:val="right"/>
              <w:rPr>
                <w:sz w:val="18"/>
                <w:szCs w:val="18"/>
              </w:rPr>
            </w:pPr>
          </w:p>
        </w:tc>
        <w:tc>
          <w:tcPr>
            <w:tcW w:w="11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09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50901</w:t>
            </w:r>
          </w:p>
        </w:tc>
        <w:tc>
          <w:tcPr>
            <w:tcW w:w="283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社会福利和救助</w:t>
            </w:r>
          </w:p>
        </w:tc>
        <w:tc>
          <w:tcPr>
            <w:tcW w:w="840" w:type="dxa"/>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1.27</w:t>
            </w:r>
          </w:p>
        </w:tc>
        <w:tc>
          <w:tcPr>
            <w:tcW w:w="830" w:type="dxa"/>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1.27</w:t>
            </w:r>
          </w:p>
        </w:tc>
        <w:tc>
          <w:tcPr>
            <w:tcW w:w="1129" w:type="dxa"/>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1.27</w:t>
            </w:r>
          </w:p>
        </w:tc>
        <w:tc>
          <w:tcPr>
            <w:tcW w:w="1099" w:type="dxa"/>
            <w:vAlign w:val="center"/>
          </w:tcPr>
          <w:p>
            <w:pPr>
              <w:jc w:val="right"/>
              <w:rPr>
                <w:sz w:val="18"/>
                <w:szCs w:val="18"/>
              </w:rPr>
            </w:pPr>
          </w:p>
        </w:tc>
        <w:tc>
          <w:tcPr>
            <w:tcW w:w="11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093" w:type="dxa"/>
            <w:vAlign w:val="center"/>
          </w:tcPr>
          <w:p>
            <w:pPr>
              <w:keepNext w:val="0"/>
              <w:keepLines w:val="0"/>
              <w:widowControl/>
              <w:suppressLineNumbers w:val="0"/>
              <w:jc w:val="left"/>
              <w:textAlignment w:val="center"/>
              <w:rPr>
                <w:rFonts w:hint="default" w:ascii="宋体" w:hAnsi="宋体" w:eastAsia="宋体" w:cs="宋体"/>
                <w:i w:val="0"/>
                <w:iCs w:val="0"/>
                <w:snapToGrid w:val="0"/>
                <w:color w:val="00000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50905</w:t>
            </w:r>
          </w:p>
        </w:tc>
        <w:tc>
          <w:tcPr>
            <w:tcW w:w="283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离退休费</w:t>
            </w:r>
          </w:p>
        </w:tc>
        <w:tc>
          <w:tcPr>
            <w:tcW w:w="840" w:type="dxa"/>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9.90</w:t>
            </w:r>
          </w:p>
        </w:tc>
        <w:tc>
          <w:tcPr>
            <w:tcW w:w="830" w:type="dxa"/>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9.90</w:t>
            </w:r>
          </w:p>
        </w:tc>
        <w:tc>
          <w:tcPr>
            <w:tcW w:w="1129" w:type="dxa"/>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9.90</w:t>
            </w:r>
          </w:p>
        </w:tc>
        <w:tc>
          <w:tcPr>
            <w:tcW w:w="1099" w:type="dxa"/>
            <w:vAlign w:val="center"/>
          </w:tcPr>
          <w:p>
            <w:pPr>
              <w:jc w:val="right"/>
              <w:rPr>
                <w:sz w:val="18"/>
                <w:szCs w:val="18"/>
              </w:rPr>
            </w:pPr>
          </w:p>
        </w:tc>
        <w:tc>
          <w:tcPr>
            <w:tcW w:w="11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093" w:type="dxa"/>
            <w:vAlign w:val="center"/>
          </w:tcPr>
          <w:p>
            <w:pPr>
              <w:keepNext w:val="0"/>
              <w:keepLines w:val="0"/>
              <w:widowControl/>
              <w:suppressLineNumbers w:val="0"/>
              <w:jc w:val="left"/>
              <w:textAlignment w:val="center"/>
              <w:rPr>
                <w:rFonts w:hint="default" w:ascii="宋体" w:hAnsi="宋体" w:eastAsia="宋体" w:cs="宋体"/>
                <w:i w:val="0"/>
                <w:iCs w:val="0"/>
                <w:snapToGrid w:val="0"/>
                <w:color w:val="000000"/>
                <w:sz w:val="22"/>
                <w:szCs w:val="22"/>
                <w:u w:val="none"/>
                <w:lang w:val="en-US" w:eastAsia="zh-CN" w:bidi="ar-SA"/>
              </w:rPr>
            </w:pPr>
          </w:p>
        </w:tc>
        <w:tc>
          <w:tcPr>
            <w:tcW w:w="283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p>
        </w:tc>
        <w:tc>
          <w:tcPr>
            <w:tcW w:w="840" w:type="dxa"/>
            <w:vAlign w:val="top"/>
          </w:tcPr>
          <w:p>
            <w:pPr>
              <w:rPr>
                <w:rFonts w:hint="default" w:ascii="Arial" w:hAnsi="Arial" w:eastAsia="宋体" w:cs="Arial"/>
                <w:snapToGrid w:val="0"/>
                <w:color w:val="000000"/>
                <w:sz w:val="21"/>
                <w:szCs w:val="21"/>
                <w:lang w:val="en-US" w:eastAsia="zh-CN" w:bidi="ar-SA"/>
              </w:rPr>
            </w:pPr>
          </w:p>
        </w:tc>
        <w:tc>
          <w:tcPr>
            <w:tcW w:w="830" w:type="dxa"/>
            <w:vAlign w:val="top"/>
          </w:tcPr>
          <w:p>
            <w:pPr>
              <w:rPr>
                <w:rFonts w:hint="default" w:ascii="Arial" w:hAnsi="Arial" w:eastAsia="宋体" w:cs="Arial"/>
                <w:snapToGrid w:val="0"/>
                <w:color w:val="000000"/>
                <w:sz w:val="21"/>
                <w:szCs w:val="21"/>
                <w:lang w:val="en-US" w:eastAsia="zh-CN" w:bidi="ar-SA"/>
              </w:rPr>
            </w:pPr>
          </w:p>
        </w:tc>
        <w:tc>
          <w:tcPr>
            <w:tcW w:w="1129" w:type="dxa"/>
            <w:vAlign w:val="top"/>
          </w:tcPr>
          <w:p>
            <w:pPr>
              <w:rPr>
                <w:rFonts w:hint="default" w:ascii="Arial" w:hAnsi="Arial" w:eastAsia="宋体" w:cs="Arial"/>
                <w:snapToGrid w:val="0"/>
                <w:color w:val="000000"/>
                <w:sz w:val="21"/>
                <w:szCs w:val="21"/>
                <w:lang w:val="en-US" w:eastAsia="zh-CN" w:bidi="ar-SA"/>
              </w:rPr>
            </w:pPr>
          </w:p>
        </w:tc>
        <w:tc>
          <w:tcPr>
            <w:tcW w:w="1099" w:type="dxa"/>
          </w:tcPr>
          <w:p/>
        </w:tc>
        <w:tc>
          <w:tcPr>
            <w:tcW w:w="11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093" w:type="dxa"/>
            <w:vAlign w:val="center"/>
          </w:tcPr>
          <w:p>
            <w:pPr>
              <w:keepNext w:val="0"/>
              <w:keepLines w:val="0"/>
              <w:widowControl/>
              <w:suppressLineNumbers w:val="0"/>
              <w:jc w:val="left"/>
              <w:textAlignment w:val="center"/>
              <w:rPr>
                <w:rFonts w:hint="default" w:ascii="宋体" w:hAnsi="宋体" w:eastAsia="宋体" w:cs="宋体"/>
                <w:i w:val="0"/>
                <w:iCs w:val="0"/>
                <w:snapToGrid w:val="0"/>
                <w:color w:val="000000"/>
                <w:sz w:val="22"/>
                <w:szCs w:val="22"/>
                <w:u w:val="none"/>
                <w:lang w:val="en-US" w:eastAsia="zh-CN" w:bidi="ar-SA"/>
              </w:rPr>
            </w:pPr>
          </w:p>
        </w:tc>
        <w:tc>
          <w:tcPr>
            <w:tcW w:w="283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p>
        </w:tc>
        <w:tc>
          <w:tcPr>
            <w:tcW w:w="840" w:type="dxa"/>
            <w:vAlign w:val="top"/>
          </w:tcPr>
          <w:p>
            <w:pPr>
              <w:rPr>
                <w:rFonts w:hint="default" w:ascii="Arial" w:hAnsi="Arial" w:eastAsia="宋体" w:cs="Arial"/>
                <w:snapToGrid w:val="0"/>
                <w:color w:val="000000"/>
                <w:sz w:val="21"/>
                <w:szCs w:val="21"/>
                <w:lang w:val="en-US" w:eastAsia="zh-CN" w:bidi="ar-SA"/>
              </w:rPr>
            </w:pPr>
          </w:p>
        </w:tc>
        <w:tc>
          <w:tcPr>
            <w:tcW w:w="830" w:type="dxa"/>
            <w:vAlign w:val="top"/>
          </w:tcPr>
          <w:p>
            <w:pPr>
              <w:rPr>
                <w:rFonts w:hint="default" w:ascii="Arial" w:hAnsi="Arial" w:eastAsia="宋体" w:cs="Arial"/>
                <w:snapToGrid w:val="0"/>
                <w:color w:val="000000"/>
                <w:sz w:val="21"/>
                <w:szCs w:val="21"/>
                <w:lang w:val="en-US" w:eastAsia="zh-CN" w:bidi="ar-SA"/>
              </w:rPr>
            </w:pPr>
          </w:p>
        </w:tc>
        <w:tc>
          <w:tcPr>
            <w:tcW w:w="1129" w:type="dxa"/>
            <w:vAlign w:val="top"/>
          </w:tcPr>
          <w:p>
            <w:pPr>
              <w:rPr>
                <w:rFonts w:hint="default" w:ascii="Arial" w:hAnsi="Arial" w:eastAsia="宋体" w:cs="Arial"/>
                <w:snapToGrid w:val="0"/>
                <w:color w:val="000000"/>
                <w:sz w:val="21"/>
                <w:szCs w:val="21"/>
                <w:lang w:val="en-US" w:eastAsia="zh-CN" w:bidi="ar-SA"/>
              </w:rPr>
            </w:pPr>
          </w:p>
        </w:tc>
        <w:tc>
          <w:tcPr>
            <w:tcW w:w="1099" w:type="dxa"/>
          </w:tcPr>
          <w:p/>
        </w:tc>
        <w:tc>
          <w:tcPr>
            <w:tcW w:w="11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09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2"/>
                <w:szCs w:val="22"/>
                <w:u w:val="none"/>
                <w:lang w:val="en-US" w:eastAsia="zh-CN" w:bidi="ar-SA"/>
              </w:rPr>
            </w:pPr>
          </w:p>
        </w:tc>
        <w:tc>
          <w:tcPr>
            <w:tcW w:w="283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p>
        </w:tc>
        <w:tc>
          <w:tcPr>
            <w:tcW w:w="840"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sz w:val="18"/>
                <w:szCs w:val="18"/>
                <w:u w:val="none"/>
                <w:lang w:val="en-US" w:eastAsia="zh-CN" w:bidi="ar-SA"/>
              </w:rPr>
            </w:pPr>
          </w:p>
        </w:tc>
        <w:tc>
          <w:tcPr>
            <w:tcW w:w="830"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sz w:val="18"/>
                <w:szCs w:val="18"/>
                <w:u w:val="none"/>
                <w:lang w:val="en-US" w:eastAsia="zh-CN" w:bidi="ar-SA"/>
              </w:rPr>
            </w:pPr>
          </w:p>
        </w:tc>
        <w:tc>
          <w:tcPr>
            <w:tcW w:w="1129"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sz w:val="18"/>
                <w:szCs w:val="18"/>
                <w:u w:val="none"/>
                <w:lang w:val="en-US" w:eastAsia="zh-CN" w:bidi="ar-SA"/>
              </w:rPr>
            </w:pPr>
          </w:p>
        </w:tc>
        <w:tc>
          <w:tcPr>
            <w:tcW w:w="1099" w:type="dxa"/>
          </w:tcPr>
          <w:p/>
        </w:tc>
        <w:tc>
          <w:tcPr>
            <w:tcW w:w="11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093" w:type="dxa"/>
            <w:vAlign w:val="center"/>
          </w:tcPr>
          <w:p>
            <w:pPr>
              <w:keepNext w:val="0"/>
              <w:keepLines w:val="0"/>
              <w:widowControl/>
              <w:suppressLineNumbers w:val="0"/>
              <w:jc w:val="left"/>
              <w:textAlignment w:val="center"/>
              <w:rPr>
                <w:rFonts w:hint="default" w:ascii="宋体" w:hAnsi="宋体" w:eastAsia="宋体" w:cs="宋体"/>
                <w:i w:val="0"/>
                <w:iCs w:val="0"/>
                <w:snapToGrid w:val="0"/>
                <w:color w:val="000000"/>
                <w:sz w:val="22"/>
                <w:szCs w:val="22"/>
                <w:u w:val="none"/>
                <w:lang w:val="en-US" w:eastAsia="zh-CN" w:bidi="ar-SA"/>
              </w:rPr>
            </w:pPr>
          </w:p>
        </w:tc>
        <w:tc>
          <w:tcPr>
            <w:tcW w:w="283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p>
        </w:tc>
        <w:tc>
          <w:tcPr>
            <w:tcW w:w="840"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sz w:val="18"/>
                <w:szCs w:val="18"/>
                <w:u w:val="none"/>
                <w:lang w:val="en-US" w:eastAsia="zh-CN" w:bidi="ar-SA"/>
              </w:rPr>
            </w:pPr>
          </w:p>
        </w:tc>
        <w:tc>
          <w:tcPr>
            <w:tcW w:w="830"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sz w:val="18"/>
                <w:szCs w:val="18"/>
                <w:u w:val="none"/>
                <w:lang w:val="en-US" w:eastAsia="zh-CN" w:bidi="ar-SA"/>
              </w:rPr>
            </w:pPr>
          </w:p>
        </w:tc>
        <w:tc>
          <w:tcPr>
            <w:tcW w:w="1129"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sz w:val="18"/>
                <w:szCs w:val="18"/>
                <w:u w:val="none"/>
                <w:lang w:val="en-US" w:eastAsia="zh-CN" w:bidi="ar-SA"/>
              </w:rPr>
            </w:pPr>
          </w:p>
        </w:tc>
        <w:tc>
          <w:tcPr>
            <w:tcW w:w="1099" w:type="dxa"/>
          </w:tcPr>
          <w:p/>
        </w:tc>
        <w:tc>
          <w:tcPr>
            <w:tcW w:w="11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093" w:type="dxa"/>
            <w:vAlign w:val="center"/>
          </w:tcPr>
          <w:p>
            <w:pPr>
              <w:keepNext w:val="0"/>
              <w:keepLines w:val="0"/>
              <w:widowControl/>
              <w:suppressLineNumbers w:val="0"/>
              <w:jc w:val="left"/>
              <w:textAlignment w:val="center"/>
              <w:rPr>
                <w:rFonts w:hint="default" w:ascii="宋体" w:hAnsi="宋体" w:eastAsia="宋体" w:cs="宋体"/>
                <w:i w:val="0"/>
                <w:iCs w:val="0"/>
                <w:snapToGrid w:val="0"/>
                <w:color w:val="000000"/>
                <w:sz w:val="22"/>
                <w:szCs w:val="22"/>
                <w:u w:val="none"/>
                <w:lang w:val="en-US" w:eastAsia="zh-CN" w:bidi="ar-SA"/>
              </w:rPr>
            </w:pPr>
          </w:p>
        </w:tc>
        <w:tc>
          <w:tcPr>
            <w:tcW w:w="283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p>
        </w:tc>
        <w:tc>
          <w:tcPr>
            <w:tcW w:w="840"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sz w:val="18"/>
                <w:szCs w:val="18"/>
                <w:u w:val="none"/>
                <w:lang w:val="en-US" w:eastAsia="zh-CN" w:bidi="ar-SA"/>
              </w:rPr>
            </w:pPr>
          </w:p>
        </w:tc>
        <w:tc>
          <w:tcPr>
            <w:tcW w:w="830"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sz w:val="18"/>
                <w:szCs w:val="18"/>
                <w:u w:val="none"/>
                <w:lang w:val="en-US" w:eastAsia="zh-CN" w:bidi="ar-SA"/>
              </w:rPr>
            </w:pPr>
          </w:p>
        </w:tc>
        <w:tc>
          <w:tcPr>
            <w:tcW w:w="1129"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sz w:val="18"/>
                <w:szCs w:val="18"/>
                <w:u w:val="none"/>
                <w:lang w:val="en-US" w:eastAsia="zh-CN" w:bidi="ar-SA"/>
              </w:rPr>
            </w:pPr>
          </w:p>
        </w:tc>
        <w:tc>
          <w:tcPr>
            <w:tcW w:w="1099" w:type="dxa"/>
          </w:tcPr>
          <w:p/>
        </w:tc>
        <w:tc>
          <w:tcPr>
            <w:tcW w:w="11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09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2"/>
                <w:szCs w:val="22"/>
                <w:u w:val="none"/>
                <w:lang w:val="en-US" w:eastAsia="zh-CN" w:bidi="ar-SA"/>
              </w:rPr>
            </w:pPr>
          </w:p>
        </w:tc>
        <w:tc>
          <w:tcPr>
            <w:tcW w:w="283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p>
        </w:tc>
        <w:tc>
          <w:tcPr>
            <w:tcW w:w="840" w:type="dxa"/>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kern w:val="0"/>
                <w:sz w:val="18"/>
                <w:szCs w:val="18"/>
                <w:u w:val="none"/>
                <w:lang w:val="en-US" w:eastAsia="zh-CN" w:bidi="ar"/>
              </w:rPr>
            </w:pPr>
          </w:p>
        </w:tc>
        <w:tc>
          <w:tcPr>
            <w:tcW w:w="830" w:type="dxa"/>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kern w:val="0"/>
                <w:sz w:val="18"/>
                <w:szCs w:val="18"/>
                <w:u w:val="none"/>
                <w:lang w:val="en-US" w:eastAsia="zh-CN" w:bidi="ar"/>
              </w:rPr>
            </w:pPr>
          </w:p>
        </w:tc>
        <w:tc>
          <w:tcPr>
            <w:tcW w:w="1129" w:type="dxa"/>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kern w:val="0"/>
                <w:sz w:val="18"/>
                <w:szCs w:val="18"/>
                <w:u w:val="none"/>
                <w:lang w:val="en-US" w:eastAsia="zh-CN" w:bidi="ar"/>
              </w:rPr>
            </w:pPr>
          </w:p>
        </w:tc>
        <w:tc>
          <w:tcPr>
            <w:tcW w:w="1099" w:type="dxa"/>
          </w:tcPr>
          <w:p/>
        </w:tc>
        <w:tc>
          <w:tcPr>
            <w:tcW w:w="11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093" w:type="dxa"/>
            <w:vAlign w:val="center"/>
          </w:tcPr>
          <w:p>
            <w:pPr>
              <w:keepNext w:val="0"/>
              <w:keepLines w:val="0"/>
              <w:widowControl/>
              <w:suppressLineNumbers w:val="0"/>
              <w:jc w:val="left"/>
              <w:textAlignment w:val="center"/>
              <w:rPr>
                <w:rFonts w:hint="default" w:ascii="宋体" w:hAnsi="宋体" w:eastAsia="宋体" w:cs="宋体"/>
                <w:i w:val="0"/>
                <w:iCs w:val="0"/>
                <w:snapToGrid w:val="0"/>
                <w:color w:val="000000"/>
                <w:sz w:val="22"/>
                <w:szCs w:val="22"/>
                <w:u w:val="none"/>
                <w:lang w:val="en-US" w:eastAsia="zh-CN" w:bidi="ar-SA"/>
              </w:rPr>
            </w:pPr>
          </w:p>
        </w:tc>
        <w:tc>
          <w:tcPr>
            <w:tcW w:w="283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p>
        </w:tc>
        <w:tc>
          <w:tcPr>
            <w:tcW w:w="840" w:type="dxa"/>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kern w:val="0"/>
                <w:sz w:val="18"/>
                <w:szCs w:val="18"/>
                <w:u w:val="none"/>
                <w:lang w:val="en-US" w:eastAsia="zh-CN" w:bidi="ar"/>
              </w:rPr>
            </w:pPr>
          </w:p>
        </w:tc>
        <w:tc>
          <w:tcPr>
            <w:tcW w:w="830" w:type="dxa"/>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kern w:val="0"/>
                <w:sz w:val="18"/>
                <w:szCs w:val="18"/>
                <w:u w:val="none"/>
                <w:lang w:val="en-US" w:eastAsia="zh-CN" w:bidi="ar"/>
              </w:rPr>
            </w:pPr>
          </w:p>
        </w:tc>
        <w:tc>
          <w:tcPr>
            <w:tcW w:w="1129" w:type="dxa"/>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kern w:val="0"/>
                <w:sz w:val="18"/>
                <w:szCs w:val="18"/>
                <w:u w:val="none"/>
                <w:lang w:val="en-US" w:eastAsia="zh-CN" w:bidi="ar"/>
              </w:rPr>
            </w:pPr>
          </w:p>
        </w:tc>
        <w:tc>
          <w:tcPr>
            <w:tcW w:w="1099" w:type="dxa"/>
          </w:tcPr>
          <w:p/>
        </w:tc>
        <w:tc>
          <w:tcPr>
            <w:tcW w:w="11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1093" w:type="dxa"/>
            <w:vAlign w:val="center"/>
          </w:tcPr>
          <w:p>
            <w:pPr>
              <w:keepNext w:val="0"/>
              <w:keepLines w:val="0"/>
              <w:widowControl/>
              <w:suppressLineNumbers w:val="0"/>
              <w:jc w:val="left"/>
              <w:textAlignment w:val="center"/>
              <w:rPr>
                <w:rFonts w:hint="default" w:ascii="宋体" w:hAnsi="宋体" w:eastAsia="宋体" w:cs="宋体"/>
                <w:i w:val="0"/>
                <w:iCs w:val="0"/>
                <w:snapToGrid w:val="0"/>
                <w:color w:val="000000"/>
                <w:sz w:val="22"/>
                <w:szCs w:val="22"/>
                <w:u w:val="none"/>
                <w:lang w:val="en-US" w:eastAsia="zh-CN" w:bidi="ar-SA"/>
              </w:rPr>
            </w:pPr>
          </w:p>
        </w:tc>
        <w:tc>
          <w:tcPr>
            <w:tcW w:w="283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p>
        </w:tc>
        <w:tc>
          <w:tcPr>
            <w:tcW w:w="840" w:type="dxa"/>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kern w:val="0"/>
                <w:sz w:val="18"/>
                <w:szCs w:val="18"/>
                <w:u w:val="none"/>
                <w:lang w:val="en-US" w:eastAsia="zh-CN" w:bidi="ar"/>
              </w:rPr>
            </w:pPr>
          </w:p>
        </w:tc>
        <w:tc>
          <w:tcPr>
            <w:tcW w:w="830" w:type="dxa"/>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kern w:val="0"/>
                <w:sz w:val="18"/>
                <w:szCs w:val="18"/>
                <w:u w:val="none"/>
                <w:lang w:val="en-US" w:eastAsia="zh-CN" w:bidi="ar"/>
              </w:rPr>
            </w:pPr>
          </w:p>
        </w:tc>
        <w:tc>
          <w:tcPr>
            <w:tcW w:w="1129" w:type="dxa"/>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kern w:val="0"/>
                <w:sz w:val="18"/>
                <w:szCs w:val="18"/>
                <w:u w:val="none"/>
                <w:lang w:val="en-US" w:eastAsia="zh-CN" w:bidi="ar"/>
              </w:rPr>
            </w:pPr>
          </w:p>
        </w:tc>
        <w:tc>
          <w:tcPr>
            <w:tcW w:w="1099" w:type="dxa"/>
          </w:tcPr>
          <w:p/>
        </w:tc>
        <w:tc>
          <w:tcPr>
            <w:tcW w:w="11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1093" w:type="dxa"/>
            <w:vAlign w:val="center"/>
          </w:tcPr>
          <w:p>
            <w:pPr>
              <w:keepNext w:val="0"/>
              <w:keepLines w:val="0"/>
              <w:widowControl/>
              <w:suppressLineNumbers w:val="0"/>
              <w:jc w:val="left"/>
              <w:textAlignment w:val="center"/>
              <w:rPr>
                <w:rFonts w:hint="default" w:ascii="宋体" w:hAnsi="宋体" w:eastAsia="宋体" w:cs="宋体"/>
                <w:i w:val="0"/>
                <w:iCs w:val="0"/>
                <w:snapToGrid w:val="0"/>
                <w:color w:val="000000"/>
                <w:sz w:val="22"/>
                <w:szCs w:val="22"/>
                <w:u w:val="none"/>
                <w:lang w:val="en-US" w:eastAsia="zh-CN" w:bidi="ar-SA"/>
              </w:rPr>
            </w:pPr>
          </w:p>
        </w:tc>
        <w:tc>
          <w:tcPr>
            <w:tcW w:w="283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p>
        </w:tc>
        <w:tc>
          <w:tcPr>
            <w:tcW w:w="840" w:type="dxa"/>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kern w:val="0"/>
                <w:sz w:val="18"/>
                <w:szCs w:val="18"/>
                <w:u w:val="none"/>
                <w:lang w:val="en-US" w:eastAsia="zh-CN" w:bidi="ar"/>
              </w:rPr>
            </w:pPr>
          </w:p>
        </w:tc>
        <w:tc>
          <w:tcPr>
            <w:tcW w:w="830" w:type="dxa"/>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kern w:val="0"/>
                <w:sz w:val="18"/>
                <w:szCs w:val="18"/>
                <w:u w:val="none"/>
                <w:lang w:val="en-US" w:eastAsia="zh-CN" w:bidi="ar"/>
              </w:rPr>
            </w:pPr>
          </w:p>
        </w:tc>
        <w:tc>
          <w:tcPr>
            <w:tcW w:w="1129" w:type="dxa"/>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kern w:val="0"/>
                <w:sz w:val="18"/>
                <w:szCs w:val="18"/>
                <w:u w:val="none"/>
                <w:lang w:val="en-US" w:eastAsia="zh-CN" w:bidi="ar"/>
              </w:rPr>
            </w:pPr>
          </w:p>
        </w:tc>
        <w:tc>
          <w:tcPr>
            <w:tcW w:w="1099" w:type="dxa"/>
          </w:tcPr>
          <w:p/>
        </w:tc>
        <w:tc>
          <w:tcPr>
            <w:tcW w:w="11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1093" w:type="dxa"/>
            <w:vAlign w:val="top"/>
          </w:tcPr>
          <w:p>
            <w:pPr>
              <w:rPr>
                <w:rFonts w:ascii="Arial" w:hAnsi="Arial" w:eastAsia="Arial" w:cs="Arial"/>
                <w:snapToGrid w:val="0"/>
                <w:color w:val="000000"/>
                <w:sz w:val="21"/>
                <w:szCs w:val="21"/>
                <w:lang w:val="en-US" w:eastAsia="zh-CN" w:bidi="ar-SA"/>
              </w:rPr>
            </w:pPr>
          </w:p>
        </w:tc>
        <w:tc>
          <w:tcPr>
            <w:tcW w:w="2833" w:type="dxa"/>
            <w:vAlign w:val="top"/>
          </w:tcPr>
          <w:p>
            <w:pPr>
              <w:rPr>
                <w:rFonts w:ascii="Arial" w:hAnsi="Arial" w:eastAsia="Arial" w:cs="Arial"/>
                <w:snapToGrid w:val="0"/>
                <w:color w:val="000000"/>
                <w:sz w:val="21"/>
                <w:szCs w:val="21"/>
                <w:lang w:val="en-US" w:eastAsia="zh-CN" w:bidi="ar-SA"/>
              </w:rPr>
            </w:pPr>
          </w:p>
        </w:tc>
        <w:tc>
          <w:tcPr>
            <w:tcW w:w="840" w:type="dxa"/>
          </w:tcPr>
          <w:p/>
        </w:tc>
        <w:tc>
          <w:tcPr>
            <w:tcW w:w="830" w:type="dxa"/>
          </w:tcPr>
          <w:p/>
        </w:tc>
        <w:tc>
          <w:tcPr>
            <w:tcW w:w="1129" w:type="dxa"/>
          </w:tcPr>
          <w:p/>
        </w:tc>
        <w:tc>
          <w:tcPr>
            <w:tcW w:w="1099" w:type="dxa"/>
          </w:tcPr>
          <w:p/>
        </w:tc>
        <w:tc>
          <w:tcPr>
            <w:tcW w:w="11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jc w:val="center"/>
        </w:trPr>
        <w:tc>
          <w:tcPr>
            <w:tcW w:w="3926" w:type="dxa"/>
            <w:gridSpan w:val="2"/>
          </w:tcPr>
          <w:p>
            <w:pPr>
              <w:spacing w:before="265" w:line="218" w:lineRule="auto"/>
              <w:ind w:left="1703"/>
              <w:rPr>
                <w:rFonts w:ascii="仿宋" w:hAnsi="仿宋" w:eastAsia="仿宋" w:cs="仿宋"/>
                <w:sz w:val="22"/>
                <w:szCs w:val="22"/>
              </w:rPr>
            </w:pPr>
            <w:r>
              <w:rPr>
                <w:rFonts w:ascii="仿宋" w:hAnsi="仿宋" w:eastAsia="仿宋" w:cs="仿宋"/>
                <w:spacing w:val="-2"/>
                <w:sz w:val="22"/>
                <w:szCs w:val="22"/>
              </w:rPr>
              <w:t>合计</w:t>
            </w:r>
          </w:p>
        </w:tc>
        <w:tc>
          <w:tcPr>
            <w:tcW w:w="840"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136.03</w:t>
            </w:r>
          </w:p>
        </w:tc>
        <w:tc>
          <w:tcPr>
            <w:tcW w:w="830"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136.03</w:t>
            </w:r>
          </w:p>
        </w:tc>
        <w:tc>
          <w:tcPr>
            <w:tcW w:w="1129" w:type="dxa"/>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123.41</w:t>
            </w:r>
          </w:p>
        </w:tc>
        <w:tc>
          <w:tcPr>
            <w:tcW w:w="1099" w:type="dxa"/>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12.62</w:t>
            </w:r>
          </w:p>
        </w:tc>
        <w:tc>
          <w:tcPr>
            <w:tcW w:w="1105" w:type="dxa"/>
          </w:tcPr>
          <w:p/>
        </w:tc>
      </w:tr>
    </w:tbl>
    <w:p/>
    <w:p>
      <w:pPr>
        <w:sectPr>
          <w:footerReference r:id="rId11" w:type="default"/>
          <w:pgSz w:w="11906" w:h="16839"/>
          <w:pgMar w:top="1431" w:right="1496" w:bottom="1413" w:left="1475" w:header="0" w:footer="1034" w:gutter="0"/>
          <w:cols w:space="720" w:num="1"/>
        </w:sectPr>
      </w:pPr>
    </w:p>
    <w:p>
      <w:pPr>
        <w:spacing w:before="61" w:line="224" w:lineRule="auto"/>
        <w:jc w:val="right"/>
        <w:rPr>
          <w:rFonts w:ascii="Tahoma" w:hAnsi="Tahoma" w:eastAsia="Tahoma" w:cs="Tahoma"/>
          <w:sz w:val="19"/>
          <w:szCs w:val="19"/>
        </w:rPr>
      </w:pPr>
      <w:r>
        <w:rPr>
          <w:rFonts w:ascii="仿宋" w:hAnsi="仿宋" w:eastAsia="仿宋" w:cs="仿宋"/>
          <w:spacing w:val="-2"/>
          <w:sz w:val="19"/>
          <w:szCs w:val="19"/>
        </w:rPr>
        <w:t>部门</w:t>
      </w:r>
      <w:r>
        <w:rPr>
          <w:rFonts w:ascii="仿宋" w:hAnsi="仿宋" w:eastAsia="仿宋" w:cs="仿宋"/>
          <w:spacing w:val="-1"/>
          <w:sz w:val="19"/>
          <w:szCs w:val="19"/>
          <w:u w:val="single"/>
        </w:rPr>
        <w:t>(单位)</w:t>
      </w:r>
      <w:r>
        <w:rPr>
          <w:rFonts w:ascii="仿宋" w:hAnsi="仿宋" w:eastAsia="仿宋" w:cs="仿宋"/>
          <w:spacing w:val="-1"/>
          <w:sz w:val="19"/>
          <w:szCs w:val="19"/>
        </w:rPr>
        <w:t>公开表</w:t>
      </w:r>
      <w:r>
        <w:rPr>
          <w:rFonts w:ascii="Tahoma" w:hAnsi="Tahoma" w:eastAsia="Tahoma" w:cs="Tahoma"/>
          <w:spacing w:val="-1"/>
          <w:sz w:val="19"/>
          <w:szCs w:val="19"/>
        </w:rPr>
        <w:t>6</w:t>
      </w:r>
    </w:p>
    <w:p>
      <w:pPr>
        <w:spacing w:line="395" w:lineRule="auto"/>
      </w:pPr>
    </w:p>
    <w:p>
      <w:pPr>
        <w:keepNext w:val="0"/>
        <w:keepLines w:val="0"/>
        <w:pageBreakBefore w:val="0"/>
        <w:widowControl/>
        <w:kinsoku w:val="0"/>
        <w:wordWrap/>
        <w:overflowPunct/>
        <w:topLinePunct w:val="0"/>
        <w:autoSpaceDE w:val="0"/>
        <w:autoSpaceDN w:val="0"/>
        <w:bidi w:val="0"/>
        <w:adjustRightInd w:val="0"/>
        <w:snapToGrid w:val="0"/>
        <w:spacing w:before="115" w:line="490" w:lineRule="exact"/>
        <w:ind w:left="0"/>
        <w:jc w:val="center"/>
        <w:textAlignment w:val="baseline"/>
        <w:rPr>
          <w:rFonts w:hint="eastAsia" w:ascii="方正小标宋简体" w:hAnsi="方正小标宋简体" w:eastAsia="方正小标宋简体" w:cs="方正小标宋简体"/>
          <w:b w:val="0"/>
          <w:bCs w:val="0"/>
          <w:spacing w:val="5"/>
          <w:position w:val="5"/>
          <w:sz w:val="36"/>
          <w:szCs w:val="36"/>
        </w:rPr>
      </w:pPr>
      <w:r>
        <w:rPr>
          <w:rFonts w:hint="eastAsia" w:ascii="方正小标宋简体" w:hAnsi="方正小标宋简体" w:eastAsia="方正小标宋简体" w:cs="方正小标宋简体"/>
          <w:b w:val="0"/>
          <w:bCs w:val="0"/>
          <w:spacing w:val="5"/>
          <w:position w:val="5"/>
          <w:sz w:val="36"/>
          <w:szCs w:val="36"/>
        </w:rPr>
        <w:t>灵璧县</w:t>
      </w:r>
      <w:r>
        <w:rPr>
          <w:rFonts w:hint="eastAsia" w:ascii="方正小标宋简体" w:hAnsi="方正小标宋简体" w:eastAsia="方正小标宋简体" w:cs="方正小标宋简体"/>
          <w:b w:val="0"/>
          <w:bCs w:val="0"/>
          <w:spacing w:val="5"/>
          <w:position w:val="5"/>
          <w:sz w:val="36"/>
          <w:szCs w:val="36"/>
          <w:lang w:eastAsia="zh-CN"/>
        </w:rPr>
        <w:t>浍沟财政所</w:t>
      </w:r>
      <w:r>
        <w:rPr>
          <w:rFonts w:hint="eastAsia" w:ascii="方正小标宋简体" w:hAnsi="方正小标宋简体" w:eastAsia="方正小标宋简体" w:cs="方正小标宋简体"/>
          <w:b w:val="0"/>
          <w:bCs w:val="0"/>
          <w:spacing w:val="5"/>
          <w:position w:val="5"/>
          <w:sz w:val="36"/>
          <w:szCs w:val="36"/>
        </w:rPr>
        <w:t>2023年一般公共预算基本支出表</w:t>
      </w:r>
    </w:p>
    <w:p>
      <w:pPr>
        <w:spacing w:line="460" w:lineRule="auto"/>
        <w:jc w:val="center"/>
      </w:pPr>
    </w:p>
    <w:p>
      <w:pPr>
        <w:spacing w:before="61" w:line="224" w:lineRule="auto"/>
        <w:ind w:left="7004"/>
        <w:rPr>
          <w:rFonts w:ascii="仿宋" w:hAnsi="仿宋" w:eastAsia="仿宋" w:cs="仿宋"/>
          <w:sz w:val="19"/>
          <w:szCs w:val="19"/>
        </w:rPr>
      </w:pPr>
      <w:r>
        <w:rPr>
          <w:rFonts w:ascii="仿宋" w:hAnsi="仿宋" w:eastAsia="仿宋" w:cs="仿宋"/>
          <w:spacing w:val="3"/>
          <w:sz w:val="19"/>
          <w:szCs w:val="19"/>
        </w:rPr>
        <w:t>单</w:t>
      </w:r>
      <w:r>
        <w:rPr>
          <w:rFonts w:ascii="仿宋" w:hAnsi="仿宋" w:eastAsia="仿宋" w:cs="仿宋"/>
          <w:spacing w:val="2"/>
          <w:sz w:val="19"/>
          <w:szCs w:val="19"/>
        </w:rPr>
        <w:t>位：万元</w:t>
      </w:r>
    </w:p>
    <w:p>
      <w:pPr>
        <w:spacing w:line="51" w:lineRule="exact"/>
      </w:pPr>
    </w:p>
    <w:tbl>
      <w:tblPr>
        <w:tblStyle w:val="8"/>
        <w:tblW w:w="846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75"/>
        <w:gridCol w:w="2627"/>
        <w:gridCol w:w="833"/>
        <w:gridCol w:w="1680"/>
        <w:gridCol w:w="15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jc w:val="center"/>
        </w:trPr>
        <w:tc>
          <w:tcPr>
            <w:tcW w:w="4402" w:type="dxa"/>
            <w:gridSpan w:val="2"/>
          </w:tcPr>
          <w:p>
            <w:pPr>
              <w:spacing w:before="264" w:line="217" w:lineRule="auto"/>
              <w:ind w:left="921"/>
              <w:rPr>
                <w:rFonts w:ascii="仿宋" w:hAnsi="仿宋" w:eastAsia="仿宋" w:cs="仿宋"/>
                <w:sz w:val="22"/>
                <w:szCs w:val="22"/>
              </w:rPr>
            </w:pPr>
            <w:r>
              <w:rPr>
                <w:rFonts w:ascii="仿宋" w:hAnsi="仿宋" w:eastAsia="仿宋" w:cs="仿宋"/>
                <w:spacing w:val="-8"/>
                <w:sz w:val="22"/>
                <w:szCs w:val="22"/>
              </w:rPr>
              <w:t>部</w:t>
            </w:r>
            <w:r>
              <w:rPr>
                <w:rFonts w:ascii="仿宋" w:hAnsi="仿宋" w:eastAsia="仿宋" w:cs="仿宋"/>
                <w:spacing w:val="-5"/>
                <w:sz w:val="22"/>
                <w:szCs w:val="22"/>
              </w:rPr>
              <w:t>门预算支出经济分类科目</w:t>
            </w:r>
          </w:p>
        </w:tc>
        <w:tc>
          <w:tcPr>
            <w:tcW w:w="4067" w:type="dxa"/>
            <w:gridSpan w:val="3"/>
          </w:tcPr>
          <w:p>
            <w:pPr>
              <w:spacing w:before="265" w:line="217" w:lineRule="auto"/>
              <w:ind w:left="750"/>
              <w:rPr>
                <w:rFonts w:ascii="仿宋" w:hAnsi="仿宋" w:eastAsia="仿宋" w:cs="仿宋"/>
                <w:sz w:val="22"/>
                <w:szCs w:val="22"/>
              </w:rPr>
            </w:pPr>
            <w:r>
              <w:rPr>
                <w:rFonts w:ascii="仿宋" w:hAnsi="仿宋" w:eastAsia="仿宋" w:cs="仿宋"/>
                <w:spacing w:val="-8"/>
                <w:sz w:val="22"/>
                <w:szCs w:val="22"/>
              </w:rPr>
              <w:t>本</w:t>
            </w:r>
            <w:r>
              <w:rPr>
                <w:rFonts w:ascii="仿宋" w:hAnsi="仿宋" w:eastAsia="仿宋" w:cs="仿宋"/>
                <w:spacing w:val="-5"/>
                <w:sz w:val="22"/>
                <w:szCs w:val="22"/>
              </w:rPr>
              <w:t>年一般公共预算基本支出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1775" w:type="dxa"/>
          </w:tcPr>
          <w:p>
            <w:pPr>
              <w:spacing w:before="260" w:line="218" w:lineRule="auto"/>
              <w:ind w:left="464"/>
              <w:rPr>
                <w:rFonts w:ascii="仿宋" w:hAnsi="仿宋" w:eastAsia="仿宋" w:cs="仿宋"/>
                <w:sz w:val="22"/>
                <w:szCs w:val="22"/>
              </w:rPr>
            </w:pPr>
            <w:r>
              <w:rPr>
                <w:rFonts w:ascii="仿宋" w:hAnsi="仿宋" w:eastAsia="仿宋" w:cs="仿宋"/>
                <w:spacing w:val="-6"/>
                <w:sz w:val="22"/>
                <w:szCs w:val="22"/>
              </w:rPr>
              <w:t>科</w:t>
            </w:r>
            <w:r>
              <w:rPr>
                <w:rFonts w:ascii="仿宋" w:hAnsi="仿宋" w:eastAsia="仿宋" w:cs="仿宋"/>
                <w:spacing w:val="-4"/>
                <w:sz w:val="22"/>
                <w:szCs w:val="22"/>
              </w:rPr>
              <w:t>目编码</w:t>
            </w:r>
          </w:p>
        </w:tc>
        <w:tc>
          <w:tcPr>
            <w:tcW w:w="2627" w:type="dxa"/>
          </w:tcPr>
          <w:p>
            <w:pPr>
              <w:spacing w:before="259" w:line="217" w:lineRule="auto"/>
              <w:ind w:left="887"/>
              <w:rPr>
                <w:rFonts w:ascii="仿宋" w:hAnsi="仿宋" w:eastAsia="仿宋" w:cs="仿宋"/>
                <w:sz w:val="22"/>
                <w:szCs w:val="22"/>
              </w:rPr>
            </w:pPr>
            <w:r>
              <w:rPr>
                <w:rFonts w:ascii="仿宋" w:hAnsi="仿宋" w:eastAsia="仿宋" w:cs="仿宋"/>
                <w:spacing w:val="-6"/>
                <w:sz w:val="22"/>
                <w:szCs w:val="22"/>
              </w:rPr>
              <w:t>科</w:t>
            </w:r>
            <w:r>
              <w:rPr>
                <w:rFonts w:ascii="仿宋" w:hAnsi="仿宋" w:eastAsia="仿宋" w:cs="仿宋"/>
                <w:spacing w:val="-4"/>
                <w:sz w:val="22"/>
                <w:szCs w:val="22"/>
              </w:rPr>
              <w:t>目名称</w:t>
            </w:r>
          </w:p>
        </w:tc>
        <w:tc>
          <w:tcPr>
            <w:tcW w:w="833" w:type="dxa"/>
          </w:tcPr>
          <w:p>
            <w:pPr>
              <w:spacing w:before="260" w:line="218" w:lineRule="auto"/>
              <w:ind w:left="256"/>
              <w:rPr>
                <w:rFonts w:ascii="仿宋" w:hAnsi="仿宋" w:eastAsia="仿宋" w:cs="仿宋"/>
                <w:sz w:val="22"/>
                <w:szCs w:val="22"/>
              </w:rPr>
            </w:pPr>
            <w:r>
              <w:rPr>
                <w:rFonts w:ascii="仿宋" w:hAnsi="仿宋" w:eastAsia="仿宋" w:cs="仿宋"/>
                <w:spacing w:val="-6"/>
                <w:sz w:val="22"/>
                <w:szCs w:val="22"/>
              </w:rPr>
              <w:t>合</w:t>
            </w:r>
            <w:r>
              <w:rPr>
                <w:rFonts w:ascii="仿宋" w:hAnsi="仿宋" w:eastAsia="仿宋" w:cs="仿宋"/>
                <w:spacing w:val="-5"/>
                <w:sz w:val="22"/>
                <w:szCs w:val="22"/>
              </w:rPr>
              <w:t>计</w:t>
            </w:r>
          </w:p>
        </w:tc>
        <w:tc>
          <w:tcPr>
            <w:tcW w:w="1680" w:type="dxa"/>
          </w:tcPr>
          <w:p>
            <w:pPr>
              <w:spacing w:before="260" w:line="219" w:lineRule="auto"/>
              <w:ind w:left="372"/>
              <w:rPr>
                <w:rFonts w:ascii="仿宋" w:hAnsi="仿宋" w:eastAsia="仿宋" w:cs="仿宋"/>
                <w:sz w:val="22"/>
                <w:szCs w:val="22"/>
              </w:rPr>
            </w:pPr>
            <w:r>
              <w:rPr>
                <w:rFonts w:ascii="仿宋" w:hAnsi="仿宋" w:eastAsia="仿宋" w:cs="仿宋"/>
                <w:spacing w:val="-5"/>
                <w:sz w:val="22"/>
                <w:szCs w:val="22"/>
              </w:rPr>
              <w:t>人员经费</w:t>
            </w:r>
          </w:p>
        </w:tc>
        <w:tc>
          <w:tcPr>
            <w:tcW w:w="1554" w:type="dxa"/>
          </w:tcPr>
          <w:p>
            <w:pPr>
              <w:spacing w:before="260" w:line="219" w:lineRule="auto"/>
              <w:ind w:left="353"/>
              <w:rPr>
                <w:rFonts w:ascii="仿宋" w:hAnsi="仿宋" w:eastAsia="仿宋" w:cs="仿宋"/>
                <w:sz w:val="22"/>
                <w:szCs w:val="22"/>
              </w:rPr>
            </w:pPr>
            <w:r>
              <w:rPr>
                <w:rFonts w:ascii="仿宋" w:hAnsi="仿宋" w:eastAsia="仿宋" w:cs="仿宋"/>
                <w:spacing w:val="-6"/>
                <w:sz w:val="22"/>
                <w:szCs w:val="22"/>
              </w:rPr>
              <w:t>公</w:t>
            </w:r>
            <w:r>
              <w:rPr>
                <w:rFonts w:ascii="仿宋" w:hAnsi="仿宋" w:eastAsia="仿宋" w:cs="仿宋"/>
                <w:spacing w:val="-4"/>
                <w:sz w:val="22"/>
                <w:szCs w:val="22"/>
              </w:rPr>
              <w:t>用经费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177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285" w:line="191" w:lineRule="auto"/>
              <w:ind w:left="0"/>
              <w:jc w:val="both"/>
              <w:rPr>
                <w:rFonts w:hint="eastAsia" w:ascii="宋体" w:hAnsi="宋体" w:eastAsia="宋体" w:cs="宋体"/>
                <w:sz w:val="18"/>
                <w:szCs w:val="18"/>
              </w:rPr>
            </w:pPr>
            <w:r>
              <w:rPr>
                <w:rFonts w:hint="eastAsia" w:ascii="宋体" w:hAnsi="宋体" w:eastAsia="宋体" w:cs="宋体"/>
                <w:spacing w:val="-5"/>
                <w:sz w:val="18"/>
                <w:szCs w:val="18"/>
              </w:rPr>
              <w:t>3</w:t>
            </w:r>
            <w:r>
              <w:rPr>
                <w:rFonts w:hint="eastAsia" w:ascii="宋体" w:hAnsi="宋体" w:eastAsia="宋体" w:cs="宋体"/>
                <w:spacing w:val="-4"/>
                <w:sz w:val="18"/>
                <w:szCs w:val="18"/>
              </w:rPr>
              <w:t>01</w:t>
            </w:r>
          </w:p>
        </w:tc>
        <w:tc>
          <w:tcPr>
            <w:tcW w:w="262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262" w:line="218" w:lineRule="auto"/>
              <w:ind w:left="0"/>
              <w:jc w:val="both"/>
              <w:rPr>
                <w:rFonts w:hint="eastAsia" w:ascii="宋体" w:hAnsi="宋体" w:eastAsia="宋体" w:cs="宋体"/>
                <w:sz w:val="18"/>
                <w:szCs w:val="18"/>
              </w:rPr>
            </w:pPr>
            <w:r>
              <w:rPr>
                <w:rFonts w:hint="eastAsia" w:ascii="宋体" w:hAnsi="宋体" w:eastAsia="宋体" w:cs="宋体"/>
                <w:spacing w:val="-9"/>
                <w:sz w:val="18"/>
                <w:szCs w:val="18"/>
              </w:rPr>
              <w:t>工</w:t>
            </w:r>
            <w:r>
              <w:rPr>
                <w:rFonts w:hint="eastAsia" w:ascii="宋体" w:hAnsi="宋体" w:eastAsia="宋体" w:cs="宋体"/>
                <w:spacing w:val="-6"/>
                <w:sz w:val="18"/>
                <w:szCs w:val="18"/>
              </w:rPr>
              <w:t>资福利支出</w:t>
            </w:r>
          </w:p>
        </w:tc>
        <w:tc>
          <w:tcPr>
            <w:tcW w:w="833"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sz w:val="18"/>
                <w:szCs w:val="18"/>
                <w:u w:val="none"/>
                <w:lang w:val="en-US" w:eastAsia="zh-CN" w:bidi="ar-SA"/>
              </w:rPr>
              <w:t>112.25</w:t>
            </w:r>
          </w:p>
        </w:tc>
        <w:tc>
          <w:tcPr>
            <w:tcW w:w="1680"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sz w:val="18"/>
                <w:szCs w:val="18"/>
                <w:u w:val="none"/>
                <w:lang w:val="en-US" w:eastAsia="zh-CN" w:bidi="ar-SA"/>
              </w:rPr>
              <w:t>112.25</w:t>
            </w:r>
          </w:p>
        </w:tc>
        <w:tc>
          <w:tcPr>
            <w:tcW w:w="1554" w:type="dxa"/>
            <w:vAlign w:val="center"/>
          </w:tcPr>
          <w:p>
            <w:pPr>
              <w:jc w:val="right"/>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77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285" w:line="191" w:lineRule="auto"/>
              <w:ind w:left="0"/>
              <w:jc w:val="both"/>
              <w:rPr>
                <w:rFonts w:hint="eastAsia" w:ascii="宋体" w:hAnsi="宋体" w:eastAsia="宋体" w:cs="宋体"/>
                <w:sz w:val="18"/>
                <w:szCs w:val="18"/>
              </w:rPr>
            </w:pPr>
            <w:r>
              <w:rPr>
                <w:rFonts w:hint="eastAsia" w:ascii="宋体" w:hAnsi="宋体" w:eastAsia="宋体" w:cs="宋体"/>
                <w:spacing w:val="-6"/>
                <w:sz w:val="18"/>
                <w:szCs w:val="18"/>
              </w:rPr>
              <w:t>3</w:t>
            </w:r>
            <w:r>
              <w:rPr>
                <w:rFonts w:hint="eastAsia" w:ascii="宋体" w:hAnsi="宋体" w:eastAsia="宋体" w:cs="宋体"/>
                <w:spacing w:val="-3"/>
                <w:sz w:val="18"/>
                <w:szCs w:val="18"/>
              </w:rPr>
              <w:t>0101</w:t>
            </w:r>
          </w:p>
        </w:tc>
        <w:tc>
          <w:tcPr>
            <w:tcW w:w="262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262" w:line="218" w:lineRule="auto"/>
              <w:ind w:left="0"/>
              <w:jc w:val="both"/>
              <w:rPr>
                <w:rFonts w:hint="eastAsia" w:ascii="宋体" w:hAnsi="宋体" w:eastAsia="宋体" w:cs="宋体"/>
                <w:sz w:val="18"/>
                <w:szCs w:val="18"/>
              </w:rPr>
            </w:pPr>
            <w:r>
              <w:rPr>
                <w:rFonts w:hint="eastAsia" w:ascii="宋体" w:hAnsi="宋体" w:eastAsia="宋体" w:cs="宋体"/>
                <w:spacing w:val="-5"/>
                <w:sz w:val="18"/>
                <w:szCs w:val="18"/>
              </w:rPr>
              <w:t>基</w:t>
            </w:r>
            <w:r>
              <w:rPr>
                <w:rFonts w:hint="eastAsia" w:ascii="宋体" w:hAnsi="宋体" w:eastAsia="宋体" w:cs="宋体"/>
                <w:spacing w:val="-4"/>
                <w:sz w:val="18"/>
                <w:szCs w:val="18"/>
              </w:rPr>
              <w:t>本工资</w:t>
            </w:r>
          </w:p>
        </w:tc>
        <w:tc>
          <w:tcPr>
            <w:tcW w:w="833" w:type="dxa"/>
            <w:vAlign w:val="center"/>
          </w:tcPr>
          <w:p>
            <w:pPr>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sz w:val="18"/>
                <w:szCs w:val="18"/>
                <w:lang w:val="en-US" w:eastAsia="zh-CN"/>
              </w:rPr>
              <w:t>35.88</w:t>
            </w:r>
          </w:p>
        </w:tc>
        <w:tc>
          <w:tcPr>
            <w:tcW w:w="1680" w:type="dxa"/>
            <w:vAlign w:val="center"/>
          </w:tcPr>
          <w:p>
            <w:pPr>
              <w:jc w:val="righ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35.88</w:t>
            </w:r>
          </w:p>
        </w:tc>
        <w:tc>
          <w:tcPr>
            <w:tcW w:w="1554" w:type="dxa"/>
            <w:vAlign w:val="center"/>
          </w:tcPr>
          <w:p>
            <w:pPr>
              <w:jc w:val="right"/>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77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286" w:line="191" w:lineRule="auto"/>
              <w:ind w:left="0"/>
              <w:jc w:val="both"/>
              <w:rPr>
                <w:rFonts w:hint="eastAsia" w:ascii="宋体" w:hAnsi="宋体" w:eastAsia="宋体" w:cs="宋体"/>
                <w:sz w:val="18"/>
                <w:szCs w:val="18"/>
              </w:rPr>
            </w:pPr>
            <w:r>
              <w:rPr>
                <w:rFonts w:hint="eastAsia" w:ascii="宋体" w:hAnsi="宋体" w:eastAsia="宋体" w:cs="宋体"/>
                <w:spacing w:val="-6"/>
                <w:sz w:val="18"/>
                <w:szCs w:val="18"/>
              </w:rPr>
              <w:t>3</w:t>
            </w:r>
            <w:r>
              <w:rPr>
                <w:rFonts w:hint="eastAsia" w:ascii="宋体" w:hAnsi="宋体" w:eastAsia="宋体" w:cs="宋体"/>
                <w:spacing w:val="-3"/>
                <w:sz w:val="18"/>
                <w:szCs w:val="18"/>
              </w:rPr>
              <w:t>0102</w:t>
            </w:r>
          </w:p>
        </w:tc>
        <w:tc>
          <w:tcPr>
            <w:tcW w:w="262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263" w:line="217" w:lineRule="auto"/>
              <w:ind w:left="0"/>
              <w:jc w:val="both"/>
              <w:rPr>
                <w:rFonts w:hint="eastAsia" w:ascii="宋体" w:hAnsi="宋体" w:eastAsia="宋体" w:cs="宋体"/>
                <w:sz w:val="18"/>
                <w:szCs w:val="18"/>
              </w:rPr>
            </w:pPr>
            <w:r>
              <w:rPr>
                <w:rFonts w:hint="eastAsia" w:ascii="宋体" w:hAnsi="宋体" w:eastAsia="宋体" w:cs="宋体"/>
                <w:spacing w:val="-9"/>
                <w:sz w:val="18"/>
                <w:szCs w:val="18"/>
              </w:rPr>
              <w:t>津</w:t>
            </w:r>
            <w:r>
              <w:rPr>
                <w:rFonts w:hint="eastAsia" w:ascii="宋体" w:hAnsi="宋体" w:eastAsia="宋体" w:cs="宋体"/>
                <w:spacing w:val="-7"/>
                <w:sz w:val="18"/>
                <w:szCs w:val="18"/>
              </w:rPr>
              <w:t>贴补贴</w:t>
            </w:r>
          </w:p>
        </w:tc>
        <w:tc>
          <w:tcPr>
            <w:tcW w:w="833" w:type="dxa"/>
            <w:vAlign w:val="center"/>
          </w:tcPr>
          <w:p>
            <w:pPr>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sz w:val="18"/>
                <w:szCs w:val="18"/>
                <w:lang w:val="en-US" w:eastAsia="zh-CN"/>
              </w:rPr>
              <w:t>7.69</w:t>
            </w:r>
          </w:p>
        </w:tc>
        <w:tc>
          <w:tcPr>
            <w:tcW w:w="1680" w:type="dxa"/>
            <w:vAlign w:val="center"/>
          </w:tcPr>
          <w:p>
            <w:pPr>
              <w:jc w:val="righ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7.69</w:t>
            </w:r>
          </w:p>
        </w:tc>
        <w:tc>
          <w:tcPr>
            <w:tcW w:w="1554" w:type="dxa"/>
            <w:vAlign w:val="center"/>
          </w:tcPr>
          <w:p>
            <w:pPr>
              <w:jc w:val="right"/>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775" w:type="dxa"/>
            <w:vAlign w:val="center"/>
          </w:tcPr>
          <w:p>
            <w:pPr>
              <w:keepNext w:val="0"/>
              <w:keepLines w:val="0"/>
              <w:pageBreakBefore w:val="0"/>
              <w:widowControl/>
              <w:kinsoku w:val="0"/>
              <w:wordWrap/>
              <w:overflowPunct/>
              <w:topLinePunct w:val="0"/>
              <w:autoSpaceDE w:val="0"/>
              <w:autoSpaceDN w:val="0"/>
              <w:bidi w:val="0"/>
              <w:adjustRightInd w:val="0"/>
              <w:snapToGrid w:val="0"/>
              <w:ind w:left="0"/>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30103</w:t>
            </w:r>
          </w:p>
        </w:tc>
        <w:tc>
          <w:tcPr>
            <w:tcW w:w="2627" w:type="dxa"/>
            <w:vAlign w:val="center"/>
          </w:tcPr>
          <w:p>
            <w:pPr>
              <w:keepNext w:val="0"/>
              <w:keepLines w:val="0"/>
              <w:pageBreakBefore w:val="0"/>
              <w:widowControl/>
              <w:kinsoku w:val="0"/>
              <w:wordWrap/>
              <w:overflowPunct/>
              <w:topLinePunct w:val="0"/>
              <w:autoSpaceDE w:val="0"/>
              <w:autoSpaceDN w:val="0"/>
              <w:bidi w:val="0"/>
              <w:adjustRightInd w:val="0"/>
              <w:snapToGrid w:val="0"/>
              <w:spacing w:line="322" w:lineRule="auto"/>
              <w:ind w:left="0"/>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奖金</w:t>
            </w:r>
          </w:p>
          <w:p>
            <w:pPr>
              <w:keepNext w:val="0"/>
              <w:keepLines w:val="0"/>
              <w:pageBreakBefore w:val="0"/>
              <w:widowControl/>
              <w:kinsoku w:val="0"/>
              <w:wordWrap/>
              <w:overflowPunct/>
              <w:topLinePunct w:val="0"/>
              <w:autoSpaceDE w:val="0"/>
              <w:autoSpaceDN w:val="0"/>
              <w:bidi w:val="0"/>
              <w:adjustRightInd w:val="0"/>
              <w:snapToGrid w:val="0"/>
              <w:spacing w:before="99" w:line="133" w:lineRule="exact"/>
              <w:ind w:left="0"/>
              <w:jc w:val="both"/>
              <w:rPr>
                <w:rFonts w:hint="eastAsia" w:ascii="宋体" w:hAnsi="宋体" w:eastAsia="宋体" w:cs="宋体"/>
                <w:sz w:val="18"/>
                <w:szCs w:val="18"/>
              </w:rPr>
            </w:pPr>
          </w:p>
        </w:tc>
        <w:tc>
          <w:tcPr>
            <w:tcW w:w="833" w:type="dxa"/>
            <w:vAlign w:val="center"/>
          </w:tcPr>
          <w:p>
            <w:pPr>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sz w:val="18"/>
                <w:szCs w:val="18"/>
                <w:lang w:val="en-US" w:eastAsia="zh-CN"/>
              </w:rPr>
              <w:t>16.8</w:t>
            </w:r>
          </w:p>
        </w:tc>
        <w:tc>
          <w:tcPr>
            <w:tcW w:w="1680" w:type="dxa"/>
            <w:vAlign w:val="center"/>
          </w:tcPr>
          <w:p>
            <w:pPr>
              <w:jc w:val="righ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16.8</w:t>
            </w:r>
          </w:p>
        </w:tc>
        <w:tc>
          <w:tcPr>
            <w:tcW w:w="1554" w:type="dxa"/>
            <w:vAlign w:val="center"/>
          </w:tcPr>
          <w:p>
            <w:pPr>
              <w:jc w:val="right"/>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775" w:type="dxa"/>
            <w:vAlign w:val="center"/>
          </w:tcPr>
          <w:p>
            <w:pPr>
              <w:keepNext w:val="0"/>
              <w:keepLines w:val="0"/>
              <w:pageBreakBefore w:val="0"/>
              <w:widowControl/>
              <w:kinsoku w:val="0"/>
              <w:wordWrap/>
              <w:overflowPunct/>
              <w:topLinePunct w:val="0"/>
              <w:autoSpaceDE w:val="0"/>
              <w:autoSpaceDN w:val="0"/>
              <w:bidi w:val="0"/>
              <w:adjustRightInd w:val="0"/>
              <w:snapToGrid w:val="0"/>
              <w:ind w:left="0"/>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30106</w:t>
            </w:r>
          </w:p>
        </w:tc>
        <w:tc>
          <w:tcPr>
            <w:tcW w:w="2627"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ind w:left="0"/>
              <w:jc w:val="both"/>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伙食补助费</w:t>
            </w:r>
          </w:p>
        </w:tc>
        <w:tc>
          <w:tcPr>
            <w:tcW w:w="833" w:type="dxa"/>
            <w:vAlign w:val="center"/>
          </w:tcPr>
          <w:p>
            <w:pPr>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sz w:val="18"/>
                <w:szCs w:val="18"/>
                <w:lang w:val="en-US" w:eastAsia="zh-CN"/>
              </w:rPr>
              <w:t>2</w:t>
            </w:r>
          </w:p>
        </w:tc>
        <w:tc>
          <w:tcPr>
            <w:tcW w:w="1680" w:type="dxa"/>
            <w:vAlign w:val="center"/>
          </w:tcPr>
          <w:p>
            <w:pPr>
              <w:jc w:val="righ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1554" w:type="dxa"/>
            <w:vAlign w:val="center"/>
          </w:tcPr>
          <w:p>
            <w:pPr>
              <w:jc w:val="right"/>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775" w:type="dxa"/>
            <w:vAlign w:val="center"/>
          </w:tcPr>
          <w:p>
            <w:pPr>
              <w:keepNext w:val="0"/>
              <w:keepLines w:val="0"/>
              <w:pageBreakBefore w:val="0"/>
              <w:widowControl/>
              <w:kinsoku w:val="0"/>
              <w:wordWrap/>
              <w:overflowPunct/>
              <w:topLinePunct w:val="0"/>
              <w:autoSpaceDE w:val="0"/>
              <w:autoSpaceDN w:val="0"/>
              <w:bidi w:val="0"/>
              <w:adjustRightInd w:val="0"/>
              <w:snapToGrid w:val="0"/>
              <w:ind w:left="0"/>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30107</w:t>
            </w:r>
          </w:p>
        </w:tc>
        <w:tc>
          <w:tcPr>
            <w:tcW w:w="2627" w:type="dxa"/>
            <w:vAlign w:val="center"/>
          </w:tcPr>
          <w:p>
            <w:pPr>
              <w:keepNext w:val="0"/>
              <w:keepLines w:val="0"/>
              <w:pageBreakBefore w:val="0"/>
              <w:widowControl/>
              <w:kinsoku w:val="0"/>
              <w:wordWrap/>
              <w:overflowPunct/>
              <w:topLinePunct w:val="0"/>
              <w:autoSpaceDE w:val="0"/>
              <w:autoSpaceDN w:val="0"/>
              <w:bidi w:val="0"/>
              <w:adjustRightInd w:val="0"/>
              <w:snapToGrid w:val="0"/>
              <w:ind w:left="0"/>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绩效工资</w:t>
            </w:r>
          </w:p>
        </w:tc>
        <w:tc>
          <w:tcPr>
            <w:tcW w:w="833" w:type="dxa"/>
            <w:vAlign w:val="center"/>
          </w:tcPr>
          <w:p>
            <w:pPr>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sz w:val="18"/>
                <w:szCs w:val="18"/>
                <w:lang w:val="en-US" w:eastAsia="zh-CN"/>
              </w:rPr>
              <w:t>19.07</w:t>
            </w:r>
          </w:p>
        </w:tc>
        <w:tc>
          <w:tcPr>
            <w:tcW w:w="1680" w:type="dxa"/>
            <w:vAlign w:val="center"/>
          </w:tcPr>
          <w:p>
            <w:pPr>
              <w:jc w:val="righ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19.07</w:t>
            </w:r>
          </w:p>
        </w:tc>
        <w:tc>
          <w:tcPr>
            <w:tcW w:w="1554" w:type="dxa"/>
            <w:vAlign w:val="center"/>
          </w:tcPr>
          <w:p>
            <w:pPr>
              <w:jc w:val="right"/>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775" w:type="dxa"/>
            <w:vAlign w:val="center"/>
          </w:tcPr>
          <w:p>
            <w:pPr>
              <w:keepNext w:val="0"/>
              <w:keepLines w:val="0"/>
              <w:pageBreakBefore w:val="0"/>
              <w:widowControl/>
              <w:kinsoku w:val="0"/>
              <w:wordWrap/>
              <w:overflowPunct/>
              <w:topLinePunct w:val="0"/>
              <w:autoSpaceDE w:val="0"/>
              <w:autoSpaceDN w:val="0"/>
              <w:bidi w:val="0"/>
              <w:adjustRightInd w:val="0"/>
              <w:snapToGrid w:val="0"/>
              <w:ind w:left="0"/>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30108</w:t>
            </w:r>
          </w:p>
        </w:tc>
        <w:tc>
          <w:tcPr>
            <w:tcW w:w="2627"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ind w:left="0"/>
              <w:jc w:val="both"/>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机关事业单位基本养老保险缴费</w:t>
            </w:r>
          </w:p>
        </w:tc>
        <w:tc>
          <w:tcPr>
            <w:tcW w:w="833" w:type="dxa"/>
            <w:vAlign w:val="center"/>
          </w:tcPr>
          <w:p>
            <w:pPr>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sz w:val="18"/>
                <w:szCs w:val="18"/>
                <w:lang w:val="en-US" w:eastAsia="zh-CN"/>
              </w:rPr>
              <w:t>11.48</w:t>
            </w:r>
          </w:p>
        </w:tc>
        <w:tc>
          <w:tcPr>
            <w:tcW w:w="1680" w:type="dxa"/>
            <w:vAlign w:val="center"/>
          </w:tcPr>
          <w:p>
            <w:pPr>
              <w:jc w:val="righ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11.48</w:t>
            </w:r>
          </w:p>
        </w:tc>
        <w:tc>
          <w:tcPr>
            <w:tcW w:w="1554" w:type="dxa"/>
            <w:vAlign w:val="center"/>
          </w:tcPr>
          <w:p>
            <w:pPr>
              <w:jc w:val="right"/>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775" w:type="dxa"/>
            <w:vAlign w:val="center"/>
          </w:tcPr>
          <w:p>
            <w:pPr>
              <w:keepNext w:val="0"/>
              <w:keepLines w:val="0"/>
              <w:pageBreakBefore w:val="0"/>
              <w:widowControl/>
              <w:kinsoku w:val="0"/>
              <w:wordWrap/>
              <w:overflowPunct/>
              <w:topLinePunct w:val="0"/>
              <w:autoSpaceDE w:val="0"/>
              <w:autoSpaceDN w:val="0"/>
              <w:bidi w:val="0"/>
              <w:adjustRightInd w:val="0"/>
              <w:snapToGrid w:val="0"/>
              <w:ind w:left="0"/>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30109</w:t>
            </w:r>
          </w:p>
        </w:tc>
        <w:tc>
          <w:tcPr>
            <w:tcW w:w="2627"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ind w:left="0"/>
              <w:jc w:val="both"/>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职业年金缴费</w:t>
            </w:r>
          </w:p>
        </w:tc>
        <w:tc>
          <w:tcPr>
            <w:tcW w:w="833" w:type="dxa"/>
            <w:vAlign w:val="center"/>
          </w:tcPr>
          <w:p>
            <w:pPr>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sz w:val="18"/>
                <w:szCs w:val="18"/>
                <w:lang w:val="en-US" w:eastAsia="zh-CN"/>
              </w:rPr>
              <w:t>5.74</w:t>
            </w:r>
          </w:p>
        </w:tc>
        <w:tc>
          <w:tcPr>
            <w:tcW w:w="1680" w:type="dxa"/>
            <w:vAlign w:val="center"/>
          </w:tcPr>
          <w:p>
            <w:pPr>
              <w:jc w:val="righ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5.74</w:t>
            </w:r>
          </w:p>
        </w:tc>
        <w:tc>
          <w:tcPr>
            <w:tcW w:w="1554" w:type="dxa"/>
            <w:vAlign w:val="center"/>
          </w:tcPr>
          <w:p>
            <w:pPr>
              <w:jc w:val="right"/>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775" w:type="dxa"/>
            <w:vAlign w:val="center"/>
          </w:tcPr>
          <w:p>
            <w:pPr>
              <w:keepNext w:val="0"/>
              <w:keepLines w:val="0"/>
              <w:pageBreakBefore w:val="0"/>
              <w:widowControl/>
              <w:kinsoku w:val="0"/>
              <w:wordWrap/>
              <w:overflowPunct/>
              <w:topLinePunct w:val="0"/>
              <w:autoSpaceDE w:val="0"/>
              <w:autoSpaceDN w:val="0"/>
              <w:bidi w:val="0"/>
              <w:adjustRightInd w:val="0"/>
              <w:snapToGrid w:val="0"/>
              <w:ind w:left="0"/>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30110</w:t>
            </w:r>
          </w:p>
        </w:tc>
        <w:tc>
          <w:tcPr>
            <w:tcW w:w="2627"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ind w:left="0"/>
              <w:jc w:val="both"/>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职工基本医疗保险缴费</w:t>
            </w:r>
          </w:p>
        </w:tc>
        <w:tc>
          <w:tcPr>
            <w:tcW w:w="833" w:type="dxa"/>
            <w:vAlign w:val="center"/>
          </w:tcPr>
          <w:p>
            <w:pPr>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sz w:val="18"/>
                <w:szCs w:val="18"/>
                <w:lang w:val="en-US" w:eastAsia="zh-CN"/>
              </w:rPr>
              <w:t>3.52</w:t>
            </w:r>
          </w:p>
        </w:tc>
        <w:tc>
          <w:tcPr>
            <w:tcW w:w="1680" w:type="dxa"/>
            <w:vAlign w:val="center"/>
          </w:tcPr>
          <w:p>
            <w:pPr>
              <w:jc w:val="righ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3.52</w:t>
            </w:r>
          </w:p>
        </w:tc>
        <w:tc>
          <w:tcPr>
            <w:tcW w:w="1554" w:type="dxa"/>
            <w:vAlign w:val="center"/>
          </w:tcPr>
          <w:p>
            <w:pPr>
              <w:jc w:val="right"/>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775" w:type="dxa"/>
            <w:vAlign w:val="center"/>
          </w:tcPr>
          <w:p>
            <w:pPr>
              <w:keepNext w:val="0"/>
              <w:keepLines w:val="0"/>
              <w:pageBreakBefore w:val="0"/>
              <w:widowControl/>
              <w:kinsoku w:val="0"/>
              <w:wordWrap/>
              <w:overflowPunct/>
              <w:topLinePunct w:val="0"/>
              <w:autoSpaceDE w:val="0"/>
              <w:autoSpaceDN w:val="0"/>
              <w:bidi w:val="0"/>
              <w:adjustRightInd w:val="0"/>
              <w:snapToGrid w:val="0"/>
              <w:ind w:left="0"/>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30111</w:t>
            </w:r>
          </w:p>
        </w:tc>
        <w:tc>
          <w:tcPr>
            <w:tcW w:w="2627"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ind w:left="0"/>
              <w:jc w:val="both"/>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公务员医疗补助缴费</w:t>
            </w:r>
          </w:p>
        </w:tc>
        <w:tc>
          <w:tcPr>
            <w:tcW w:w="833" w:type="dxa"/>
            <w:vAlign w:val="center"/>
          </w:tcPr>
          <w:p>
            <w:pPr>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sz w:val="18"/>
                <w:szCs w:val="18"/>
                <w:lang w:val="en-US" w:eastAsia="zh-CN"/>
              </w:rPr>
              <w:t>0.44</w:t>
            </w:r>
          </w:p>
        </w:tc>
        <w:tc>
          <w:tcPr>
            <w:tcW w:w="1680" w:type="dxa"/>
            <w:vAlign w:val="center"/>
          </w:tcPr>
          <w:p>
            <w:pPr>
              <w:jc w:val="righ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0.44</w:t>
            </w:r>
          </w:p>
        </w:tc>
        <w:tc>
          <w:tcPr>
            <w:tcW w:w="1554" w:type="dxa"/>
            <w:vAlign w:val="center"/>
          </w:tcPr>
          <w:p>
            <w:pPr>
              <w:jc w:val="right"/>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775" w:type="dxa"/>
            <w:vAlign w:val="center"/>
          </w:tcPr>
          <w:p>
            <w:pPr>
              <w:keepNext w:val="0"/>
              <w:keepLines w:val="0"/>
              <w:pageBreakBefore w:val="0"/>
              <w:widowControl/>
              <w:kinsoku w:val="0"/>
              <w:wordWrap/>
              <w:overflowPunct/>
              <w:topLinePunct w:val="0"/>
              <w:autoSpaceDE w:val="0"/>
              <w:autoSpaceDN w:val="0"/>
              <w:bidi w:val="0"/>
              <w:adjustRightInd w:val="0"/>
              <w:snapToGrid w:val="0"/>
              <w:ind w:left="0"/>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30112</w:t>
            </w:r>
          </w:p>
        </w:tc>
        <w:tc>
          <w:tcPr>
            <w:tcW w:w="2627"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ind w:left="0"/>
              <w:jc w:val="both"/>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其他社会保障缴费</w:t>
            </w:r>
          </w:p>
        </w:tc>
        <w:tc>
          <w:tcPr>
            <w:tcW w:w="833" w:type="dxa"/>
            <w:vAlign w:val="center"/>
          </w:tcPr>
          <w:p>
            <w:pPr>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sz w:val="18"/>
                <w:szCs w:val="18"/>
                <w:lang w:val="en-US" w:eastAsia="zh-CN"/>
              </w:rPr>
              <w:t>0.38</w:t>
            </w:r>
          </w:p>
        </w:tc>
        <w:tc>
          <w:tcPr>
            <w:tcW w:w="1680" w:type="dxa"/>
            <w:vAlign w:val="center"/>
          </w:tcPr>
          <w:p>
            <w:pPr>
              <w:jc w:val="righ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0.38</w:t>
            </w:r>
          </w:p>
        </w:tc>
        <w:tc>
          <w:tcPr>
            <w:tcW w:w="1554" w:type="dxa"/>
            <w:vAlign w:val="center"/>
          </w:tcPr>
          <w:p>
            <w:pPr>
              <w:jc w:val="right"/>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775" w:type="dxa"/>
            <w:vAlign w:val="center"/>
          </w:tcPr>
          <w:p>
            <w:pPr>
              <w:keepNext w:val="0"/>
              <w:keepLines w:val="0"/>
              <w:pageBreakBefore w:val="0"/>
              <w:widowControl/>
              <w:kinsoku w:val="0"/>
              <w:wordWrap/>
              <w:overflowPunct/>
              <w:topLinePunct w:val="0"/>
              <w:autoSpaceDE w:val="0"/>
              <w:autoSpaceDN w:val="0"/>
              <w:bidi w:val="0"/>
              <w:adjustRightInd w:val="0"/>
              <w:snapToGrid w:val="0"/>
              <w:ind w:left="0"/>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30113</w:t>
            </w:r>
          </w:p>
        </w:tc>
        <w:tc>
          <w:tcPr>
            <w:tcW w:w="2627"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ind w:left="0"/>
              <w:jc w:val="both"/>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住房公积金</w:t>
            </w:r>
          </w:p>
        </w:tc>
        <w:tc>
          <w:tcPr>
            <w:tcW w:w="833" w:type="dxa"/>
            <w:vAlign w:val="center"/>
          </w:tcPr>
          <w:p>
            <w:pPr>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sz w:val="18"/>
                <w:szCs w:val="18"/>
                <w:lang w:val="en-US" w:eastAsia="zh-CN"/>
              </w:rPr>
              <w:t>9.25</w:t>
            </w:r>
          </w:p>
        </w:tc>
        <w:tc>
          <w:tcPr>
            <w:tcW w:w="1680" w:type="dxa"/>
            <w:vAlign w:val="center"/>
          </w:tcPr>
          <w:p>
            <w:pPr>
              <w:jc w:val="righ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9.25</w:t>
            </w:r>
          </w:p>
        </w:tc>
        <w:tc>
          <w:tcPr>
            <w:tcW w:w="1554" w:type="dxa"/>
            <w:vAlign w:val="center"/>
          </w:tcPr>
          <w:p>
            <w:pPr>
              <w:jc w:val="right"/>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775" w:type="dxa"/>
            <w:vAlign w:val="center"/>
          </w:tcPr>
          <w:p>
            <w:pPr>
              <w:keepNext w:val="0"/>
              <w:keepLines w:val="0"/>
              <w:pageBreakBefore w:val="0"/>
              <w:widowControl/>
              <w:kinsoku w:val="0"/>
              <w:wordWrap/>
              <w:overflowPunct/>
              <w:topLinePunct w:val="0"/>
              <w:autoSpaceDE w:val="0"/>
              <w:autoSpaceDN w:val="0"/>
              <w:bidi w:val="0"/>
              <w:adjustRightInd w:val="0"/>
              <w:snapToGrid w:val="0"/>
              <w:ind w:left="0"/>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302</w:t>
            </w:r>
          </w:p>
        </w:tc>
        <w:tc>
          <w:tcPr>
            <w:tcW w:w="2627"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ind w:left="0"/>
              <w:jc w:val="both"/>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商品和服务支出</w:t>
            </w:r>
          </w:p>
        </w:tc>
        <w:tc>
          <w:tcPr>
            <w:tcW w:w="833" w:type="dxa"/>
            <w:vAlign w:val="center"/>
          </w:tcPr>
          <w:p>
            <w:pPr>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sz w:val="18"/>
                <w:szCs w:val="18"/>
                <w:lang w:val="en-US" w:eastAsia="zh-CN"/>
              </w:rPr>
              <w:t>12.62</w:t>
            </w:r>
          </w:p>
        </w:tc>
        <w:tc>
          <w:tcPr>
            <w:tcW w:w="1680" w:type="dxa"/>
            <w:vAlign w:val="center"/>
          </w:tcPr>
          <w:p>
            <w:pPr>
              <w:jc w:val="right"/>
              <w:rPr>
                <w:rFonts w:hint="eastAsia" w:ascii="宋体" w:hAnsi="宋体" w:eastAsia="宋体" w:cs="宋体"/>
                <w:sz w:val="18"/>
                <w:szCs w:val="18"/>
                <w:lang w:val="en-US" w:eastAsia="zh-CN"/>
              </w:rPr>
            </w:pPr>
          </w:p>
        </w:tc>
        <w:tc>
          <w:tcPr>
            <w:tcW w:w="1554" w:type="dxa"/>
            <w:vAlign w:val="center"/>
          </w:tcPr>
          <w:p>
            <w:pPr>
              <w:jc w:val="righ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12.62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775" w:type="dxa"/>
            <w:vAlign w:val="center"/>
          </w:tcPr>
          <w:p>
            <w:pPr>
              <w:keepNext w:val="0"/>
              <w:keepLines w:val="0"/>
              <w:pageBreakBefore w:val="0"/>
              <w:widowControl/>
              <w:kinsoku w:val="0"/>
              <w:wordWrap/>
              <w:overflowPunct/>
              <w:topLinePunct w:val="0"/>
              <w:autoSpaceDE w:val="0"/>
              <w:autoSpaceDN w:val="0"/>
              <w:bidi w:val="0"/>
              <w:adjustRightInd w:val="0"/>
              <w:snapToGrid w:val="0"/>
              <w:ind w:left="0"/>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30201</w:t>
            </w:r>
          </w:p>
        </w:tc>
        <w:tc>
          <w:tcPr>
            <w:tcW w:w="2627"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ind w:left="0"/>
              <w:jc w:val="both"/>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办公费</w:t>
            </w:r>
          </w:p>
        </w:tc>
        <w:tc>
          <w:tcPr>
            <w:tcW w:w="833" w:type="dxa"/>
            <w:vAlign w:val="center"/>
          </w:tcPr>
          <w:p>
            <w:pPr>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sz w:val="18"/>
                <w:szCs w:val="18"/>
                <w:lang w:val="en-US" w:eastAsia="zh-CN"/>
              </w:rPr>
              <w:t>5</w:t>
            </w:r>
          </w:p>
        </w:tc>
        <w:tc>
          <w:tcPr>
            <w:tcW w:w="1680" w:type="dxa"/>
            <w:vAlign w:val="center"/>
          </w:tcPr>
          <w:p>
            <w:pPr>
              <w:jc w:val="right"/>
              <w:rPr>
                <w:rFonts w:hint="eastAsia" w:ascii="宋体" w:hAnsi="宋体" w:eastAsia="宋体" w:cs="宋体"/>
                <w:sz w:val="18"/>
                <w:szCs w:val="18"/>
                <w:lang w:val="en-US" w:eastAsia="zh-CN"/>
              </w:rPr>
            </w:pPr>
          </w:p>
        </w:tc>
        <w:tc>
          <w:tcPr>
            <w:tcW w:w="1554" w:type="dxa"/>
            <w:vAlign w:val="center"/>
          </w:tcPr>
          <w:p>
            <w:pPr>
              <w:jc w:val="righ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775" w:type="dxa"/>
            <w:vAlign w:val="center"/>
          </w:tcPr>
          <w:p>
            <w:pPr>
              <w:keepNext w:val="0"/>
              <w:keepLines w:val="0"/>
              <w:pageBreakBefore w:val="0"/>
              <w:widowControl/>
              <w:kinsoku w:val="0"/>
              <w:wordWrap/>
              <w:overflowPunct/>
              <w:topLinePunct w:val="0"/>
              <w:autoSpaceDE w:val="0"/>
              <w:autoSpaceDN w:val="0"/>
              <w:bidi w:val="0"/>
              <w:adjustRightInd w:val="0"/>
              <w:snapToGrid w:val="0"/>
              <w:ind w:left="0"/>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30206</w:t>
            </w:r>
          </w:p>
        </w:tc>
        <w:tc>
          <w:tcPr>
            <w:tcW w:w="2627"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ind w:left="0"/>
              <w:jc w:val="both"/>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电费</w:t>
            </w:r>
          </w:p>
        </w:tc>
        <w:tc>
          <w:tcPr>
            <w:tcW w:w="833" w:type="dxa"/>
            <w:vAlign w:val="center"/>
          </w:tcPr>
          <w:p>
            <w:pPr>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sz w:val="18"/>
                <w:szCs w:val="18"/>
                <w:lang w:val="en-US" w:eastAsia="zh-CN"/>
              </w:rPr>
              <w:t>1</w:t>
            </w:r>
          </w:p>
        </w:tc>
        <w:tc>
          <w:tcPr>
            <w:tcW w:w="1680" w:type="dxa"/>
            <w:vAlign w:val="center"/>
          </w:tcPr>
          <w:p>
            <w:pPr>
              <w:jc w:val="right"/>
              <w:rPr>
                <w:rFonts w:hint="eastAsia" w:ascii="宋体" w:hAnsi="宋体" w:eastAsia="宋体" w:cs="宋体"/>
                <w:sz w:val="18"/>
                <w:szCs w:val="18"/>
                <w:lang w:val="en-US" w:eastAsia="zh-CN"/>
              </w:rPr>
            </w:pPr>
          </w:p>
        </w:tc>
        <w:tc>
          <w:tcPr>
            <w:tcW w:w="1554" w:type="dxa"/>
            <w:vAlign w:val="center"/>
          </w:tcPr>
          <w:p>
            <w:pPr>
              <w:jc w:val="righ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775" w:type="dxa"/>
            <w:vAlign w:val="center"/>
          </w:tcPr>
          <w:p>
            <w:pPr>
              <w:keepNext w:val="0"/>
              <w:keepLines w:val="0"/>
              <w:pageBreakBefore w:val="0"/>
              <w:widowControl/>
              <w:kinsoku w:val="0"/>
              <w:wordWrap/>
              <w:overflowPunct/>
              <w:topLinePunct w:val="0"/>
              <w:autoSpaceDE w:val="0"/>
              <w:autoSpaceDN w:val="0"/>
              <w:bidi w:val="0"/>
              <w:adjustRightInd w:val="0"/>
              <w:snapToGrid w:val="0"/>
              <w:ind w:left="0"/>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30207</w:t>
            </w:r>
          </w:p>
        </w:tc>
        <w:tc>
          <w:tcPr>
            <w:tcW w:w="2627"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ind w:left="0"/>
              <w:jc w:val="both"/>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邮电费</w:t>
            </w:r>
          </w:p>
        </w:tc>
        <w:tc>
          <w:tcPr>
            <w:tcW w:w="833" w:type="dxa"/>
            <w:vAlign w:val="center"/>
          </w:tcPr>
          <w:p>
            <w:pPr>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sz w:val="18"/>
                <w:szCs w:val="18"/>
                <w:lang w:val="en-US" w:eastAsia="zh-CN"/>
              </w:rPr>
              <w:t>1.5</w:t>
            </w:r>
          </w:p>
        </w:tc>
        <w:tc>
          <w:tcPr>
            <w:tcW w:w="1680" w:type="dxa"/>
            <w:vAlign w:val="center"/>
          </w:tcPr>
          <w:p>
            <w:pPr>
              <w:jc w:val="right"/>
              <w:rPr>
                <w:rFonts w:hint="eastAsia" w:ascii="宋体" w:hAnsi="宋体" w:eastAsia="宋体" w:cs="宋体"/>
                <w:sz w:val="18"/>
                <w:szCs w:val="18"/>
                <w:lang w:val="en-US" w:eastAsia="zh-CN"/>
              </w:rPr>
            </w:pPr>
          </w:p>
        </w:tc>
        <w:tc>
          <w:tcPr>
            <w:tcW w:w="1554" w:type="dxa"/>
            <w:vAlign w:val="center"/>
          </w:tcPr>
          <w:p>
            <w:pPr>
              <w:jc w:val="righ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775" w:type="dxa"/>
            <w:vAlign w:val="center"/>
          </w:tcPr>
          <w:p>
            <w:pPr>
              <w:keepNext w:val="0"/>
              <w:keepLines w:val="0"/>
              <w:pageBreakBefore w:val="0"/>
              <w:widowControl/>
              <w:kinsoku w:val="0"/>
              <w:wordWrap/>
              <w:overflowPunct/>
              <w:topLinePunct w:val="0"/>
              <w:autoSpaceDE w:val="0"/>
              <w:autoSpaceDN w:val="0"/>
              <w:bidi w:val="0"/>
              <w:adjustRightInd w:val="0"/>
              <w:snapToGrid w:val="0"/>
              <w:ind w:left="0"/>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30211</w:t>
            </w:r>
          </w:p>
        </w:tc>
        <w:tc>
          <w:tcPr>
            <w:tcW w:w="2627"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ind w:left="0"/>
              <w:jc w:val="both"/>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差旅费</w:t>
            </w:r>
          </w:p>
        </w:tc>
        <w:tc>
          <w:tcPr>
            <w:tcW w:w="833" w:type="dxa"/>
            <w:vAlign w:val="center"/>
          </w:tcPr>
          <w:p>
            <w:pPr>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sz w:val="18"/>
                <w:szCs w:val="18"/>
                <w:lang w:val="en-US" w:eastAsia="zh-CN"/>
              </w:rPr>
              <w:t>0.5</w:t>
            </w:r>
          </w:p>
        </w:tc>
        <w:tc>
          <w:tcPr>
            <w:tcW w:w="1680" w:type="dxa"/>
            <w:vAlign w:val="center"/>
          </w:tcPr>
          <w:p>
            <w:pPr>
              <w:jc w:val="right"/>
              <w:rPr>
                <w:rFonts w:hint="eastAsia" w:ascii="宋体" w:hAnsi="宋体" w:eastAsia="宋体" w:cs="宋体"/>
                <w:sz w:val="18"/>
                <w:szCs w:val="18"/>
                <w:lang w:val="en-US" w:eastAsia="zh-CN"/>
              </w:rPr>
            </w:pPr>
          </w:p>
        </w:tc>
        <w:tc>
          <w:tcPr>
            <w:tcW w:w="1554" w:type="dxa"/>
            <w:vAlign w:val="center"/>
          </w:tcPr>
          <w:p>
            <w:pPr>
              <w:jc w:val="righ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775" w:type="dxa"/>
            <w:vAlign w:val="center"/>
          </w:tcPr>
          <w:p>
            <w:pPr>
              <w:keepNext w:val="0"/>
              <w:keepLines w:val="0"/>
              <w:pageBreakBefore w:val="0"/>
              <w:widowControl/>
              <w:kinsoku w:val="0"/>
              <w:wordWrap/>
              <w:overflowPunct/>
              <w:topLinePunct w:val="0"/>
              <w:autoSpaceDE w:val="0"/>
              <w:autoSpaceDN w:val="0"/>
              <w:bidi w:val="0"/>
              <w:adjustRightInd w:val="0"/>
              <w:snapToGrid w:val="0"/>
              <w:ind w:left="0"/>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30228</w:t>
            </w:r>
          </w:p>
        </w:tc>
        <w:tc>
          <w:tcPr>
            <w:tcW w:w="2627"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ind w:left="0"/>
              <w:jc w:val="both"/>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工会经费</w:t>
            </w:r>
          </w:p>
        </w:tc>
        <w:tc>
          <w:tcPr>
            <w:tcW w:w="833" w:type="dxa"/>
            <w:vAlign w:val="center"/>
          </w:tcPr>
          <w:p>
            <w:pPr>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sz w:val="18"/>
                <w:szCs w:val="18"/>
                <w:lang w:val="en-US" w:eastAsia="zh-CN"/>
              </w:rPr>
              <w:t>1.5</w:t>
            </w:r>
          </w:p>
        </w:tc>
        <w:tc>
          <w:tcPr>
            <w:tcW w:w="1680" w:type="dxa"/>
            <w:vAlign w:val="center"/>
          </w:tcPr>
          <w:p>
            <w:pPr>
              <w:jc w:val="right"/>
              <w:rPr>
                <w:rFonts w:hint="eastAsia" w:ascii="宋体" w:hAnsi="宋体" w:eastAsia="宋体" w:cs="宋体"/>
                <w:sz w:val="18"/>
                <w:szCs w:val="18"/>
                <w:lang w:val="en-US" w:eastAsia="zh-CN"/>
              </w:rPr>
            </w:pPr>
          </w:p>
        </w:tc>
        <w:tc>
          <w:tcPr>
            <w:tcW w:w="1554" w:type="dxa"/>
            <w:vAlign w:val="center"/>
          </w:tcPr>
          <w:p>
            <w:pPr>
              <w:jc w:val="righ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775" w:type="dxa"/>
          </w:tcPr>
          <w:p>
            <w:pPr>
              <w:rPr>
                <w:rFonts w:hint="default" w:eastAsia="宋体"/>
                <w:lang w:val="en-US" w:eastAsia="zh-CN"/>
              </w:rPr>
            </w:pPr>
            <w:r>
              <w:rPr>
                <w:rFonts w:hint="eastAsia" w:eastAsia="宋体"/>
                <w:lang w:val="en-US" w:eastAsia="zh-CN"/>
              </w:rPr>
              <w:t>30229</w:t>
            </w:r>
          </w:p>
        </w:tc>
        <w:tc>
          <w:tcPr>
            <w:tcW w:w="2627"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福利费</w:t>
            </w:r>
          </w:p>
        </w:tc>
        <w:tc>
          <w:tcPr>
            <w:tcW w:w="833" w:type="dxa"/>
            <w:vAlign w:val="center"/>
          </w:tcPr>
          <w:p>
            <w:pPr>
              <w:jc w:val="right"/>
              <w:rPr>
                <w:rFonts w:hint="default" w:ascii="Arial" w:hAnsi="Arial" w:eastAsia="宋体" w:cs="Arial"/>
                <w:snapToGrid w:val="0"/>
                <w:color w:val="000000"/>
                <w:sz w:val="21"/>
                <w:szCs w:val="21"/>
                <w:lang w:val="en-US" w:eastAsia="zh-CN" w:bidi="ar-SA"/>
              </w:rPr>
            </w:pPr>
            <w:r>
              <w:rPr>
                <w:rFonts w:hint="eastAsia" w:eastAsia="宋体"/>
                <w:lang w:val="en-US" w:eastAsia="zh-CN"/>
              </w:rPr>
              <w:t>0.07</w:t>
            </w:r>
          </w:p>
        </w:tc>
        <w:tc>
          <w:tcPr>
            <w:tcW w:w="1680" w:type="dxa"/>
            <w:vAlign w:val="center"/>
          </w:tcPr>
          <w:p>
            <w:pPr>
              <w:jc w:val="right"/>
              <w:rPr>
                <w:rFonts w:hint="default" w:eastAsia="宋体"/>
                <w:lang w:val="en-US" w:eastAsia="zh-CN"/>
              </w:rPr>
            </w:pPr>
          </w:p>
        </w:tc>
        <w:tc>
          <w:tcPr>
            <w:tcW w:w="1554" w:type="dxa"/>
            <w:vAlign w:val="center"/>
          </w:tcPr>
          <w:p>
            <w:pPr>
              <w:jc w:val="right"/>
              <w:rPr>
                <w:rFonts w:hint="default" w:eastAsia="宋体"/>
                <w:lang w:val="en-US" w:eastAsia="zh-CN"/>
              </w:rPr>
            </w:pPr>
            <w:r>
              <w:rPr>
                <w:rFonts w:hint="eastAsia" w:eastAsia="宋体"/>
                <w:lang w:val="en-US" w:eastAsia="zh-CN"/>
              </w:rPr>
              <w:t>0.07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775" w:type="dxa"/>
          </w:tcPr>
          <w:p>
            <w:pPr>
              <w:rPr>
                <w:rFonts w:hint="default" w:eastAsia="宋体"/>
                <w:lang w:val="en-US" w:eastAsia="zh-CN"/>
              </w:rPr>
            </w:pPr>
            <w:r>
              <w:rPr>
                <w:rFonts w:hint="eastAsia" w:eastAsia="宋体"/>
                <w:lang w:val="en-US" w:eastAsia="zh-CN"/>
              </w:rPr>
              <w:t>30239</w:t>
            </w:r>
          </w:p>
        </w:tc>
        <w:tc>
          <w:tcPr>
            <w:tcW w:w="2627"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其他交通费用</w:t>
            </w:r>
          </w:p>
        </w:tc>
        <w:tc>
          <w:tcPr>
            <w:tcW w:w="833" w:type="dxa"/>
            <w:vAlign w:val="center"/>
          </w:tcPr>
          <w:p>
            <w:pPr>
              <w:jc w:val="right"/>
              <w:rPr>
                <w:rFonts w:hint="default" w:ascii="Arial" w:hAnsi="Arial" w:eastAsia="宋体" w:cs="Arial"/>
                <w:snapToGrid w:val="0"/>
                <w:color w:val="000000"/>
                <w:sz w:val="21"/>
                <w:szCs w:val="21"/>
                <w:lang w:val="en-US" w:eastAsia="zh-CN" w:bidi="ar-SA"/>
              </w:rPr>
            </w:pPr>
            <w:r>
              <w:rPr>
                <w:rFonts w:hint="eastAsia" w:eastAsia="宋体"/>
                <w:lang w:val="en-US" w:eastAsia="zh-CN"/>
              </w:rPr>
              <w:t>0.6</w:t>
            </w:r>
          </w:p>
        </w:tc>
        <w:tc>
          <w:tcPr>
            <w:tcW w:w="1680" w:type="dxa"/>
            <w:vAlign w:val="center"/>
          </w:tcPr>
          <w:p>
            <w:pPr>
              <w:jc w:val="right"/>
              <w:rPr>
                <w:rFonts w:hint="default" w:eastAsia="宋体"/>
                <w:lang w:val="en-US" w:eastAsia="zh-CN"/>
              </w:rPr>
            </w:pPr>
          </w:p>
        </w:tc>
        <w:tc>
          <w:tcPr>
            <w:tcW w:w="1554" w:type="dxa"/>
            <w:vAlign w:val="center"/>
          </w:tcPr>
          <w:p>
            <w:pPr>
              <w:jc w:val="right"/>
              <w:rPr>
                <w:rFonts w:hint="default" w:eastAsia="宋体"/>
                <w:lang w:val="en-US" w:eastAsia="zh-CN"/>
              </w:rPr>
            </w:pPr>
            <w:r>
              <w:rPr>
                <w:rFonts w:hint="eastAsia" w:eastAsia="宋体"/>
                <w:lang w:val="en-US" w:eastAsia="zh-CN"/>
              </w:rPr>
              <w:t>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1775" w:type="dxa"/>
          </w:tcPr>
          <w:p>
            <w:pPr>
              <w:rPr>
                <w:rFonts w:hint="default" w:eastAsia="宋体"/>
                <w:lang w:val="en-US" w:eastAsia="zh-CN"/>
              </w:rPr>
            </w:pPr>
            <w:r>
              <w:rPr>
                <w:rFonts w:hint="eastAsia" w:eastAsia="宋体"/>
                <w:lang w:val="en-US" w:eastAsia="zh-CN"/>
              </w:rPr>
              <w:t>30299</w:t>
            </w:r>
          </w:p>
        </w:tc>
        <w:tc>
          <w:tcPr>
            <w:tcW w:w="2627"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其他商品和服务支出</w:t>
            </w:r>
          </w:p>
        </w:tc>
        <w:tc>
          <w:tcPr>
            <w:tcW w:w="833" w:type="dxa"/>
            <w:vAlign w:val="center"/>
          </w:tcPr>
          <w:p>
            <w:pPr>
              <w:jc w:val="right"/>
              <w:rPr>
                <w:rFonts w:hint="default" w:ascii="Arial" w:hAnsi="Arial" w:eastAsia="宋体" w:cs="Arial"/>
                <w:snapToGrid w:val="0"/>
                <w:color w:val="000000"/>
                <w:sz w:val="21"/>
                <w:szCs w:val="21"/>
                <w:lang w:val="en-US" w:eastAsia="zh-CN" w:bidi="ar-SA"/>
              </w:rPr>
            </w:pPr>
            <w:r>
              <w:rPr>
                <w:rFonts w:hint="eastAsia" w:eastAsia="宋体"/>
                <w:lang w:val="en-US" w:eastAsia="zh-CN"/>
              </w:rPr>
              <w:t>2.45</w:t>
            </w:r>
          </w:p>
        </w:tc>
        <w:tc>
          <w:tcPr>
            <w:tcW w:w="1680" w:type="dxa"/>
            <w:vAlign w:val="center"/>
          </w:tcPr>
          <w:p>
            <w:pPr>
              <w:jc w:val="right"/>
              <w:rPr>
                <w:rFonts w:hint="default" w:eastAsia="宋体"/>
                <w:lang w:val="en-US" w:eastAsia="zh-CN"/>
              </w:rPr>
            </w:pPr>
          </w:p>
        </w:tc>
        <w:tc>
          <w:tcPr>
            <w:tcW w:w="1554" w:type="dxa"/>
            <w:vAlign w:val="center"/>
          </w:tcPr>
          <w:p>
            <w:pPr>
              <w:jc w:val="right"/>
              <w:rPr>
                <w:rFonts w:hint="default" w:eastAsia="宋体"/>
                <w:lang w:val="en-US" w:eastAsia="zh-CN"/>
              </w:rPr>
            </w:pPr>
            <w:r>
              <w:rPr>
                <w:rFonts w:hint="eastAsia" w:eastAsia="宋体"/>
                <w:lang w:val="en-US" w:eastAsia="zh-CN"/>
              </w:rPr>
              <w:t>2.45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1775" w:type="dxa"/>
          </w:tcPr>
          <w:p>
            <w:pPr>
              <w:rPr>
                <w:rFonts w:hint="default" w:eastAsia="宋体"/>
                <w:lang w:val="en-US" w:eastAsia="zh-CN"/>
              </w:rPr>
            </w:pPr>
            <w:r>
              <w:rPr>
                <w:rFonts w:hint="eastAsia" w:eastAsia="宋体"/>
                <w:lang w:val="en-US" w:eastAsia="zh-CN"/>
              </w:rPr>
              <w:t>303</w:t>
            </w:r>
          </w:p>
        </w:tc>
        <w:tc>
          <w:tcPr>
            <w:tcW w:w="2627"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对个人和家庭的补助</w:t>
            </w:r>
          </w:p>
        </w:tc>
        <w:tc>
          <w:tcPr>
            <w:tcW w:w="833" w:type="dxa"/>
            <w:vAlign w:val="center"/>
          </w:tcPr>
          <w:p>
            <w:pPr>
              <w:jc w:val="right"/>
              <w:rPr>
                <w:rFonts w:hint="default" w:ascii="Arial" w:hAnsi="Arial" w:eastAsia="宋体" w:cs="Arial"/>
                <w:snapToGrid w:val="0"/>
                <w:color w:val="000000"/>
                <w:sz w:val="21"/>
                <w:szCs w:val="21"/>
                <w:lang w:val="en-US" w:eastAsia="zh-CN" w:bidi="ar-SA"/>
              </w:rPr>
            </w:pPr>
            <w:r>
              <w:rPr>
                <w:rFonts w:hint="eastAsia" w:eastAsia="宋体"/>
                <w:lang w:val="en-US" w:eastAsia="zh-CN"/>
              </w:rPr>
              <w:t>11.17</w:t>
            </w:r>
          </w:p>
        </w:tc>
        <w:tc>
          <w:tcPr>
            <w:tcW w:w="1680" w:type="dxa"/>
            <w:vAlign w:val="center"/>
          </w:tcPr>
          <w:p>
            <w:pPr>
              <w:jc w:val="right"/>
              <w:rPr>
                <w:rFonts w:hint="default" w:eastAsia="宋体"/>
                <w:lang w:val="en-US" w:eastAsia="zh-CN"/>
              </w:rPr>
            </w:pPr>
            <w:r>
              <w:rPr>
                <w:rFonts w:hint="eastAsia" w:eastAsia="宋体"/>
                <w:lang w:val="en-US" w:eastAsia="zh-CN"/>
              </w:rPr>
              <w:t>11.17</w:t>
            </w:r>
          </w:p>
        </w:tc>
        <w:tc>
          <w:tcPr>
            <w:tcW w:w="1554" w:type="dxa"/>
            <w:vAlign w:val="center"/>
          </w:tcPr>
          <w:p>
            <w:pPr>
              <w:jc w:val="right"/>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1775" w:type="dxa"/>
          </w:tcPr>
          <w:p>
            <w:pPr>
              <w:rPr>
                <w:rFonts w:hint="default" w:eastAsia="宋体"/>
                <w:lang w:val="en-US" w:eastAsia="zh-CN"/>
              </w:rPr>
            </w:pPr>
            <w:r>
              <w:rPr>
                <w:rFonts w:hint="eastAsia" w:eastAsia="宋体"/>
                <w:lang w:val="en-US" w:eastAsia="zh-CN"/>
              </w:rPr>
              <w:t>30302</w:t>
            </w:r>
          </w:p>
        </w:tc>
        <w:tc>
          <w:tcPr>
            <w:tcW w:w="2627"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退休费</w:t>
            </w:r>
          </w:p>
        </w:tc>
        <w:tc>
          <w:tcPr>
            <w:tcW w:w="833" w:type="dxa"/>
            <w:vAlign w:val="center"/>
          </w:tcPr>
          <w:p>
            <w:pPr>
              <w:jc w:val="right"/>
              <w:rPr>
                <w:rFonts w:hint="default" w:ascii="Arial" w:hAnsi="Arial" w:eastAsia="宋体" w:cs="Arial"/>
                <w:snapToGrid w:val="0"/>
                <w:color w:val="000000"/>
                <w:sz w:val="21"/>
                <w:szCs w:val="21"/>
                <w:lang w:val="en-US" w:eastAsia="zh-CN" w:bidi="ar-SA"/>
              </w:rPr>
            </w:pPr>
            <w:r>
              <w:rPr>
                <w:rFonts w:hint="eastAsia" w:eastAsia="宋体"/>
                <w:lang w:val="en-US" w:eastAsia="zh-CN"/>
              </w:rPr>
              <w:t>9.91</w:t>
            </w:r>
          </w:p>
        </w:tc>
        <w:tc>
          <w:tcPr>
            <w:tcW w:w="1680" w:type="dxa"/>
            <w:vAlign w:val="center"/>
          </w:tcPr>
          <w:p>
            <w:pPr>
              <w:jc w:val="right"/>
              <w:rPr>
                <w:rFonts w:hint="default" w:eastAsia="宋体"/>
                <w:lang w:val="en-US" w:eastAsia="zh-CN"/>
              </w:rPr>
            </w:pPr>
            <w:r>
              <w:rPr>
                <w:rFonts w:hint="eastAsia" w:eastAsia="宋体"/>
                <w:lang w:val="en-US" w:eastAsia="zh-CN"/>
              </w:rPr>
              <w:t>9.91</w:t>
            </w:r>
          </w:p>
        </w:tc>
        <w:tc>
          <w:tcPr>
            <w:tcW w:w="1554" w:type="dxa"/>
            <w:vAlign w:val="center"/>
          </w:tcPr>
          <w:p>
            <w:pPr>
              <w:jc w:val="right"/>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1775" w:type="dxa"/>
          </w:tcPr>
          <w:p>
            <w:pPr>
              <w:rPr>
                <w:rFonts w:hint="default" w:eastAsia="宋体"/>
                <w:lang w:val="en-US" w:eastAsia="zh-CN"/>
              </w:rPr>
            </w:pPr>
            <w:r>
              <w:rPr>
                <w:rFonts w:hint="eastAsia" w:eastAsia="宋体"/>
                <w:lang w:val="en-US" w:eastAsia="zh-CN"/>
              </w:rPr>
              <w:t>30305</w:t>
            </w:r>
          </w:p>
        </w:tc>
        <w:tc>
          <w:tcPr>
            <w:tcW w:w="2627"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生活补助</w:t>
            </w:r>
          </w:p>
        </w:tc>
        <w:tc>
          <w:tcPr>
            <w:tcW w:w="833" w:type="dxa"/>
            <w:vAlign w:val="center"/>
          </w:tcPr>
          <w:p>
            <w:pPr>
              <w:jc w:val="right"/>
              <w:rPr>
                <w:rFonts w:hint="default" w:ascii="Arial" w:hAnsi="Arial" w:eastAsia="宋体" w:cs="Arial"/>
                <w:snapToGrid w:val="0"/>
                <w:color w:val="000000"/>
                <w:sz w:val="21"/>
                <w:szCs w:val="21"/>
                <w:lang w:val="en-US" w:eastAsia="zh-CN" w:bidi="ar-SA"/>
              </w:rPr>
            </w:pPr>
            <w:r>
              <w:rPr>
                <w:rFonts w:hint="eastAsia" w:eastAsia="宋体"/>
                <w:lang w:val="en-US" w:eastAsia="zh-CN"/>
              </w:rPr>
              <w:t>0.79</w:t>
            </w:r>
          </w:p>
        </w:tc>
        <w:tc>
          <w:tcPr>
            <w:tcW w:w="1680" w:type="dxa"/>
            <w:vAlign w:val="center"/>
          </w:tcPr>
          <w:p>
            <w:pPr>
              <w:jc w:val="right"/>
              <w:rPr>
                <w:rFonts w:hint="default" w:eastAsia="宋体"/>
                <w:lang w:val="en-US" w:eastAsia="zh-CN"/>
              </w:rPr>
            </w:pPr>
            <w:r>
              <w:rPr>
                <w:rFonts w:hint="eastAsia" w:eastAsia="宋体"/>
                <w:lang w:val="en-US" w:eastAsia="zh-CN"/>
              </w:rPr>
              <w:t>0.79</w:t>
            </w:r>
          </w:p>
        </w:tc>
        <w:tc>
          <w:tcPr>
            <w:tcW w:w="1554" w:type="dxa"/>
            <w:vAlign w:val="center"/>
          </w:tcPr>
          <w:p>
            <w:pPr>
              <w:jc w:val="right"/>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1775" w:type="dxa"/>
          </w:tcPr>
          <w:p>
            <w:pPr>
              <w:rPr>
                <w:rFonts w:hint="default" w:eastAsia="宋体"/>
                <w:lang w:val="en-US" w:eastAsia="zh-CN"/>
              </w:rPr>
            </w:pPr>
            <w:r>
              <w:rPr>
                <w:rFonts w:hint="eastAsia" w:eastAsia="宋体"/>
                <w:lang w:val="en-US" w:eastAsia="zh-CN"/>
              </w:rPr>
              <w:t>30307</w:t>
            </w:r>
          </w:p>
        </w:tc>
        <w:tc>
          <w:tcPr>
            <w:tcW w:w="2627"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医疗费补助</w:t>
            </w:r>
          </w:p>
        </w:tc>
        <w:tc>
          <w:tcPr>
            <w:tcW w:w="833" w:type="dxa"/>
            <w:vAlign w:val="center"/>
          </w:tcPr>
          <w:p>
            <w:pPr>
              <w:jc w:val="right"/>
              <w:rPr>
                <w:rFonts w:hint="default" w:ascii="Arial" w:hAnsi="Arial" w:eastAsia="宋体" w:cs="Arial"/>
                <w:snapToGrid w:val="0"/>
                <w:color w:val="000000"/>
                <w:sz w:val="21"/>
                <w:szCs w:val="21"/>
                <w:lang w:val="en-US" w:eastAsia="zh-CN" w:bidi="ar-SA"/>
              </w:rPr>
            </w:pPr>
            <w:r>
              <w:rPr>
                <w:rFonts w:hint="eastAsia" w:eastAsia="宋体"/>
                <w:lang w:val="en-US" w:eastAsia="zh-CN"/>
              </w:rPr>
              <w:t>0.48</w:t>
            </w:r>
          </w:p>
        </w:tc>
        <w:tc>
          <w:tcPr>
            <w:tcW w:w="1680" w:type="dxa"/>
            <w:vAlign w:val="center"/>
          </w:tcPr>
          <w:p>
            <w:pPr>
              <w:jc w:val="right"/>
              <w:rPr>
                <w:rFonts w:hint="default" w:eastAsia="宋体"/>
                <w:lang w:val="en-US" w:eastAsia="zh-CN"/>
              </w:rPr>
            </w:pPr>
            <w:r>
              <w:rPr>
                <w:rFonts w:hint="eastAsia" w:eastAsia="宋体"/>
                <w:lang w:val="en-US" w:eastAsia="zh-CN"/>
              </w:rPr>
              <w:t>0.48</w:t>
            </w:r>
          </w:p>
        </w:tc>
        <w:tc>
          <w:tcPr>
            <w:tcW w:w="1554" w:type="dxa"/>
            <w:vAlign w:val="center"/>
          </w:tcPr>
          <w:p>
            <w:pPr>
              <w:jc w:val="right"/>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jc w:val="center"/>
        </w:trPr>
        <w:tc>
          <w:tcPr>
            <w:tcW w:w="4402" w:type="dxa"/>
            <w:gridSpan w:val="2"/>
          </w:tcPr>
          <w:p>
            <w:pPr>
              <w:spacing w:before="265" w:line="218" w:lineRule="auto"/>
              <w:ind w:left="1943"/>
              <w:rPr>
                <w:rFonts w:ascii="仿宋" w:hAnsi="仿宋" w:eastAsia="仿宋" w:cs="仿宋"/>
                <w:sz w:val="22"/>
                <w:szCs w:val="22"/>
              </w:rPr>
            </w:pPr>
            <w:r>
              <w:rPr>
                <w:rFonts w:ascii="仿宋" w:hAnsi="仿宋" w:eastAsia="仿宋" w:cs="仿宋"/>
                <w:spacing w:val="-4"/>
                <w:sz w:val="22"/>
                <w:szCs w:val="22"/>
              </w:rPr>
              <w:t>合</w:t>
            </w:r>
            <w:r>
              <w:rPr>
                <w:rFonts w:ascii="仿宋" w:hAnsi="仿宋" w:eastAsia="仿宋" w:cs="仿宋"/>
                <w:spacing w:val="-2"/>
                <w:sz w:val="22"/>
                <w:szCs w:val="22"/>
              </w:rPr>
              <w:t>计</w:t>
            </w:r>
          </w:p>
        </w:tc>
        <w:tc>
          <w:tcPr>
            <w:tcW w:w="833" w:type="dxa"/>
            <w:vAlign w:val="center"/>
          </w:tcPr>
          <w:p>
            <w:pPr>
              <w:jc w:val="right"/>
              <w:rPr>
                <w:rFonts w:hint="default" w:eastAsia="宋体"/>
                <w:lang w:val="en-US" w:eastAsia="zh-CN"/>
              </w:rPr>
            </w:pPr>
            <w:r>
              <w:rPr>
                <w:rFonts w:hint="eastAsia" w:eastAsia="宋体"/>
                <w:lang w:val="en-US" w:eastAsia="zh-CN"/>
              </w:rPr>
              <w:t>136.03</w:t>
            </w:r>
          </w:p>
        </w:tc>
        <w:tc>
          <w:tcPr>
            <w:tcW w:w="1680" w:type="dxa"/>
            <w:vAlign w:val="center"/>
          </w:tcPr>
          <w:p>
            <w:pPr>
              <w:jc w:val="right"/>
              <w:rPr>
                <w:rFonts w:hint="default" w:ascii="Arial" w:hAnsi="Arial" w:eastAsia="Arial" w:cs="Arial"/>
                <w:snapToGrid w:val="0"/>
                <w:color w:val="000000"/>
                <w:sz w:val="21"/>
                <w:szCs w:val="21"/>
                <w:lang w:val="en-US" w:eastAsia="zh-CN" w:bidi="ar-SA"/>
              </w:rPr>
            </w:pPr>
            <w:r>
              <w:rPr>
                <w:rFonts w:hint="eastAsia" w:cs="Arial"/>
                <w:snapToGrid w:val="0"/>
                <w:color w:val="000000"/>
                <w:sz w:val="21"/>
                <w:szCs w:val="21"/>
                <w:lang w:val="en-US" w:eastAsia="zh-CN" w:bidi="ar-SA"/>
              </w:rPr>
              <w:t>123.41</w:t>
            </w:r>
          </w:p>
        </w:tc>
        <w:tc>
          <w:tcPr>
            <w:tcW w:w="1554" w:type="dxa"/>
            <w:vAlign w:val="center"/>
          </w:tcPr>
          <w:p>
            <w:pPr>
              <w:jc w:val="right"/>
              <w:rPr>
                <w:rFonts w:hint="default" w:eastAsia="宋体"/>
                <w:lang w:val="en-US" w:eastAsia="zh-CN"/>
              </w:rPr>
            </w:pPr>
            <w:r>
              <w:rPr>
                <w:rFonts w:hint="eastAsia" w:eastAsia="宋体"/>
                <w:lang w:val="en-US" w:eastAsia="zh-CN"/>
              </w:rPr>
              <w:t>12.62</w:t>
            </w:r>
          </w:p>
        </w:tc>
      </w:tr>
    </w:tbl>
    <w:p>
      <w:pPr>
        <w:spacing w:before="61" w:line="224" w:lineRule="auto"/>
        <w:jc w:val="right"/>
        <w:rPr>
          <w:rFonts w:ascii="仿宋" w:hAnsi="仿宋" w:eastAsia="仿宋" w:cs="仿宋"/>
          <w:spacing w:val="-2"/>
          <w:sz w:val="19"/>
          <w:szCs w:val="19"/>
        </w:rPr>
      </w:pPr>
    </w:p>
    <w:p>
      <w:pPr>
        <w:spacing w:before="61" w:line="224" w:lineRule="auto"/>
        <w:jc w:val="right"/>
        <w:rPr>
          <w:rFonts w:ascii="仿宋" w:hAnsi="仿宋" w:eastAsia="仿宋" w:cs="仿宋"/>
          <w:spacing w:val="-2"/>
          <w:sz w:val="19"/>
          <w:szCs w:val="19"/>
        </w:rPr>
      </w:pPr>
    </w:p>
    <w:p>
      <w:pPr>
        <w:spacing w:before="61" w:line="224" w:lineRule="auto"/>
        <w:jc w:val="right"/>
        <w:rPr>
          <w:rFonts w:ascii="仿宋" w:hAnsi="仿宋" w:eastAsia="仿宋" w:cs="仿宋"/>
          <w:spacing w:val="-2"/>
          <w:sz w:val="19"/>
          <w:szCs w:val="19"/>
        </w:rPr>
      </w:pPr>
    </w:p>
    <w:p>
      <w:pPr>
        <w:rPr>
          <w:rFonts w:ascii="仿宋" w:hAnsi="仿宋" w:eastAsia="仿宋" w:cs="仿宋"/>
          <w:spacing w:val="-2"/>
          <w:sz w:val="19"/>
          <w:szCs w:val="19"/>
        </w:rPr>
      </w:pPr>
      <w:r>
        <w:rPr>
          <w:rFonts w:ascii="仿宋" w:hAnsi="仿宋" w:eastAsia="仿宋" w:cs="仿宋"/>
          <w:spacing w:val="-2"/>
          <w:sz w:val="19"/>
          <w:szCs w:val="19"/>
        </w:rPr>
        <w:br w:type="page"/>
      </w:r>
      <w:bookmarkStart w:id="0" w:name="_GoBack"/>
      <w:bookmarkEnd w:id="0"/>
    </w:p>
    <w:p>
      <w:pPr>
        <w:spacing w:before="61" w:line="224" w:lineRule="auto"/>
        <w:jc w:val="right"/>
        <w:rPr>
          <w:rFonts w:ascii="Tahoma" w:hAnsi="Tahoma" w:eastAsia="Tahoma" w:cs="Tahoma"/>
          <w:sz w:val="19"/>
          <w:szCs w:val="19"/>
        </w:rPr>
      </w:pPr>
      <w:r>
        <w:rPr>
          <w:rFonts w:ascii="仿宋" w:hAnsi="仿宋" w:eastAsia="仿宋" w:cs="仿宋"/>
          <w:spacing w:val="-2"/>
          <w:sz w:val="19"/>
          <w:szCs w:val="19"/>
        </w:rPr>
        <w:t>部门</w:t>
      </w:r>
      <w:r>
        <w:rPr>
          <w:rFonts w:ascii="仿宋" w:hAnsi="仿宋" w:eastAsia="仿宋" w:cs="仿宋"/>
          <w:spacing w:val="-1"/>
          <w:sz w:val="19"/>
          <w:szCs w:val="19"/>
          <w:u w:val="single"/>
        </w:rPr>
        <w:t>(单位)</w:t>
      </w:r>
      <w:r>
        <w:rPr>
          <w:rFonts w:ascii="仿宋" w:hAnsi="仿宋" w:eastAsia="仿宋" w:cs="仿宋"/>
          <w:spacing w:val="-1"/>
          <w:sz w:val="19"/>
          <w:szCs w:val="19"/>
        </w:rPr>
        <w:t>公开表</w:t>
      </w:r>
      <w:r>
        <w:rPr>
          <w:rFonts w:ascii="Tahoma" w:hAnsi="Tahoma" w:eastAsia="Tahoma" w:cs="Tahoma"/>
          <w:spacing w:val="-1"/>
          <w:sz w:val="19"/>
          <w:szCs w:val="19"/>
        </w:rPr>
        <w:t>7</w:t>
      </w:r>
    </w:p>
    <w:p>
      <w:pPr>
        <w:spacing w:line="372" w:lineRule="auto"/>
      </w:pPr>
    </w:p>
    <w:p>
      <w:pPr>
        <w:keepNext w:val="0"/>
        <w:keepLines w:val="0"/>
        <w:pageBreakBefore w:val="0"/>
        <w:widowControl/>
        <w:kinsoku w:val="0"/>
        <w:wordWrap/>
        <w:overflowPunct/>
        <w:topLinePunct w:val="0"/>
        <w:autoSpaceDE w:val="0"/>
        <w:autoSpaceDN w:val="0"/>
        <w:bidi w:val="0"/>
        <w:adjustRightInd w:val="0"/>
        <w:snapToGrid w:val="0"/>
        <w:spacing w:before="115" w:line="490" w:lineRule="exact"/>
        <w:ind w:left="0"/>
        <w:jc w:val="center"/>
        <w:textAlignment w:val="baseline"/>
        <w:rPr>
          <w:rFonts w:hint="eastAsia" w:ascii="方正小标宋简体" w:hAnsi="方正小标宋简体" w:eastAsia="方正小标宋简体" w:cs="方正小标宋简体"/>
          <w:b w:val="0"/>
          <w:bCs w:val="0"/>
          <w:spacing w:val="5"/>
          <w:position w:val="5"/>
          <w:sz w:val="36"/>
          <w:szCs w:val="36"/>
        </w:rPr>
      </w:pPr>
      <w:r>
        <w:rPr>
          <w:rFonts w:hint="eastAsia" w:ascii="方正小标宋简体" w:hAnsi="方正小标宋简体" w:eastAsia="方正小标宋简体" w:cs="方正小标宋简体"/>
          <w:b w:val="0"/>
          <w:bCs w:val="0"/>
          <w:spacing w:val="5"/>
          <w:position w:val="5"/>
          <w:sz w:val="36"/>
          <w:szCs w:val="36"/>
        </w:rPr>
        <w:t>灵璧县</w:t>
      </w:r>
      <w:r>
        <w:rPr>
          <w:rFonts w:hint="eastAsia" w:ascii="方正小标宋简体" w:hAnsi="方正小标宋简体" w:eastAsia="方正小标宋简体" w:cs="方正小标宋简体"/>
          <w:b w:val="0"/>
          <w:bCs w:val="0"/>
          <w:spacing w:val="5"/>
          <w:position w:val="5"/>
          <w:sz w:val="36"/>
          <w:szCs w:val="36"/>
          <w:lang w:eastAsia="zh-CN"/>
        </w:rPr>
        <w:t>浍沟财政所</w:t>
      </w:r>
      <w:r>
        <w:rPr>
          <w:rFonts w:hint="eastAsia" w:ascii="方正小标宋简体" w:hAnsi="方正小标宋简体" w:eastAsia="方正小标宋简体" w:cs="方正小标宋简体"/>
          <w:b w:val="0"/>
          <w:bCs w:val="0"/>
          <w:spacing w:val="5"/>
          <w:position w:val="5"/>
          <w:sz w:val="36"/>
          <w:szCs w:val="36"/>
        </w:rPr>
        <w:t>2023年政府性基金预算支出表</w:t>
      </w:r>
    </w:p>
    <w:p>
      <w:pPr>
        <w:spacing w:line="452" w:lineRule="auto"/>
      </w:pPr>
    </w:p>
    <w:p>
      <w:pPr>
        <w:spacing w:before="61" w:line="224" w:lineRule="auto"/>
        <w:ind w:left="7004"/>
        <w:rPr>
          <w:rFonts w:ascii="仿宋" w:hAnsi="仿宋" w:eastAsia="仿宋" w:cs="仿宋"/>
          <w:sz w:val="19"/>
          <w:szCs w:val="19"/>
        </w:rPr>
      </w:pPr>
      <w:r>
        <w:rPr>
          <w:rFonts w:ascii="仿宋" w:hAnsi="仿宋" w:eastAsia="仿宋" w:cs="仿宋"/>
          <w:spacing w:val="3"/>
          <w:sz w:val="19"/>
          <w:szCs w:val="19"/>
        </w:rPr>
        <w:t>单</w:t>
      </w:r>
      <w:r>
        <w:rPr>
          <w:rFonts w:ascii="仿宋" w:hAnsi="仿宋" w:eastAsia="仿宋" w:cs="仿宋"/>
          <w:spacing w:val="2"/>
          <w:sz w:val="19"/>
          <w:szCs w:val="19"/>
        </w:rPr>
        <w:t>位：万元</w:t>
      </w:r>
    </w:p>
    <w:p>
      <w:pPr>
        <w:spacing w:line="51" w:lineRule="exact"/>
      </w:pPr>
    </w:p>
    <w:tbl>
      <w:tblPr>
        <w:tblStyle w:val="8"/>
        <w:tblW w:w="850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9"/>
        <w:gridCol w:w="3818"/>
        <w:gridCol w:w="999"/>
        <w:gridCol w:w="1229"/>
        <w:gridCol w:w="12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jc w:val="center"/>
        </w:trPr>
        <w:tc>
          <w:tcPr>
            <w:tcW w:w="1169" w:type="dxa"/>
            <w:vMerge w:val="restart"/>
            <w:tcBorders>
              <w:bottom w:val="nil"/>
            </w:tcBorders>
          </w:tcPr>
          <w:p>
            <w:pPr>
              <w:spacing w:line="476" w:lineRule="auto"/>
            </w:pPr>
          </w:p>
          <w:p>
            <w:pPr>
              <w:spacing w:before="72" w:line="218" w:lineRule="auto"/>
              <w:ind w:left="159"/>
              <w:rPr>
                <w:rFonts w:ascii="仿宋" w:hAnsi="仿宋" w:eastAsia="仿宋" w:cs="仿宋"/>
                <w:sz w:val="22"/>
                <w:szCs w:val="22"/>
              </w:rPr>
            </w:pPr>
            <w:r>
              <w:rPr>
                <w:rFonts w:ascii="仿宋" w:hAnsi="仿宋" w:eastAsia="仿宋" w:cs="仿宋"/>
                <w:spacing w:val="-6"/>
                <w:sz w:val="22"/>
                <w:szCs w:val="22"/>
              </w:rPr>
              <w:t>科</w:t>
            </w:r>
            <w:r>
              <w:rPr>
                <w:rFonts w:ascii="仿宋" w:hAnsi="仿宋" w:eastAsia="仿宋" w:cs="仿宋"/>
                <w:spacing w:val="-4"/>
                <w:sz w:val="22"/>
                <w:szCs w:val="22"/>
              </w:rPr>
              <w:t>目编码</w:t>
            </w:r>
          </w:p>
        </w:tc>
        <w:tc>
          <w:tcPr>
            <w:tcW w:w="3818" w:type="dxa"/>
            <w:vMerge w:val="restart"/>
            <w:tcBorders>
              <w:bottom w:val="nil"/>
            </w:tcBorders>
          </w:tcPr>
          <w:p>
            <w:pPr>
              <w:spacing w:line="476" w:lineRule="auto"/>
            </w:pPr>
          </w:p>
          <w:p>
            <w:pPr>
              <w:spacing w:before="71" w:line="217" w:lineRule="auto"/>
              <w:ind w:left="1484"/>
              <w:rPr>
                <w:rFonts w:ascii="仿宋" w:hAnsi="仿宋" w:eastAsia="仿宋" w:cs="仿宋"/>
                <w:sz w:val="22"/>
                <w:szCs w:val="22"/>
              </w:rPr>
            </w:pPr>
            <w:r>
              <w:rPr>
                <w:rFonts w:ascii="仿宋" w:hAnsi="仿宋" w:eastAsia="仿宋" w:cs="仿宋"/>
                <w:spacing w:val="-6"/>
                <w:sz w:val="22"/>
                <w:szCs w:val="22"/>
              </w:rPr>
              <w:t>科</w:t>
            </w:r>
            <w:r>
              <w:rPr>
                <w:rFonts w:ascii="仿宋" w:hAnsi="仿宋" w:eastAsia="仿宋" w:cs="仿宋"/>
                <w:spacing w:val="-4"/>
                <w:sz w:val="22"/>
                <w:szCs w:val="22"/>
              </w:rPr>
              <w:t>目名称</w:t>
            </w:r>
          </w:p>
        </w:tc>
        <w:tc>
          <w:tcPr>
            <w:tcW w:w="3522" w:type="dxa"/>
            <w:gridSpan w:val="3"/>
          </w:tcPr>
          <w:p>
            <w:pPr>
              <w:spacing w:before="265" w:line="216" w:lineRule="auto"/>
              <w:ind w:left="585"/>
              <w:rPr>
                <w:rFonts w:ascii="仿宋" w:hAnsi="仿宋" w:eastAsia="仿宋" w:cs="仿宋"/>
                <w:sz w:val="22"/>
                <w:szCs w:val="22"/>
              </w:rPr>
            </w:pPr>
            <w:r>
              <w:rPr>
                <w:rFonts w:ascii="仿宋" w:hAnsi="仿宋" w:eastAsia="仿宋" w:cs="仿宋"/>
                <w:spacing w:val="-6"/>
                <w:sz w:val="22"/>
                <w:szCs w:val="22"/>
              </w:rPr>
              <w:t>本</w:t>
            </w:r>
            <w:r>
              <w:rPr>
                <w:rFonts w:ascii="仿宋" w:hAnsi="仿宋" w:eastAsia="仿宋" w:cs="仿宋"/>
                <w:spacing w:val="-5"/>
                <w:sz w:val="22"/>
                <w:szCs w:val="22"/>
              </w:rPr>
              <w:t>年政府性基金预算支出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jc w:val="center"/>
        </w:trPr>
        <w:tc>
          <w:tcPr>
            <w:tcW w:w="1169" w:type="dxa"/>
            <w:vMerge w:val="continue"/>
            <w:tcBorders>
              <w:top w:val="nil"/>
            </w:tcBorders>
          </w:tcPr>
          <w:p/>
        </w:tc>
        <w:tc>
          <w:tcPr>
            <w:tcW w:w="3818" w:type="dxa"/>
            <w:vMerge w:val="continue"/>
            <w:tcBorders>
              <w:top w:val="nil"/>
            </w:tcBorders>
          </w:tcPr>
          <w:p/>
        </w:tc>
        <w:tc>
          <w:tcPr>
            <w:tcW w:w="999" w:type="dxa"/>
          </w:tcPr>
          <w:p>
            <w:pPr>
              <w:spacing w:before="260" w:line="218" w:lineRule="auto"/>
              <w:ind w:left="292"/>
              <w:rPr>
                <w:rFonts w:ascii="仿宋" w:hAnsi="仿宋" w:eastAsia="仿宋" w:cs="仿宋"/>
                <w:sz w:val="22"/>
                <w:szCs w:val="22"/>
              </w:rPr>
            </w:pPr>
            <w:r>
              <w:rPr>
                <w:rFonts w:ascii="仿宋" w:hAnsi="仿宋" w:eastAsia="仿宋" w:cs="仿宋"/>
                <w:spacing w:val="-6"/>
                <w:sz w:val="22"/>
                <w:szCs w:val="22"/>
              </w:rPr>
              <w:t>合</w:t>
            </w:r>
            <w:r>
              <w:rPr>
                <w:rFonts w:ascii="仿宋" w:hAnsi="仿宋" w:eastAsia="仿宋" w:cs="仿宋"/>
                <w:spacing w:val="-5"/>
                <w:sz w:val="22"/>
                <w:szCs w:val="22"/>
              </w:rPr>
              <w:t>计</w:t>
            </w:r>
          </w:p>
        </w:tc>
        <w:tc>
          <w:tcPr>
            <w:tcW w:w="1229" w:type="dxa"/>
          </w:tcPr>
          <w:p>
            <w:pPr>
              <w:spacing w:before="260" w:line="218" w:lineRule="auto"/>
              <w:ind w:left="187"/>
              <w:rPr>
                <w:rFonts w:ascii="仿宋" w:hAnsi="仿宋" w:eastAsia="仿宋" w:cs="仿宋"/>
                <w:sz w:val="22"/>
                <w:szCs w:val="22"/>
              </w:rPr>
            </w:pPr>
            <w:r>
              <w:rPr>
                <w:rFonts w:ascii="仿宋" w:hAnsi="仿宋" w:eastAsia="仿宋" w:cs="仿宋"/>
                <w:spacing w:val="-6"/>
                <w:sz w:val="22"/>
                <w:szCs w:val="22"/>
              </w:rPr>
              <w:t>基</w:t>
            </w:r>
            <w:r>
              <w:rPr>
                <w:rFonts w:ascii="仿宋" w:hAnsi="仿宋" w:eastAsia="仿宋" w:cs="仿宋"/>
                <w:spacing w:val="-3"/>
                <w:sz w:val="22"/>
                <w:szCs w:val="22"/>
              </w:rPr>
              <w:t>本支出</w:t>
            </w:r>
          </w:p>
        </w:tc>
        <w:tc>
          <w:tcPr>
            <w:tcW w:w="1294" w:type="dxa"/>
          </w:tcPr>
          <w:p>
            <w:pPr>
              <w:spacing w:before="260" w:line="219" w:lineRule="auto"/>
              <w:ind w:left="224"/>
              <w:rPr>
                <w:rFonts w:ascii="仿宋" w:hAnsi="仿宋" w:eastAsia="仿宋" w:cs="仿宋"/>
                <w:sz w:val="22"/>
                <w:szCs w:val="22"/>
              </w:rPr>
            </w:pPr>
            <w:r>
              <w:rPr>
                <w:rFonts w:ascii="仿宋" w:hAnsi="仿宋" w:eastAsia="仿宋" w:cs="仿宋"/>
                <w:spacing w:val="-6"/>
                <w:sz w:val="22"/>
                <w:szCs w:val="22"/>
              </w:rPr>
              <w:t>项</w:t>
            </w:r>
            <w:r>
              <w:rPr>
                <w:rFonts w:ascii="仿宋" w:hAnsi="仿宋" w:eastAsia="仿宋" w:cs="仿宋"/>
                <w:spacing w:val="-5"/>
                <w:sz w:val="22"/>
                <w:szCs w:val="22"/>
              </w:rPr>
              <w:t>目支出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1169" w:type="dxa"/>
          </w:tcPr>
          <w:p>
            <w:pPr>
              <w:spacing w:before="284" w:line="191" w:lineRule="auto"/>
              <w:ind w:left="120"/>
              <w:rPr>
                <w:rFonts w:ascii="Tahoma" w:hAnsi="Tahoma" w:eastAsia="Tahoma" w:cs="Tahoma"/>
                <w:sz w:val="22"/>
                <w:szCs w:val="22"/>
              </w:rPr>
            </w:pPr>
          </w:p>
        </w:tc>
        <w:tc>
          <w:tcPr>
            <w:tcW w:w="3818" w:type="dxa"/>
          </w:tcPr>
          <w:p>
            <w:pPr>
              <w:spacing w:before="261" w:line="218" w:lineRule="auto"/>
              <w:ind w:left="111"/>
              <w:rPr>
                <w:rFonts w:ascii="仿宋" w:hAnsi="仿宋" w:eastAsia="仿宋" w:cs="仿宋"/>
                <w:sz w:val="22"/>
                <w:szCs w:val="22"/>
              </w:rPr>
            </w:pPr>
          </w:p>
        </w:tc>
        <w:tc>
          <w:tcPr>
            <w:tcW w:w="999" w:type="dxa"/>
          </w:tcPr>
          <w:p/>
        </w:tc>
        <w:tc>
          <w:tcPr>
            <w:tcW w:w="1229" w:type="dxa"/>
          </w:tcPr>
          <w:p/>
        </w:tc>
        <w:tc>
          <w:tcPr>
            <w:tcW w:w="129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1169" w:type="dxa"/>
          </w:tcPr>
          <w:p>
            <w:pPr>
              <w:spacing w:before="284" w:line="191" w:lineRule="auto"/>
              <w:ind w:left="120"/>
              <w:rPr>
                <w:rFonts w:ascii="Tahoma" w:hAnsi="Tahoma" w:eastAsia="Tahoma" w:cs="Tahoma"/>
                <w:sz w:val="22"/>
                <w:szCs w:val="22"/>
              </w:rPr>
            </w:pPr>
          </w:p>
        </w:tc>
        <w:tc>
          <w:tcPr>
            <w:tcW w:w="3818" w:type="dxa"/>
          </w:tcPr>
          <w:p>
            <w:pPr>
              <w:spacing w:before="261" w:line="216" w:lineRule="auto"/>
              <w:ind w:left="538"/>
              <w:rPr>
                <w:rFonts w:ascii="仿宋" w:hAnsi="仿宋" w:eastAsia="仿宋" w:cs="仿宋"/>
                <w:sz w:val="22"/>
                <w:szCs w:val="22"/>
              </w:rPr>
            </w:pPr>
          </w:p>
        </w:tc>
        <w:tc>
          <w:tcPr>
            <w:tcW w:w="999" w:type="dxa"/>
          </w:tcPr>
          <w:p/>
        </w:tc>
        <w:tc>
          <w:tcPr>
            <w:tcW w:w="1229" w:type="dxa"/>
          </w:tcPr>
          <w:p/>
        </w:tc>
        <w:tc>
          <w:tcPr>
            <w:tcW w:w="129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jc w:val="center"/>
        </w:trPr>
        <w:tc>
          <w:tcPr>
            <w:tcW w:w="1169" w:type="dxa"/>
          </w:tcPr>
          <w:p>
            <w:pPr>
              <w:spacing w:before="286" w:line="191" w:lineRule="auto"/>
              <w:ind w:left="225"/>
              <w:rPr>
                <w:rFonts w:ascii="Tahoma" w:hAnsi="Tahoma" w:eastAsia="Tahoma" w:cs="Tahoma"/>
                <w:sz w:val="22"/>
                <w:szCs w:val="22"/>
              </w:rPr>
            </w:pPr>
          </w:p>
        </w:tc>
        <w:tc>
          <w:tcPr>
            <w:tcW w:w="3818" w:type="dxa"/>
          </w:tcPr>
          <w:p>
            <w:pPr>
              <w:spacing w:before="263" w:line="216" w:lineRule="auto"/>
              <w:ind w:left="971"/>
              <w:rPr>
                <w:rFonts w:ascii="仿宋" w:hAnsi="仿宋" w:eastAsia="仿宋" w:cs="仿宋"/>
                <w:sz w:val="22"/>
                <w:szCs w:val="22"/>
              </w:rPr>
            </w:pPr>
          </w:p>
        </w:tc>
        <w:tc>
          <w:tcPr>
            <w:tcW w:w="999" w:type="dxa"/>
          </w:tcPr>
          <w:p/>
        </w:tc>
        <w:tc>
          <w:tcPr>
            <w:tcW w:w="1229" w:type="dxa"/>
          </w:tcPr>
          <w:p/>
        </w:tc>
        <w:tc>
          <w:tcPr>
            <w:tcW w:w="129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1169" w:type="dxa"/>
          </w:tcPr>
          <w:p>
            <w:pPr>
              <w:spacing w:before="99" w:line="133" w:lineRule="exact"/>
              <w:ind w:left="409"/>
              <w:rPr>
                <w:rFonts w:ascii="微软雅黑" w:hAnsi="微软雅黑" w:eastAsia="微软雅黑" w:cs="微软雅黑"/>
                <w:sz w:val="23"/>
                <w:szCs w:val="23"/>
              </w:rPr>
            </w:pPr>
          </w:p>
        </w:tc>
        <w:tc>
          <w:tcPr>
            <w:tcW w:w="3818" w:type="dxa"/>
          </w:tcPr>
          <w:p/>
        </w:tc>
        <w:tc>
          <w:tcPr>
            <w:tcW w:w="999" w:type="dxa"/>
          </w:tcPr>
          <w:p/>
        </w:tc>
        <w:tc>
          <w:tcPr>
            <w:tcW w:w="1229" w:type="dxa"/>
          </w:tcPr>
          <w:p/>
        </w:tc>
        <w:tc>
          <w:tcPr>
            <w:tcW w:w="129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jc w:val="center"/>
        </w:trPr>
        <w:tc>
          <w:tcPr>
            <w:tcW w:w="1169" w:type="dxa"/>
          </w:tcPr>
          <w:p/>
        </w:tc>
        <w:tc>
          <w:tcPr>
            <w:tcW w:w="3818" w:type="dxa"/>
          </w:tcPr>
          <w:p/>
        </w:tc>
        <w:tc>
          <w:tcPr>
            <w:tcW w:w="999" w:type="dxa"/>
          </w:tcPr>
          <w:p/>
        </w:tc>
        <w:tc>
          <w:tcPr>
            <w:tcW w:w="1229" w:type="dxa"/>
          </w:tcPr>
          <w:p/>
        </w:tc>
        <w:tc>
          <w:tcPr>
            <w:tcW w:w="129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169" w:type="dxa"/>
          </w:tcPr>
          <w:p/>
        </w:tc>
        <w:tc>
          <w:tcPr>
            <w:tcW w:w="3818" w:type="dxa"/>
          </w:tcPr>
          <w:p/>
        </w:tc>
        <w:tc>
          <w:tcPr>
            <w:tcW w:w="999" w:type="dxa"/>
          </w:tcPr>
          <w:p/>
        </w:tc>
        <w:tc>
          <w:tcPr>
            <w:tcW w:w="1229" w:type="dxa"/>
          </w:tcPr>
          <w:p/>
        </w:tc>
        <w:tc>
          <w:tcPr>
            <w:tcW w:w="129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jc w:val="center"/>
        </w:trPr>
        <w:tc>
          <w:tcPr>
            <w:tcW w:w="1169" w:type="dxa"/>
          </w:tcPr>
          <w:p/>
        </w:tc>
        <w:tc>
          <w:tcPr>
            <w:tcW w:w="3818" w:type="dxa"/>
          </w:tcPr>
          <w:p/>
        </w:tc>
        <w:tc>
          <w:tcPr>
            <w:tcW w:w="999" w:type="dxa"/>
          </w:tcPr>
          <w:p/>
        </w:tc>
        <w:tc>
          <w:tcPr>
            <w:tcW w:w="1229" w:type="dxa"/>
          </w:tcPr>
          <w:p/>
        </w:tc>
        <w:tc>
          <w:tcPr>
            <w:tcW w:w="129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jc w:val="center"/>
        </w:trPr>
        <w:tc>
          <w:tcPr>
            <w:tcW w:w="1169" w:type="dxa"/>
          </w:tcPr>
          <w:p/>
        </w:tc>
        <w:tc>
          <w:tcPr>
            <w:tcW w:w="3818" w:type="dxa"/>
          </w:tcPr>
          <w:p/>
        </w:tc>
        <w:tc>
          <w:tcPr>
            <w:tcW w:w="999" w:type="dxa"/>
          </w:tcPr>
          <w:p/>
        </w:tc>
        <w:tc>
          <w:tcPr>
            <w:tcW w:w="1229" w:type="dxa"/>
          </w:tcPr>
          <w:p/>
        </w:tc>
        <w:tc>
          <w:tcPr>
            <w:tcW w:w="129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jc w:val="center"/>
        </w:trPr>
        <w:tc>
          <w:tcPr>
            <w:tcW w:w="1169" w:type="dxa"/>
          </w:tcPr>
          <w:p/>
        </w:tc>
        <w:tc>
          <w:tcPr>
            <w:tcW w:w="3818" w:type="dxa"/>
          </w:tcPr>
          <w:p/>
        </w:tc>
        <w:tc>
          <w:tcPr>
            <w:tcW w:w="999" w:type="dxa"/>
          </w:tcPr>
          <w:p/>
        </w:tc>
        <w:tc>
          <w:tcPr>
            <w:tcW w:w="1229" w:type="dxa"/>
          </w:tcPr>
          <w:p/>
        </w:tc>
        <w:tc>
          <w:tcPr>
            <w:tcW w:w="129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jc w:val="center"/>
        </w:trPr>
        <w:tc>
          <w:tcPr>
            <w:tcW w:w="4987" w:type="dxa"/>
            <w:gridSpan w:val="2"/>
          </w:tcPr>
          <w:p>
            <w:pPr>
              <w:spacing w:before="264" w:line="218" w:lineRule="auto"/>
              <w:ind w:left="2234"/>
              <w:rPr>
                <w:rFonts w:ascii="仿宋" w:hAnsi="仿宋" w:eastAsia="仿宋" w:cs="仿宋"/>
                <w:sz w:val="22"/>
                <w:szCs w:val="22"/>
              </w:rPr>
            </w:pPr>
            <w:r>
              <w:rPr>
                <w:rFonts w:ascii="仿宋" w:hAnsi="仿宋" w:eastAsia="仿宋" w:cs="仿宋"/>
                <w:spacing w:val="-2"/>
                <w:sz w:val="22"/>
                <w:szCs w:val="22"/>
              </w:rPr>
              <w:t>合计</w:t>
            </w:r>
          </w:p>
        </w:tc>
        <w:tc>
          <w:tcPr>
            <w:tcW w:w="999" w:type="dxa"/>
          </w:tcPr>
          <w:p/>
        </w:tc>
        <w:tc>
          <w:tcPr>
            <w:tcW w:w="1229" w:type="dxa"/>
          </w:tcPr>
          <w:p/>
        </w:tc>
        <w:tc>
          <w:tcPr>
            <w:tcW w:w="1294" w:type="dxa"/>
          </w:tcPr>
          <w:p/>
        </w:tc>
      </w:tr>
    </w:tbl>
    <w:p>
      <w:pPr>
        <w:spacing w:before="246" w:line="451" w:lineRule="auto"/>
        <w:ind w:left="114" w:right="41" w:firstLine="14"/>
        <w:rPr>
          <w:rFonts w:ascii="仿宋" w:hAnsi="仿宋" w:eastAsia="仿宋" w:cs="仿宋"/>
          <w:sz w:val="23"/>
          <w:szCs w:val="23"/>
        </w:rPr>
      </w:pPr>
      <w:r>
        <w:rPr>
          <w:rFonts w:ascii="仿宋" w:hAnsi="仿宋" w:eastAsia="仿宋" w:cs="仿宋"/>
          <w:color w:val="FF0000"/>
          <w:spacing w:val="3"/>
          <w:sz w:val="23"/>
          <w:szCs w:val="23"/>
        </w:rPr>
        <w:t>注：安徽省</w:t>
      </w:r>
      <w:r>
        <w:rPr>
          <w:rFonts w:hint="eastAsia" w:ascii="Tahoma" w:hAnsi="Tahoma" w:eastAsia="宋体" w:cs="Tahoma"/>
          <w:color w:val="FF0000"/>
          <w:sz w:val="23"/>
          <w:szCs w:val="23"/>
          <w:lang w:eastAsia="zh-CN"/>
        </w:rPr>
        <w:t>浍沟财政所</w:t>
      </w:r>
      <w:r>
        <w:rPr>
          <w:rFonts w:ascii="仿宋" w:hAnsi="仿宋" w:eastAsia="仿宋" w:cs="仿宋"/>
          <w:color w:val="FF0000"/>
          <w:spacing w:val="5"/>
          <w:sz w:val="23"/>
          <w:szCs w:val="23"/>
        </w:rPr>
        <w:t>没有政府性基金预算拨款收入，也没有政府性基金预算拨款安</w:t>
      </w:r>
      <w:r>
        <w:rPr>
          <w:rFonts w:ascii="仿宋" w:hAnsi="仿宋" w:eastAsia="仿宋" w:cs="仿宋"/>
          <w:color w:val="FF0000"/>
          <w:spacing w:val="4"/>
          <w:sz w:val="23"/>
          <w:szCs w:val="23"/>
        </w:rPr>
        <w:t>排的支出，故本表无数据。</w:t>
      </w:r>
    </w:p>
    <w:p>
      <w:pPr>
        <w:sectPr>
          <w:footerReference r:id="rId12" w:type="default"/>
          <w:pgSz w:w="11906" w:h="16839"/>
          <w:pgMar w:top="1431" w:right="1527" w:bottom="1412" w:left="1475" w:header="0" w:footer="1034" w:gutter="0"/>
          <w:cols w:space="720" w:num="1"/>
        </w:sectPr>
      </w:pPr>
    </w:p>
    <w:p>
      <w:pPr>
        <w:spacing w:before="61" w:line="224" w:lineRule="auto"/>
        <w:jc w:val="right"/>
        <w:rPr>
          <w:rFonts w:ascii="仿宋" w:hAnsi="仿宋" w:eastAsia="仿宋" w:cs="仿宋"/>
          <w:spacing w:val="-1"/>
          <w:sz w:val="19"/>
          <w:szCs w:val="19"/>
        </w:rPr>
      </w:pPr>
      <w:r>
        <w:rPr>
          <w:rFonts w:ascii="仿宋" w:hAnsi="仿宋" w:eastAsia="仿宋" w:cs="仿宋"/>
          <w:spacing w:val="-1"/>
          <w:sz w:val="19"/>
          <w:szCs w:val="19"/>
        </w:rPr>
        <w:t>部门</w:t>
      </w:r>
      <w:r>
        <w:rPr>
          <w:rFonts w:ascii="仿宋" w:hAnsi="仿宋" w:eastAsia="仿宋" w:cs="仿宋"/>
          <w:spacing w:val="-1"/>
          <w:sz w:val="19"/>
          <w:szCs w:val="19"/>
          <w:u w:val="single"/>
        </w:rPr>
        <w:t>(单位)</w:t>
      </w:r>
      <w:r>
        <w:rPr>
          <w:rFonts w:ascii="仿宋" w:hAnsi="仿宋" w:eastAsia="仿宋" w:cs="仿宋"/>
          <w:spacing w:val="-1"/>
          <w:sz w:val="19"/>
          <w:szCs w:val="19"/>
        </w:rPr>
        <w:t>公开表</w:t>
      </w:r>
      <w:r>
        <w:rPr>
          <w:rFonts w:ascii="Tahoma" w:hAnsi="Tahoma" w:eastAsia="Tahoma" w:cs="Tahoma"/>
          <w:spacing w:val="-1"/>
          <w:sz w:val="19"/>
          <w:szCs w:val="19"/>
        </w:rPr>
        <w:t>8</w:t>
      </w:r>
    </w:p>
    <w:p>
      <w:pPr>
        <w:spacing w:line="372" w:lineRule="auto"/>
      </w:pPr>
    </w:p>
    <w:p>
      <w:pPr>
        <w:keepNext w:val="0"/>
        <w:keepLines w:val="0"/>
        <w:pageBreakBefore w:val="0"/>
        <w:widowControl/>
        <w:kinsoku w:val="0"/>
        <w:wordWrap/>
        <w:overflowPunct/>
        <w:topLinePunct w:val="0"/>
        <w:autoSpaceDE w:val="0"/>
        <w:autoSpaceDN w:val="0"/>
        <w:bidi w:val="0"/>
        <w:adjustRightInd w:val="0"/>
        <w:snapToGrid w:val="0"/>
        <w:spacing w:before="115" w:line="490" w:lineRule="exact"/>
        <w:ind w:left="0"/>
        <w:jc w:val="center"/>
        <w:textAlignment w:val="baseline"/>
        <w:rPr>
          <w:rFonts w:hint="eastAsia" w:ascii="方正小标宋简体" w:hAnsi="方正小标宋简体" w:eastAsia="方正小标宋简体" w:cs="方正小标宋简体"/>
          <w:b w:val="0"/>
          <w:bCs w:val="0"/>
          <w:spacing w:val="5"/>
          <w:position w:val="5"/>
          <w:sz w:val="36"/>
          <w:szCs w:val="36"/>
        </w:rPr>
      </w:pPr>
      <w:r>
        <w:rPr>
          <w:rFonts w:hint="eastAsia" w:ascii="方正小标宋简体" w:hAnsi="方正小标宋简体" w:eastAsia="方正小标宋简体" w:cs="方正小标宋简体"/>
          <w:b w:val="0"/>
          <w:bCs w:val="0"/>
          <w:spacing w:val="5"/>
          <w:position w:val="5"/>
          <w:sz w:val="36"/>
          <w:szCs w:val="36"/>
        </w:rPr>
        <w:t>灵璧县</w:t>
      </w:r>
      <w:r>
        <w:rPr>
          <w:rFonts w:hint="eastAsia" w:ascii="方正小标宋简体" w:hAnsi="方正小标宋简体" w:eastAsia="方正小标宋简体" w:cs="方正小标宋简体"/>
          <w:b w:val="0"/>
          <w:bCs w:val="0"/>
          <w:spacing w:val="5"/>
          <w:position w:val="5"/>
          <w:sz w:val="36"/>
          <w:szCs w:val="36"/>
          <w:lang w:eastAsia="zh-CN"/>
        </w:rPr>
        <w:t>浍沟财政所</w:t>
      </w:r>
      <w:r>
        <w:rPr>
          <w:rFonts w:hint="eastAsia" w:ascii="方正小标宋简体" w:hAnsi="方正小标宋简体" w:eastAsia="方正小标宋简体" w:cs="方正小标宋简体"/>
          <w:b w:val="0"/>
          <w:bCs w:val="0"/>
          <w:spacing w:val="5"/>
          <w:position w:val="5"/>
          <w:sz w:val="36"/>
          <w:szCs w:val="36"/>
        </w:rPr>
        <w:t>2023年国有资本经营预算支出表</w:t>
      </w:r>
    </w:p>
    <w:p>
      <w:pPr>
        <w:spacing w:before="233" w:line="224" w:lineRule="auto"/>
        <w:ind w:right="35"/>
        <w:jc w:val="right"/>
        <w:rPr>
          <w:rFonts w:ascii="仿宋" w:hAnsi="仿宋" w:eastAsia="仿宋" w:cs="仿宋"/>
          <w:sz w:val="19"/>
          <w:szCs w:val="19"/>
        </w:rPr>
      </w:pPr>
      <w:r>
        <w:rPr>
          <w:rFonts w:ascii="仿宋" w:hAnsi="仿宋" w:eastAsia="仿宋" w:cs="仿宋"/>
          <w:spacing w:val="3"/>
          <w:sz w:val="19"/>
          <w:szCs w:val="19"/>
        </w:rPr>
        <w:t>单</w:t>
      </w:r>
      <w:r>
        <w:rPr>
          <w:rFonts w:ascii="仿宋" w:hAnsi="仿宋" w:eastAsia="仿宋" w:cs="仿宋"/>
          <w:spacing w:val="2"/>
          <w:sz w:val="19"/>
          <w:szCs w:val="19"/>
        </w:rPr>
        <w:t>位：万元</w:t>
      </w:r>
    </w:p>
    <w:p>
      <w:pPr>
        <w:spacing w:line="49" w:lineRule="exact"/>
      </w:pPr>
    </w:p>
    <w:tbl>
      <w:tblPr>
        <w:tblStyle w:val="8"/>
        <w:tblW w:w="91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8"/>
        <w:gridCol w:w="3968"/>
        <w:gridCol w:w="1329"/>
        <w:gridCol w:w="1389"/>
        <w:gridCol w:w="13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5086" w:type="dxa"/>
            <w:gridSpan w:val="2"/>
          </w:tcPr>
          <w:p>
            <w:pPr>
              <w:spacing w:before="265" w:line="217" w:lineRule="auto"/>
              <w:ind w:left="1910"/>
              <w:rPr>
                <w:rFonts w:ascii="仿宋" w:hAnsi="仿宋" w:eastAsia="仿宋" w:cs="仿宋"/>
                <w:sz w:val="22"/>
                <w:szCs w:val="22"/>
              </w:rPr>
            </w:pPr>
            <w:r>
              <w:rPr>
                <w:rFonts w:ascii="仿宋" w:hAnsi="仿宋" w:eastAsia="仿宋" w:cs="仿宋"/>
                <w:spacing w:val="-9"/>
                <w:sz w:val="22"/>
                <w:szCs w:val="22"/>
              </w:rPr>
              <w:t>功</w:t>
            </w:r>
            <w:r>
              <w:rPr>
                <w:rFonts w:ascii="仿宋" w:hAnsi="仿宋" w:eastAsia="仿宋" w:cs="仿宋"/>
                <w:spacing w:val="-5"/>
                <w:sz w:val="22"/>
                <w:szCs w:val="22"/>
              </w:rPr>
              <w:t>能分类科目</w:t>
            </w:r>
          </w:p>
        </w:tc>
        <w:tc>
          <w:tcPr>
            <w:tcW w:w="4026" w:type="dxa"/>
            <w:gridSpan w:val="3"/>
          </w:tcPr>
          <w:p>
            <w:pPr>
              <w:spacing w:before="265" w:line="217" w:lineRule="auto"/>
              <w:ind w:left="750"/>
              <w:rPr>
                <w:rFonts w:ascii="仿宋" w:hAnsi="仿宋" w:eastAsia="仿宋" w:cs="仿宋"/>
                <w:sz w:val="22"/>
                <w:szCs w:val="22"/>
              </w:rPr>
            </w:pPr>
            <w:r>
              <w:rPr>
                <w:rFonts w:ascii="仿宋" w:hAnsi="仿宋" w:eastAsia="仿宋" w:cs="仿宋"/>
                <w:spacing w:val="-12"/>
                <w:sz w:val="22"/>
                <w:szCs w:val="22"/>
              </w:rPr>
              <w:t>国</w:t>
            </w:r>
            <w:r>
              <w:rPr>
                <w:rFonts w:ascii="仿宋" w:hAnsi="仿宋" w:eastAsia="仿宋" w:cs="仿宋"/>
                <w:spacing w:val="-10"/>
                <w:sz w:val="22"/>
                <w:szCs w:val="22"/>
              </w:rPr>
              <w:t>有</w:t>
            </w:r>
            <w:r>
              <w:rPr>
                <w:rFonts w:ascii="仿宋" w:hAnsi="仿宋" w:eastAsia="仿宋" w:cs="仿宋"/>
                <w:spacing w:val="-6"/>
                <w:sz w:val="22"/>
                <w:szCs w:val="22"/>
              </w:rPr>
              <w:t>资本经营预算拨款支出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18" w:type="dxa"/>
          </w:tcPr>
          <w:p>
            <w:pPr>
              <w:spacing w:before="262" w:line="218" w:lineRule="auto"/>
              <w:ind w:left="135"/>
              <w:rPr>
                <w:rFonts w:ascii="仿宋" w:hAnsi="仿宋" w:eastAsia="仿宋" w:cs="仿宋"/>
                <w:sz w:val="22"/>
                <w:szCs w:val="22"/>
              </w:rPr>
            </w:pPr>
            <w:r>
              <w:rPr>
                <w:rFonts w:ascii="仿宋" w:hAnsi="仿宋" w:eastAsia="仿宋" w:cs="仿宋"/>
                <w:spacing w:val="-6"/>
                <w:sz w:val="22"/>
                <w:szCs w:val="22"/>
              </w:rPr>
              <w:t>科</w:t>
            </w:r>
            <w:r>
              <w:rPr>
                <w:rFonts w:ascii="仿宋" w:hAnsi="仿宋" w:eastAsia="仿宋" w:cs="仿宋"/>
                <w:spacing w:val="-4"/>
                <w:sz w:val="22"/>
                <w:szCs w:val="22"/>
              </w:rPr>
              <w:t>目编码</w:t>
            </w:r>
          </w:p>
        </w:tc>
        <w:tc>
          <w:tcPr>
            <w:tcW w:w="3968" w:type="dxa"/>
          </w:tcPr>
          <w:p>
            <w:pPr>
              <w:spacing w:before="261" w:line="217" w:lineRule="auto"/>
              <w:ind w:left="1559"/>
              <w:rPr>
                <w:rFonts w:ascii="仿宋" w:hAnsi="仿宋" w:eastAsia="仿宋" w:cs="仿宋"/>
                <w:sz w:val="22"/>
                <w:szCs w:val="22"/>
              </w:rPr>
            </w:pPr>
            <w:r>
              <w:rPr>
                <w:rFonts w:ascii="仿宋" w:hAnsi="仿宋" w:eastAsia="仿宋" w:cs="仿宋"/>
                <w:spacing w:val="-6"/>
                <w:sz w:val="22"/>
                <w:szCs w:val="22"/>
              </w:rPr>
              <w:t>科</w:t>
            </w:r>
            <w:r>
              <w:rPr>
                <w:rFonts w:ascii="仿宋" w:hAnsi="仿宋" w:eastAsia="仿宋" w:cs="仿宋"/>
                <w:spacing w:val="-4"/>
                <w:sz w:val="22"/>
                <w:szCs w:val="22"/>
              </w:rPr>
              <w:t>目名称</w:t>
            </w:r>
          </w:p>
        </w:tc>
        <w:tc>
          <w:tcPr>
            <w:tcW w:w="1329" w:type="dxa"/>
          </w:tcPr>
          <w:p>
            <w:pPr>
              <w:spacing w:before="262" w:line="218" w:lineRule="auto"/>
              <w:ind w:left="457"/>
              <w:rPr>
                <w:rFonts w:ascii="仿宋" w:hAnsi="仿宋" w:eastAsia="仿宋" w:cs="仿宋"/>
                <w:sz w:val="22"/>
                <w:szCs w:val="22"/>
              </w:rPr>
            </w:pPr>
            <w:r>
              <w:rPr>
                <w:rFonts w:ascii="仿宋" w:hAnsi="仿宋" w:eastAsia="仿宋" w:cs="仿宋"/>
                <w:spacing w:val="-6"/>
                <w:sz w:val="22"/>
                <w:szCs w:val="22"/>
              </w:rPr>
              <w:t>合</w:t>
            </w:r>
            <w:r>
              <w:rPr>
                <w:rFonts w:ascii="仿宋" w:hAnsi="仿宋" w:eastAsia="仿宋" w:cs="仿宋"/>
                <w:spacing w:val="-5"/>
                <w:sz w:val="22"/>
                <w:szCs w:val="22"/>
              </w:rPr>
              <w:t>计</w:t>
            </w:r>
          </w:p>
        </w:tc>
        <w:tc>
          <w:tcPr>
            <w:tcW w:w="1389" w:type="dxa"/>
          </w:tcPr>
          <w:p>
            <w:pPr>
              <w:spacing w:before="262" w:line="218" w:lineRule="auto"/>
              <w:ind w:left="269"/>
              <w:rPr>
                <w:rFonts w:ascii="仿宋" w:hAnsi="仿宋" w:eastAsia="仿宋" w:cs="仿宋"/>
                <w:sz w:val="22"/>
                <w:szCs w:val="22"/>
              </w:rPr>
            </w:pPr>
            <w:r>
              <w:rPr>
                <w:rFonts w:ascii="仿宋" w:hAnsi="仿宋" w:eastAsia="仿宋" w:cs="仿宋"/>
                <w:spacing w:val="-6"/>
                <w:sz w:val="22"/>
                <w:szCs w:val="22"/>
              </w:rPr>
              <w:t>基</w:t>
            </w:r>
            <w:r>
              <w:rPr>
                <w:rFonts w:ascii="仿宋" w:hAnsi="仿宋" w:eastAsia="仿宋" w:cs="仿宋"/>
                <w:spacing w:val="-3"/>
                <w:sz w:val="22"/>
                <w:szCs w:val="22"/>
              </w:rPr>
              <w:t>本支出</w:t>
            </w:r>
          </w:p>
        </w:tc>
        <w:tc>
          <w:tcPr>
            <w:tcW w:w="1308" w:type="dxa"/>
          </w:tcPr>
          <w:p>
            <w:pPr>
              <w:spacing w:before="262" w:line="219" w:lineRule="auto"/>
              <w:ind w:left="233"/>
              <w:rPr>
                <w:rFonts w:ascii="仿宋" w:hAnsi="仿宋" w:eastAsia="仿宋" w:cs="仿宋"/>
                <w:sz w:val="22"/>
                <w:szCs w:val="22"/>
              </w:rPr>
            </w:pPr>
            <w:r>
              <w:rPr>
                <w:rFonts w:ascii="仿宋" w:hAnsi="仿宋" w:eastAsia="仿宋" w:cs="仿宋"/>
                <w:spacing w:val="-6"/>
                <w:sz w:val="22"/>
                <w:szCs w:val="22"/>
              </w:rPr>
              <w:t>项</w:t>
            </w:r>
            <w:r>
              <w:rPr>
                <w:rFonts w:ascii="仿宋" w:hAnsi="仿宋" w:eastAsia="仿宋" w:cs="仿宋"/>
                <w:spacing w:val="-5"/>
                <w:sz w:val="22"/>
                <w:szCs w:val="22"/>
              </w:rPr>
              <w:t>目支出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18" w:type="dxa"/>
          </w:tcPr>
          <w:p>
            <w:pPr>
              <w:spacing w:before="284" w:line="191" w:lineRule="auto"/>
              <w:ind w:left="120"/>
              <w:rPr>
                <w:rFonts w:ascii="Tahoma" w:hAnsi="Tahoma" w:eastAsia="Tahoma" w:cs="Tahoma"/>
                <w:sz w:val="22"/>
                <w:szCs w:val="22"/>
              </w:rPr>
            </w:pPr>
          </w:p>
        </w:tc>
        <w:tc>
          <w:tcPr>
            <w:tcW w:w="3968" w:type="dxa"/>
          </w:tcPr>
          <w:p>
            <w:pPr>
              <w:spacing w:before="262" w:line="217" w:lineRule="auto"/>
              <w:ind w:left="131"/>
              <w:rPr>
                <w:rFonts w:ascii="仿宋" w:hAnsi="仿宋" w:eastAsia="仿宋" w:cs="仿宋"/>
                <w:sz w:val="22"/>
                <w:szCs w:val="22"/>
              </w:rPr>
            </w:p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18" w:type="dxa"/>
          </w:tcPr>
          <w:p>
            <w:pPr>
              <w:spacing w:before="286" w:line="191" w:lineRule="auto"/>
              <w:ind w:left="120"/>
              <w:rPr>
                <w:rFonts w:ascii="Tahoma" w:hAnsi="Tahoma" w:eastAsia="Tahoma" w:cs="Tahoma"/>
                <w:sz w:val="22"/>
                <w:szCs w:val="22"/>
              </w:rPr>
            </w:pPr>
          </w:p>
        </w:tc>
        <w:tc>
          <w:tcPr>
            <w:tcW w:w="3968" w:type="dxa"/>
          </w:tcPr>
          <w:p>
            <w:pPr>
              <w:spacing w:before="264" w:line="218" w:lineRule="auto"/>
              <w:ind w:left="540"/>
              <w:rPr>
                <w:rFonts w:ascii="仿宋" w:hAnsi="仿宋" w:eastAsia="仿宋" w:cs="仿宋"/>
                <w:sz w:val="22"/>
                <w:szCs w:val="22"/>
              </w:rPr>
            </w:p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18" w:type="dxa"/>
          </w:tcPr>
          <w:p>
            <w:pPr>
              <w:spacing w:before="286" w:line="191" w:lineRule="auto"/>
              <w:ind w:left="120"/>
              <w:rPr>
                <w:rFonts w:ascii="Tahoma" w:hAnsi="Tahoma" w:eastAsia="Tahoma" w:cs="Tahoma"/>
                <w:sz w:val="22"/>
                <w:szCs w:val="22"/>
              </w:rPr>
            </w:pPr>
          </w:p>
        </w:tc>
        <w:tc>
          <w:tcPr>
            <w:tcW w:w="3968" w:type="dxa"/>
          </w:tcPr>
          <w:p>
            <w:pPr>
              <w:spacing w:before="264" w:line="217" w:lineRule="auto"/>
              <w:ind w:left="973"/>
              <w:rPr>
                <w:rFonts w:ascii="仿宋" w:hAnsi="仿宋" w:eastAsia="仿宋" w:cs="仿宋"/>
                <w:sz w:val="22"/>
                <w:szCs w:val="22"/>
              </w:rPr>
            </w:p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18" w:type="dxa"/>
          </w:tcPr>
          <w:p>
            <w:pPr>
              <w:spacing w:before="99" w:line="133" w:lineRule="exact"/>
              <w:ind w:left="385"/>
              <w:rPr>
                <w:rFonts w:ascii="微软雅黑" w:hAnsi="微软雅黑" w:eastAsia="微软雅黑" w:cs="微软雅黑"/>
                <w:sz w:val="23"/>
                <w:szCs w:val="23"/>
              </w:rPr>
            </w:pPr>
          </w:p>
        </w:tc>
        <w:tc>
          <w:tcPr>
            <w:tcW w:w="3968" w:type="dxa"/>
          </w:tcPr>
          <w:p>
            <w:pPr>
              <w:spacing w:before="99" w:line="133" w:lineRule="exact"/>
              <w:ind w:left="1808"/>
              <w:rPr>
                <w:rFonts w:ascii="微软雅黑" w:hAnsi="微软雅黑" w:eastAsia="微软雅黑" w:cs="微软雅黑"/>
                <w:sz w:val="23"/>
                <w:szCs w:val="23"/>
              </w:rPr>
            </w:p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18" w:type="dxa"/>
          </w:tcPr>
          <w:p/>
        </w:tc>
        <w:tc>
          <w:tcPr>
            <w:tcW w:w="3968" w:type="dxa"/>
          </w:tc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18" w:type="dxa"/>
          </w:tcPr>
          <w:p/>
        </w:tc>
        <w:tc>
          <w:tcPr>
            <w:tcW w:w="3968" w:type="dxa"/>
          </w:tc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18" w:type="dxa"/>
          </w:tcPr>
          <w:p/>
        </w:tc>
        <w:tc>
          <w:tcPr>
            <w:tcW w:w="3968" w:type="dxa"/>
          </w:tc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18" w:type="dxa"/>
          </w:tcPr>
          <w:p/>
        </w:tc>
        <w:tc>
          <w:tcPr>
            <w:tcW w:w="3968" w:type="dxa"/>
          </w:tc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18" w:type="dxa"/>
          </w:tcPr>
          <w:p/>
        </w:tc>
        <w:tc>
          <w:tcPr>
            <w:tcW w:w="3968" w:type="dxa"/>
          </w:tc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18" w:type="dxa"/>
          </w:tcPr>
          <w:p/>
        </w:tc>
        <w:tc>
          <w:tcPr>
            <w:tcW w:w="3968" w:type="dxa"/>
          </w:tc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18" w:type="dxa"/>
          </w:tcPr>
          <w:p/>
        </w:tc>
        <w:tc>
          <w:tcPr>
            <w:tcW w:w="3968" w:type="dxa"/>
          </w:tc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18" w:type="dxa"/>
          </w:tcPr>
          <w:p/>
        </w:tc>
        <w:tc>
          <w:tcPr>
            <w:tcW w:w="3968" w:type="dxa"/>
          </w:tc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5086" w:type="dxa"/>
            <w:gridSpan w:val="2"/>
          </w:tcPr>
          <w:p>
            <w:pPr>
              <w:spacing w:before="264" w:line="218" w:lineRule="auto"/>
              <w:ind w:left="2284"/>
              <w:rPr>
                <w:rFonts w:ascii="仿宋" w:hAnsi="仿宋" w:eastAsia="仿宋" w:cs="仿宋"/>
                <w:sz w:val="22"/>
                <w:szCs w:val="22"/>
              </w:rPr>
            </w:pPr>
            <w:r>
              <w:rPr>
                <w:rFonts w:ascii="仿宋" w:hAnsi="仿宋" w:eastAsia="仿宋" w:cs="仿宋"/>
                <w:spacing w:val="-2"/>
                <w:sz w:val="22"/>
                <w:szCs w:val="22"/>
              </w:rPr>
              <w:t>合计</w:t>
            </w:r>
          </w:p>
        </w:tc>
        <w:tc>
          <w:tcPr>
            <w:tcW w:w="1329" w:type="dxa"/>
          </w:tcPr>
          <w:p/>
        </w:tc>
        <w:tc>
          <w:tcPr>
            <w:tcW w:w="1389" w:type="dxa"/>
          </w:tcPr>
          <w:p/>
        </w:tc>
        <w:tc>
          <w:tcPr>
            <w:tcW w:w="1308" w:type="dxa"/>
          </w:tcPr>
          <w:p/>
        </w:tc>
      </w:tr>
    </w:tbl>
    <w:p>
      <w:pPr>
        <w:spacing w:line="328" w:lineRule="auto"/>
      </w:pPr>
    </w:p>
    <w:p>
      <w:pPr>
        <w:spacing w:before="75" w:line="459" w:lineRule="auto"/>
        <w:ind w:left="121" w:right="212" w:firstLine="7"/>
        <w:rPr>
          <w:rFonts w:ascii="仿宋" w:hAnsi="仿宋" w:eastAsia="仿宋" w:cs="仿宋"/>
          <w:sz w:val="23"/>
          <w:szCs w:val="23"/>
        </w:rPr>
      </w:pPr>
      <w:r>
        <w:rPr>
          <w:rFonts w:ascii="仿宋" w:hAnsi="仿宋" w:eastAsia="仿宋" w:cs="仿宋"/>
          <w:color w:val="FF0000"/>
          <w:spacing w:val="8"/>
          <w:sz w:val="23"/>
          <w:szCs w:val="23"/>
        </w:rPr>
        <w:t>注：</w:t>
      </w:r>
      <w:r>
        <w:rPr>
          <w:rFonts w:ascii="仿宋" w:hAnsi="仿宋" w:eastAsia="仿宋" w:cs="仿宋"/>
          <w:color w:val="FF0000"/>
          <w:spacing w:val="4"/>
          <w:sz w:val="23"/>
          <w:szCs w:val="23"/>
        </w:rPr>
        <w:t>安徽</w:t>
      </w:r>
      <w:r>
        <w:rPr>
          <w:rFonts w:ascii="仿宋" w:hAnsi="仿宋" w:eastAsia="仿宋" w:cs="仿宋"/>
          <w:color w:val="FF0000"/>
          <w:spacing w:val="8"/>
          <w:sz w:val="23"/>
          <w:szCs w:val="23"/>
        </w:rPr>
        <w:t>省</w:t>
      </w:r>
      <w:r>
        <w:rPr>
          <w:rFonts w:hint="eastAsia" w:ascii="Tahoma" w:hAnsi="Tahoma" w:eastAsia="宋体" w:cs="Tahoma"/>
          <w:color w:val="FF0000"/>
          <w:sz w:val="23"/>
          <w:szCs w:val="23"/>
          <w:lang w:eastAsia="zh-CN"/>
        </w:rPr>
        <w:t>浍沟财政所</w:t>
      </w:r>
      <w:r>
        <w:rPr>
          <w:rFonts w:ascii="仿宋" w:hAnsi="仿宋" w:eastAsia="仿宋" w:cs="仿宋"/>
          <w:color w:val="FF0000"/>
          <w:spacing w:val="4"/>
          <w:sz w:val="23"/>
          <w:szCs w:val="23"/>
        </w:rPr>
        <w:t>没有国有资本经营预算拨款收入，也没有国有资本经营预算</w:t>
      </w:r>
      <w:r>
        <w:rPr>
          <w:rFonts w:ascii="仿宋" w:hAnsi="仿宋" w:eastAsia="仿宋" w:cs="仿宋"/>
          <w:color w:val="FF0000"/>
          <w:spacing w:val="6"/>
          <w:sz w:val="23"/>
          <w:szCs w:val="23"/>
        </w:rPr>
        <w:t>拨款</w:t>
      </w:r>
      <w:r>
        <w:rPr>
          <w:rFonts w:ascii="仿宋" w:hAnsi="仿宋" w:eastAsia="仿宋" w:cs="仿宋"/>
          <w:color w:val="FF0000"/>
          <w:spacing w:val="5"/>
          <w:sz w:val="23"/>
          <w:szCs w:val="23"/>
        </w:rPr>
        <w:t>安</w:t>
      </w:r>
      <w:r>
        <w:rPr>
          <w:rFonts w:ascii="仿宋" w:hAnsi="仿宋" w:eastAsia="仿宋" w:cs="仿宋"/>
          <w:color w:val="FF0000"/>
          <w:spacing w:val="3"/>
          <w:sz w:val="23"/>
          <w:szCs w:val="23"/>
        </w:rPr>
        <w:t>排的支出，故本表无数据。</w:t>
      </w:r>
    </w:p>
    <w:p>
      <w:pPr>
        <w:sectPr>
          <w:footerReference r:id="rId13" w:type="default"/>
          <w:pgSz w:w="11906" w:h="16839"/>
          <w:pgMar w:top="1431" w:right="1313" w:bottom="1413" w:left="1475" w:header="0" w:footer="1034" w:gutter="0"/>
          <w:cols w:space="720" w:num="1"/>
        </w:sectPr>
      </w:pPr>
    </w:p>
    <w:p>
      <w:pPr>
        <w:spacing w:before="62" w:line="224" w:lineRule="auto"/>
        <w:ind w:right="97"/>
        <w:jc w:val="right"/>
        <w:rPr>
          <w:rFonts w:ascii="Tahoma" w:hAnsi="Tahoma" w:eastAsia="Tahoma" w:cs="Tahoma"/>
          <w:sz w:val="19"/>
          <w:szCs w:val="19"/>
        </w:rPr>
      </w:pPr>
      <w:r>
        <w:rPr>
          <w:rFonts w:ascii="仿宋" w:hAnsi="仿宋" w:eastAsia="仿宋" w:cs="仿宋"/>
          <w:spacing w:val="-4"/>
          <w:sz w:val="19"/>
          <w:szCs w:val="19"/>
        </w:rPr>
        <w:t>部门</w:t>
      </w:r>
      <w:r>
        <w:rPr>
          <w:rFonts w:ascii="仿宋" w:hAnsi="仿宋" w:eastAsia="仿宋" w:cs="仿宋"/>
          <w:spacing w:val="-2"/>
          <w:sz w:val="19"/>
          <w:szCs w:val="19"/>
          <w:u w:val="single"/>
        </w:rPr>
        <w:t>(单位)</w:t>
      </w:r>
      <w:r>
        <w:rPr>
          <w:rFonts w:ascii="仿宋" w:hAnsi="仿宋" w:eastAsia="仿宋" w:cs="仿宋"/>
          <w:spacing w:val="-2"/>
          <w:sz w:val="19"/>
          <w:szCs w:val="19"/>
        </w:rPr>
        <w:t>公开表</w:t>
      </w:r>
      <w:r>
        <w:rPr>
          <w:rFonts w:ascii="Tahoma" w:hAnsi="Tahoma" w:eastAsia="Tahoma" w:cs="Tahoma"/>
          <w:spacing w:val="-2"/>
          <w:sz w:val="19"/>
          <w:szCs w:val="19"/>
        </w:rPr>
        <w:t>9</w:t>
      </w:r>
    </w:p>
    <w:p>
      <w:pPr>
        <w:keepNext w:val="0"/>
        <w:keepLines w:val="0"/>
        <w:pageBreakBefore w:val="0"/>
        <w:widowControl/>
        <w:kinsoku w:val="0"/>
        <w:wordWrap/>
        <w:overflowPunct/>
        <w:topLinePunct w:val="0"/>
        <w:autoSpaceDE w:val="0"/>
        <w:autoSpaceDN w:val="0"/>
        <w:bidi w:val="0"/>
        <w:adjustRightInd w:val="0"/>
        <w:snapToGrid w:val="0"/>
        <w:spacing w:before="115" w:line="490" w:lineRule="exact"/>
        <w:ind w:left="0"/>
        <w:jc w:val="center"/>
        <w:textAlignment w:val="baseline"/>
        <w:rPr>
          <w:rFonts w:hint="eastAsia" w:ascii="方正小标宋简体" w:hAnsi="方正小标宋简体" w:eastAsia="方正小标宋简体" w:cs="方正小标宋简体"/>
          <w:b w:val="0"/>
          <w:bCs w:val="0"/>
          <w:spacing w:val="5"/>
          <w:position w:val="5"/>
          <w:sz w:val="36"/>
          <w:szCs w:val="36"/>
        </w:rPr>
      </w:pPr>
      <w:r>
        <w:rPr>
          <w:rFonts w:hint="eastAsia" w:ascii="方正小标宋简体" w:hAnsi="方正小标宋简体" w:eastAsia="方正小标宋简体" w:cs="方正小标宋简体"/>
          <w:b w:val="0"/>
          <w:bCs w:val="0"/>
          <w:spacing w:val="5"/>
          <w:position w:val="5"/>
          <w:sz w:val="36"/>
          <w:szCs w:val="36"/>
        </w:rPr>
        <w:t>灵璧县</w:t>
      </w:r>
      <w:r>
        <w:rPr>
          <w:rFonts w:hint="eastAsia" w:ascii="方正小标宋简体" w:hAnsi="方正小标宋简体" w:eastAsia="方正小标宋简体" w:cs="方正小标宋简体"/>
          <w:b w:val="0"/>
          <w:bCs w:val="0"/>
          <w:spacing w:val="5"/>
          <w:position w:val="5"/>
          <w:sz w:val="36"/>
          <w:szCs w:val="36"/>
          <w:lang w:eastAsia="zh-CN"/>
        </w:rPr>
        <w:t>浍沟财政所</w:t>
      </w:r>
      <w:r>
        <w:rPr>
          <w:rFonts w:hint="eastAsia" w:ascii="方正小标宋简体" w:hAnsi="方正小标宋简体" w:eastAsia="方正小标宋简体" w:cs="方正小标宋简体"/>
          <w:b w:val="0"/>
          <w:bCs w:val="0"/>
          <w:spacing w:val="5"/>
          <w:position w:val="5"/>
          <w:sz w:val="36"/>
          <w:szCs w:val="36"/>
        </w:rPr>
        <w:t>2023年项目支出表</w:t>
      </w:r>
    </w:p>
    <w:p>
      <w:pPr>
        <w:spacing w:before="233" w:line="224" w:lineRule="auto"/>
        <w:ind w:right="378"/>
        <w:jc w:val="right"/>
        <w:rPr>
          <w:rFonts w:ascii="仿宋" w:hAnsi="仿宋" w:eastAsia="仿宋" w:cs="仿宋"/>
          <w:sz w:val="19"/>
          <w:szCs w:val="19"/>
        </w:rPr>
      </w:pPr>
      <w:r>
        <w:rPr>
          <w:rFonts w:ascii="仿宋" w:hAnsi="仿宋" w:eastAsia="仿宋" w:cs="仿宋"/>
          <w:spacing w:val="-2"/>
          <w:sz w:val="19"/>
          <w:szCs w:val="19"/>
        </w:rPr>
        <w:t>单位：万元</w:t>
      </w:r>
    </w:p>
    <w:p>
      <w:pPr>
        <w:spacing w:line="50" w:lineRule="exact"/>
      </w:pPr>
    </w:p>
    <w:tbl>
      <w:tblPr>
        <w:tblStyle w:val="8"/>
        <w:tblW w:w="141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4"/>
        <w:gridCol w:w="1439"/>
        <w:gridCol w:w="1359"/>
        <w:gridCol w:w="920"/>
        <w:gridCol w:w="1220"/>
        <w:gridCol w:w="1220"/>
        <w:gridCol w:w="1220"/>
        <w:gridCol w:w="1219"/>
        <w:gridCol w:w="1220"/>
        <w:gridCol w:w="1219"/>
        <w:gridCol w:w="1020"/>
        <w:gridCol w:w="8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trPr>
        <w:tc>
          <w:tcPr>
            <w:tcW w:w="1204" w:type="dxa"/>
            <w:vMerge w:val="restart"/>
            <w:tcBorders>
              <w:bottom w:val="nil"/>
            </w:tcBorders>
          </w:tcPr>
          <w:p>
            <w:pPr>
              <w:spacing w:line="284" w:lineRule="auto"/>
            </w:pPr>
          </w:p>
          <w:p>
            <w:pPr>
              <w:spacing w:line="285" w:lineRule="auto"/>
            </w:pPr>
          </w:p>
          <w:p>
            <w:pPr>
              <w:spacing w:line="285" w:lineRule="auto"/>
            </w:pPr>
          </w:p>
          <w:p>
            <w:pPr>
              <w:spacing w:before="71" w:line="220" w:lineRule="auto"/>
              <w:ind w:left="386"/>
              <w:rPr>
                <w:rFonts w:ascii="仿宋" w:hAnsi="仿宋" w:eastAsia="仿宋" w:cs="仿宋"/>
                <w:sz w:val="22"/>
                <w:szCs w:val="22"/>
              </w:rPr>
            </w:pPr>
            <w:r>
              <w:rPr>
                <w:rFonts w:ascii="仿宋" w:hAnsi="仿宋" w:eastAsia="仿宋" w:cs="仿宋"/>
                <w:spacing w:val="-4"/>
                <w:sz w:val="22"/>
                <w:szCs w:val="22"/>
              </w:rPr>
              <w:t>类</w:t>
            </w:r>
            <w:r>
              <w:rPr>
                <w:rFonts w:ascii="仿宋" w:hAnsi="仿宋" w:eastAsia="仿宋" w:cs="仿宋"/>
                <w:spacing w:val="-3"/>
                <w:sz w:val="22"/>
                <w:szCs w:val="22"/>
              </w:rPr>
              <w:t>型</w:t>
            </w:r>
          </w:p>
        </w:tc>
        <w:tc>
          <w:tcPr>
            <w:tcW w:w="1439" w:type="dxa"/>
            <w:vMerge w:val="restart"/>
            <w:tcBorders>
              <w:bottom w:val="nil"/>
            </w:tcBorders>
          </w:tcPr>
          <w:p>
            <w:pPr>
              <w:spacing w:line="284" w:lineRule="auto"/>
            </w:pPr>
          </w:p>
          <w:p>
            <w:pPr>
              <w:spacing w:line="284" w:lineRule="auto"/>
            </w:pPr>
          </w:p>
          <w:p>
            <w:pPr>
              <w:spacing w:line="285" w:lineRule="auto"/>
            </w:pPr>
          </w:p>
          <w:p>
            <w:pPr>
              <w:spacing w:before="72" w:line="217" w:lineRule="auto"/>
              <w:ind w:left="261"/>
              <w:rPr>
                <w:rFonts w:ascii="仿宋" w:hAnsi="仿宋" w:eastAsia="仿宋" w:cs="仿宋"/>
                <w:sz w:val="22"/>
                <w:szCs w:val="22"/>
              </w:rPr>
            </w:pPr>
            <w:r>
              <w:rPr>
                <w:rFonts w:ascii="仿宋" w:hAnsi="仿宋" w:eastAsia="仿宋" w:cs="仿宋"/>
                <w:spacing w:val="7"/>
                <w:sz w:val="22"/>
                <w:szCs w:val="22"/>
              </w:rPr>
              <w:t>项目名称</w:t>
            </w:r>
          </w:p>
        </w:tc>
        <w:tc>
          <w:tcPr>
            <w:tcW w:w="1359" w:type="dxa"/>
            <w:vMerge w:val="restart"/>
            <w:tcBorders>
              <w:bottom w:val="nil"/>
            </w:tcBorders>
          </w:tcPr>
          <w:p>
            <w:pPr>
              <w:spacing w:line="284" w:lineRule="auto"/>
            </w:pPr>
          </w:p>
          <w:p>
            <w:pPr>
              <w:spacing w:line="284" w:lineRule="auto"/>
            </w:pPr>
          </w:p>
          <w:p>
            <w:pPr>
              <w:spacing w:line="285" w:lineRule="auto"/>
            </w:pPr>
          </w:p>
          <w:p>
            <w:pPr>
              <w:spacing w:before="72" w:line="217" w:lineRule="auto"/>
              <w:ind w:left="221"/>
              <w:rPr>
                <w:rFonts w:ascii="仿宋" w:hAnsi="仿宋" w:eastAsia="仿宋" w:cs="仿宋"/>
                <w:sz w:val="22"/>
                <w:szCs w:val="22"/>
              </w:rPr>
            </w:pPr>
            <w:r>
              <w:rPr>
                <w:rFonts w:ascii="仿宋" w:hAnsi="仿宋" w:eastAsia="仿宋" w:cs="仿宋"/>
                <w:spacing w:val="7"/>
                <w:sz w:val="22"/>
                <w:szCs w:val="22"/>
              </w:rPr>
              <w:t>项目单位</w:t>
            </w:r>
          </w:p>
        </w:tc>
        <w:tc>
          <w:tcPr>
            <w:tcW w:w="920" w:type="dxa"/>
            <w:vMerge w:val="restart"/>
            <w:tcBorders>
              <w:bottom w:val="nil"/>
            </w:tcBorders>
          </w:tcPr>
          <w:p>
            <w:pPr>
              <w:spacing w:line="284" w:lineRule="auto"/>
            </w:pPr>
          </w:p>
          <w:p>
            <w:pPr>
              <w:spacing w:line="285" w:lineRule="auto"/>
            </w:pPr>
          </w:p>
          <w:p>
            <w:pPr>
              <w:spacing w:line="285" w:lineRule="auto"/>
            </w:pPr>
          </w:p>
          <w:p>
            <w:pPr>
              <w:spacing w:before="71" w:line="218" w:lineRule="auto"/>
              <w:ind w:left="235"/>
              <w:rPr>
                <w:rFonts w:ascii="仿宋" w:hAnsi="仿宋" w:eastAsia="仿宋" w:cs="仿宋"/>
                <w:sz w:val="22"/>
                <w:szCs w:val="22"/>
              </w:rPr>
            </w:pPr>
            <w:r>
              <w:rPr>
                <w:rFonts w:ascii="仿宋" w:hAnsi="仿宋" w:eastAsia="仿宋" w:cs="仿宋"/>
                <w:spacing w:val="1"/>
                <w:sz w:val="22"/>
                <w:szCs w:val="22"/>
              </w:rPr>
              <w:t>合计</w:t>
            </w:r>
          </w:p>
        </w:tc>
        <w:tc>
          <w:tcPr>
            <w:tcW w:w="3660" w:type="dxa"/>
            <w:gridSpan w:val="3"/>
          </w:tcPr>
          <w:p>
            <w:pPr>
              <w:spacing w:line="293" w:lineRule="auto"/>
            </w:pPr>
          </w:p>
          <w:p>
            <w:pPr>
              <w:spacing w:before="72" w:line="218" w:lineRule="auto"/>
              <w:ind w:left="1136"/>
              <w:rPr>
                <w:rFonts w:ascii="仿宋" w:hAnsi="仿宋" w:eastAsia="仿宋" w:cs="仿宋"/>
                <w:sz w:val="22"/>
                <w:szCs w:val="22"/>
              </w:rPr>
            </w:pPr>
            <w:r>
              <w:rPr>
                <w:rFonts w:ascii="仿宋" w:hAnsi="仿宋" w:eastAsia="仿宋" w:cs="仿宋"/>
                <w:spacing w:val="11"/>
                <w:sz w:val="22"/>
                <w:szCs w:val="22"/>
              </w:rPr>
              <w:t>本</w:t>
            </w:r>
            <w:r>
              <w:rPr>
                <w:rFonts w:ascii="仿宋" w:hAnsi="仿宋" w:eastAsia="仿宋" w:cs="仿宋"/>
                <w:spacing w:val="9"/>
                <w:sz w:val="22"/>
                <w:szCs w:val="22"/>
              </w:rPr>
              <w:t>年财政拨款</w:t>
            </w:r>
          </w:p>
        </w:tc>
        <w:tc>
          <w:tcPr>
            <w:tcW w:w="3658" w:type="dxa"/>
            <w:gridSpan w:val="3"/>
          </w:tcPr>
          <w:p>
            <w:pPr>
              <w:spacing w:line="293" w:lineRule="auto"/>
            </w:pPr>
          </w:p>
          <w:p>
            <w:pPr>
              <w:spacing w:before="72" w:line="214" w:lineRule="auto"/>
              <w:ind w:left="906"/>
              <w:rPr>
                <w:rFonts w:ascii="仿宋" w:hAnsi="仿宋" w:eastAsia="仿宋" w:cs="仿宋"/>
                <w:sz w:val="22"/>
                <w:szCs w:val="22"/>
              </w:rPr>
            </w:pPr>
            <w:r>
              <w:rPr>
                <w:rFonts w:ascii="仿宋" w:hAnsi="仿宋" w:eastAsia="仿宋" w:cs="仿宋"/>
                <w:spacing w:val="10"/>
                <w:sz w:val="22"/>
                <w:szCs w:val="22"/>
              </w:rPr>
              <w:t>财政拨款结转结</w:t>
            </w:r>
            <w:r>
              <w:rPr>
                <w:rFonts w:ascii="仿宋" w:hAnsi="仿宋" w:eastAsia="仿宋" w:cs="仿宋"/>
                <w:spacing w:val="9"/>
                <w:sz w:val="22"/>
                <w:szCs w:val="22"/>
              </w:rPr>
              <w:t>余</w:t>
            </w:r>
          </w:p>
        </w:tc>
        <w:tc>
          <w:tcPr>
            <w:tcW w:w="1020" w:type="dxa"/>
            <w:vMerge w:val="restart"/>
            <w:tcBorders>
              <w:bottom w:val="nil"/>
            </w:tcBorders>
          </w:tcPr>
          <w:p>
            <w:pPr>
              <w:spacing w:line="297" w:lineRule="auto"/>
            </w:pPr>
          </w:p>
          <w:p>
            <w:pPr>
              <w:spacing w:before="72" w:line="219" w:lineRule="auto"/>
              <w:ind w:left="171"/>
              <w:rPr>
                <w:rFonts w:ascii="仿宋" w:hAnsi="仿宋" w:eastAsia="仿宋" w:cs="仿宋"/>
                <w:sz w:val="22"/>
                <w:szCs w:val="22"/>
              </w:rPr>
            </w:pPr>
            <w:r>
              <w:rPr>
                <w:rFonts w:ascii="仿宋" w:hAnsi="仿宋" w:eastAsia="仿宋" w:cs="仿宋"/>
                <w:spacing w:val="5"/>
                <w:sz w:val="22"/>
                <w:szCs w:val="22"/>
              </w:rPr>
              <w:t>财政专</w:t>
            </w:r>
          </w:p>
          <w:p>
            <w:pPr>
              <w:spacing w:before="298" w:line="219" w:lineRule="auto"/>
              <w:ind w:left="179"/>
              <w:rPr>
                <w:rFonts w:ascii="仿宋" w:hAnsi="仿宋" w:eastAsia="仿宋" w:cs="仿宋"/>
                <w:sz w:val="22"/>
                <w:szCs w:val="22"/>
              </w:rPr>
            </w:pPr>
            <w:r>
              <w:rPr>
                <w:rFonts w:ascii="仿宋" w:hAnsi="仿宋" w:eastAsia="仿宋" w:cs="仿宋"/>
                <w:spacing w:val="3"/>
                <w:sz w:val="22"/>
                <w:szCs w:val="22"/>
              </w:rPr>
              <w:t>户</w:t>
            </w:r>
            <w:r>
              <w:rPr>
                <w:rFonts w:ascii="仿宋" w:hAnsi="仿宋" w:eastAsia="仿宋" w:cs="仿宋"/>
                <w:spacing w:val="2"/>
                <w:sz w:val="22"/>
                <w:szCs w:val="22"/>
              </w:rPr>
              <w:t>管理</w:t>
            </w:r>
          </w:p>
          <w:p>
            <w:pPr>
              <w:spacing w:before="299" w:line="219" w:lineRule="auto"/>
              <w:ind w:left="293"/>
              <w:rPr>
                <w:rFonts w:ascii="仿宋" w:hAnsi="仿宋" w:eastAsia="仿宋" w:cs="仿宋"/>
                <w:sz w:val="22"/>
                <w:szCs w:val="22"/>
              </w:rPr>
            </w:pPr>
            <w:r>
              <w:rPr>
                <w:rFonts w:ascii="仿宋" w:hAnsi="仿宋" w:eastAsia="仿宋" w:cs="仿宋"/>
                <w:spacing w:val="-3"/>
                <w:sz w:val="22"/>
                <w:szCs w:val="22"/>
              </w:rPr>
              <w:t>资</w:t>
            </w:r>
            <w:r>
              <w:rPr>
                <w:rFonts w:ascii="仿宋" w:hAnsi="仿宋" w:eastAsia="仿宋" w:cs="仿宋"/>
                <w:spacing w:val="-2"/>
                <w:sz w:val="22"/>
                <w:szCs w:val="22"/>
              </w:rPr>
              <w:t>金</w:t>
            </w:r>
          </w:p>
        </w:tc>
        <w:tc>
          <w:tcPr>
            <w:tcW w:w="884" w:type="dxa"/>
            <w:vMerge w:val="restart"/>
            <w:tcBorders>
              <w:bottom w:val="nil"/>
            </w:tcBorders>
          </w:tcPr>
          <w:p>
            <w:pPr>
              <w:spacing w:line="287" w:lineRule="auto"/>
            </w:pPr>
          </w:p>
          <w:p>
            <w:pPr>
              <w:spacing w:line="288" w:lineRule="auto"/>
            </w:pPr>
          </w:p>
          <w:p>
            <w:pPr>
              <w:spacing w:before="71" w:line="562" w:lineRule="exact"/>
              <w:ind w:left="220"/>
              <w:rPr>
                <w:rFonts w:ascii="仿宋" w:hAnsi="仿宋" w:eastAsia="仿宋" w:cs="仿宋"/>
                <w:sz w:val="22"/>
                <w:szCs w:val="22"/>
              </w:rPr>
            </w:pPr>
            <w:r>
              <w:rPr>
                <w:rFonts w:ascii="仿宋" w:hAnsi="仿宋" w:eastAsia="仿宋" w:cs="仿宋"/>
                <w:spacing w:val="-1"/>
                <w:position w:val="26"/>
                <w:sz w:val="22"/>
                <w:szCs w:val="22"/>
              </w:rPr>
              <w:t>单</w:t>
            </w:r>
            <w:r>
              <w:rPr>
                <w:rFonts w:ascii="仿宋" w:hAnsi="仿宋" w:eastAsia="仿宋" w:cs="仿宋"/>
                <w:position w:val="26"/>
                <w:sz w:val="22"/>
                <w:szCs w:val="22"/>
              </w:rPr>
              <w:t>位</w:t>
            </w:r>
          </w:p>
          <w:p>
            <w:pPr>
              <w:spacing w:line="219" w:lineRule="auto"/>
              <w:ind w:left="224"/>
              <w:rPr>
                <w:rFonts w:ascii="仿宋" w:hAnsi="仿宋" w:eastAsia="仿宋" w:cs="仿宋"/>
                <w:sz w:val="22"/>
                <w:szCs w:val="22"/>
              </w:rPr>
            </w:pPr>
            <w:r>
              <w:rPr>
                <w:rFonts w:ascii="仿宋" w:hAnsi="仿宋" w:eastAsia="仿宋" w:cs="仿宋"/>
                <w:spacing w:val="-3"/>
                <w:sz w:val="22"/>
                <w:szCs w:val="22"/>
              </w:rPr>
              <w:t>资</w:t>
            </w:r>
            <w:r>
              <w:rPr>
                <w:rFonts w:ascii="仿宋" w:hAnsi="仿宋" w:eastAsia="仿宋" w:cs="仿宋"/>
                <w:spacing w:val="-2"/>
                <w:sz w:val="22"/>
                <w:szCs w:val="22"/>
              </w:rPr>
              <w:t>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1204" w:type="dxa"/>
            <w:vMerge w:val="continue"/>
            <w:tcBorders>
              <w:top w:val="nil"/>
            </w:tcBorders>
          </w:tcPr>
          <w:p/>
        </w:tc>
        <w:tc>
          <w:tcPr>
            <w:tcW w:w="1439" w:type="dxa"/>
            <w:vMerge w:val="continue"/>
            <w:tcBorders>
              <w:top w:val="nil"/>
            </w:tcBorders>
          </w:tcPr>
          <w:p/>
        </w:tc>
        <w:tc>
          <w:tcPr>
            <w:tcW w:w="1359" w:type="dxa"/>
            <w:vMerge w:val="continue"/>
            <w:tcBorders>
              <w:top w:val="nil"/>
            </w:tcBorders>
          </w:tcPr>
          <w:p/>
        </w:tc>
        <w:tc>
          <w:tcPr>
            <w:tcW w:w="920" w:type="dxa"/>
            <w:vMerge w:val="continue"/>
            <w:tcBorders>
              <w:top w:val="nil"/>
            </w:tcBorders>
          </w:tcPr>
          <w:p/>
        </w:tc>
        <w:tc>
          <w:tcPr>
            <w:tcW w:w="1220" w:type="dxa"/>
          </w:tcPr>
          <w:p>
            <w:pPr>
              <w:spacing w:before="260" w:line="562" w:lineRule="exact"/>
              <w:ind w:left="164"/>
              <w:rPr>
                <w:rFonts w:ascii="仿宋" w:hAnsi="仿宋" w:eastAsia="仿宋" w:cs="仿宋"/>
                <w:sz w:val="22"/>
                <w:szCs w:val="22"/>
              </w:rPr>
            </w:pPr>
            <w:r>
              <w:rPr>
                <w:rFonts w:ascii="仿宋" w:hAnsi="仿宋" w:eastAsia="仿宋" w:cs="仿宋"/>
                <w:spacing w:val="4"/>
                <w:position w:val="25"/>
                <w:sz w:val="22"/>
                <w:szCs w:val="22"/>
              </w:rPr>
              <w:t>一般公共</w:t>
            </w:r>
          </w:p>
          <w:p>
            <w:pPr>
              <w:spacing w:line="217" w:lineRule="auto"/>
              <w:ind w:left="391"/>
              <w:rPr>
                <w:rFonts w:ascii="仿宋" w:hAnsi="仿宋" w:eastAsia="仿宋" w:cs="仿宋"/>
                <w:sz w:val="22"/>
                <w:szCs w:val="22"/>
              </w:rPr>
            </w:pPr>
            <w:r>
              <w:rPr>
                <w:rFonts w:ascii="仿宋" w:hAnsi="仿宋" w:eastAsia="仿宋" w:cs="仿宋"/>
                <w:spacing w:val="-2"/>
                <w:sz w:val="22"/>
                <w:szCs w:val="22"/>
              </w:rPr>
              <w:t>预算</w:t>
            </w:r>
          </w:p>
        </w:tc>
        <w:tc>
          <w:tcPr>
            <w:tcW w:w="1220" w:type="dxa"/>
          </w:tcPr>
          <w:p>
            <w:pPr>
              <w:spacing w:before="260" w:line="562" w:lineRule="exact"/>
              <w:ind w:left="271"/>
              <w:rPr>
                <w:rFonts w:ascii="仿宋" w:hAnsi="仿宋" w:eastAsia="仿宋" w:cs="仿宋"/>
                <w:sz w:val="22"/>
                <w:szCs w:val="22"/>
              </w:rPr>
            </w:pPr>
            <w:r>
              <w:rPr>
                <w:rFonts w:ascii="仿宋" w:hAnsi="仿宋" w:eastAsia="仿宋" w:cs="仿宋"/>
                <w:spacing w:val="5"/>
                <w:position w:val="26"/>
                <w:sz w:val="22"/>
                <w:szCs w:val="22"/>
              </w:rPr>
              <w:t>政</w:t>
            </w:r>
            <w:r>
              <w:rPr>
                <w:rFonts w:ascii="仿宋" w:hAnsi="仿宋" w:eastAsia="仿宋" w:cs="仿宋"/>
                <w:spacing w:val="4"/>
                <w:position w:val="26"/>
                <w:sz w:val="22"/>
                <w:szCs w:val="22"/>
              </w:rPr>
              <w:t>府性</w:t>
            </w:r>
          </w:p>
          <w:p>
            <w:pPr>
              <w:spacing w:line="217" w:lineRule="auto"/>
              <w:ind w:left="146"/>
              <w:rPr>
                <w:rFonts w:ascii="仿宋" w:hAnsi="仿宋" w:eastAsia="仿宋" w:cs="仿宋"/>
                <w:sz w:val="22"/>
                <w:szCs w:val="22"/>
              </w:rPr>
            </w:pPr>
            <w:r>
              <w:rPr>
                <w:rFonts w:ascii="仿宋" w:hAnsi="仿宋" w:eastAsia="仿宋" w:cs="仿宋"/>
                <w:spacing w:val="10"/>
                <w:sz w:val="22"/>
                <w:szCs w:val="22"/>
              </w:rPr>
              <w:t>基</w:t>
            </w:r>
            <w:r>
              <w:rPr>
                <w:rFonts w:ascii="仿宋" w:hAnsi="仿宋" w:eastAsia="仿宋" w:cs="仿宋"/>
                <w:spacing w:val="8"/>
                <w:sz w:val="22"/>
                <w:szCs w:val="22"/>
              </w:rPr>
              <w:t>金预算</w:t>
            </w:r>
          </w:p>
        </w:tc>
        <w:tc>
          <w:tcPr>
            <w:tcW w:w="1220" w:type="dxa"/>
          </w:tcPr>
          <w:p>
            <w:pPr>
              <w:spacing w:before="260" w:line="562" w:lineRule="exact"/>
              <w:ind w:left="170"/>
              <w:rPr>
                <w:rFonts w:ascii="仿宋" w:hAnsi="仿宋" w:eastAsia="仿宋" w:cs="仿宋"/>
                <w:sz w:val="22"/>
                <w:szCs w:val="22"/>
              </w:rPr>
            </w:pPr>
            <w:r>
              <w:rPr>
                <w:rFonts w:ascii="仿宋" w:hAnsi="仿宋" w:eastAsia="仿宋" w:cs="仿宋"/>
                <w:spacing w:val="3"/>
                <w:position w:val="26"/>
                <w:sz w:val="22"/>
                <w:szCs w:val="22"/>
              </w:rPr>
              <w:t>国有资</w:t>
            </w:r>
            <w:r>
              <w:rPr>
                <w:rFonts w:ascii="仿宋" w:hAnsi="仿宋" w:eastAsia="仿宋" w:cs="仿宋"/>
                <w:spacing w:val="2"/>
                <w:position w:val="26"/>
                <w:sz w:val="22"/>
                <w:szCs w:val="22"/>
              </w:rPr>
              <w:t>本</w:t>
            </w:r>
          </w:p>
          <w:p>
            <w:pPr>
              <w:spacing w:line="217" w:lineRule="auto"/>
              <w:ind w:left="156"/>
              <w:rPr>
                <w:rFonts w:ascii="仿宋" w:hAnsi="仿宋" w:eastAsia="仿宋" w:cs="仿宋"/>
                <w:sz w:val="22"/>
                <w:szCs w:val="22"/>
              </w:rPr>
            </w:pPr>
            <w:r>
              <w:rPr>
                <w:rFonts w:ascii="仿宋" w:hAnsi="仿宋" w:eastAsia="仿宋" w:cs="仿宋"/>
                <w:spacing w:val="7"/>
                <w:sz w:val="22"/>
                <w:szCs w:val="22"/>
              </w:rPr>
              <w:t>经</w:t>
            </w:r>
            <w:r>
              <w:rPr>
                <w:rFonts w:ascii="仿宋" w:hAnsi="仿宋" w:eastAsia="仿宋" w:cs="仿宋"/>
                <w:spacing w:val="6"/>
                <w:sz w:val="22"/>
                <w:szCs w:val="22"/>
              </w:rPr>
              <w:t>营预算</w:t>
            </w:r>
          </w:p>
        </w:tc>
        <w:tc>
          <w:tcPr>
            <w:tcW w:w="1219" w:type="dxa"/>
          </w:tcPr>
          <w:p>
            <w:pPr>
              <w:spacing w:before="260" w:line="562" w:lineRule="exact"/>
              <w:ind w:left="164"/>
              <w:rPr>
                <w:rFonts w:ascii="仿宋" w:hAnsi="仿宋" w:eastAsia="仿宋" w:cs="仿宋"/>
                <w:sz w:val="22"/>
                <w:szCs w:val="22"/>
              </w:rPr>
            </w:pPr>
            <w:r>
              <w:rPr>
                <w:rFonts w:ascii="仿宋" w:hAnsi="仿宋" w:eastAsia="仿宋" w:cs="仿宋"/>
                <w:spacing w:val="4"/>
                <w:position w:val="25"/>
                <w:sz w:val="22"/>
                <w:szCs w:val="22"/>
              </w:rPr>
              <w:t>一般公共</w:t>
            </w:r>
          </w:p>
          <w:p>
            <w:pPr>
              <w:spacing w:line="217" w:lineRule="auto"/>
              <w:ind w:left="391"/>
              <w:rPr>
                <w:rFonts w:ascii="仿宋" w:hAnsi="仿宋" w:eastAsia="仿宋" w:cs="仿宋"/>
                <w:sz w:val="22"/>
                <w:szCs w:val="22"/>
              </w:rPr>
            </w:pPr>
            <w:r>
              <w:rPr>
                <w:rFonts w:ascii="仿宋" w:hAnsi="仿宋" w:eastAsia="仿宋" w:cs="仿宋"/>
                <w:spacing w:val="-2"/>
                <w:sz w:val="22"/>
                <w:szCs w:val="22"/>
              </w:rPr>
              <w:t>预算</w:t>
            </w:r>
          </w:p>
        </w:tc>
        <w:tc>
          <w:tcPr>
            <w:tcW w:w="1220" w:type="dxa"/>
          </w:tcPr>
          <w:p>
            <w:pPr>
              <w:spacing w:before="260" w:line="562" w:lineRule="exact"/>
              <w:ind w:left="272"/>
              <w:rPr>
                <w:rFonts w:ascii="仿宋" w:hAnsi="仿宋" w:eastAsia="仿宋" w:cs="仿宋"/>
                <w:sz w:val="22"/>
                <w:szCs w:val="22"/>
              </w:rPr>
            </w:pPr>
            <w:r>
              <w:rPr>
                <w:rFonts w:ascii="仿宋" w:hAnsi="仿宋" w:eastAsia="仿宋" w:cs="仿宋"/>
                <w:spacing w:val="5"/>
                <w:position w:val="26"/>
                <w:sz w:val="22"/>
                <w:szCs w:val="22"/>
              </w:rPr>
              <w:t>政</w:t>
            </w:r>
            <w:r>
              <w:rPr>
                <w:rFonts w:ascii="仿宋" w:hAnsi="仿宋" w:eastAsia="仿宋" w:cs="仿宋"/>
                <w:spacing w:val="4"/>
                <w:position w:val="26"/>
                <w:sz w:val="22"/>
                <w:szCs w:val="22"/>
              </w:rPr>
              <w:t>府性</w:t>
            </w:r>
          </w:p>
          <w:p>
            <w:pPr>
              <w:spacing w:line="217" w:lineRule="auto"/>
              <w:ind w:left="147"/>
              <w:rPr>
                <w:rFonts w:ascii="仿宋" w:hAnsi="仿宋" w:eastAsia="仿宋" w:cs="仿宋"/>
                <w:sz w:val="22"/>
                <w:szCs w:val="22"/>
              </w:rPr>
            </w:pPr>
            <w:r>
              <w:rPr>
                <w:rFonts w:ascii="仿宋" w:hAnsi="仿宋" w:eastAsia="仿宋" w:cs="仿宋"/>
                <w:spacing w:val="10"/>
                <w:sz w:val="22"/>
                <w:szCs w:val="22"/>
              </w:rPr>
              <w:t>基</w:t>
            </w:r>
            <w:r>
              <w:rPr>
                <w:rFonts w:ascii="仿宋" w:hAnsi="仿宋" w:eastAsia="仿宋" w:cs="仿宋"/>
                <w:spacing w:val="8"/>
                <w:sz w:val="22"/>
                <w:szCs w:val="22"/>
              </w:rPr>
              <w:t>金预算</w:t>
            </w:r>
          </w:p>
        </w:tc>
        <w:tc>
          <w:tcPr>
            <w:tcW w:w="1219" w:type="dxa"/>
          </w:tcPr>
          <w:p>
            <w:pPr>
              <w:spacing w:before="260" w:line="562" w:lineRule="exact"/>
              <w:ind w:left="171"/>
              <w:rPr>
                <w:rFonts w:ascii="仿宋" w:hAnsi="仿宋" w:eastAsia="仿宋" w:cs="仿宋"/>
                <w:sz w:val="22"/>
                <w:szCs w:val="22"/>
              </w:rPr>
            </w:pPr>
            <w:r>
              <w:rPr>
                <w:rFonts w:ascii="仿宋" w:hAnsi="仿宋" w:eastAsia="仿宋" w:cs="仿宋"/>
                <w:spacing w:val="3"/>
                <w:position w:val="26"/>
                <w:sz w:val="22"/>
                <w:szCs w:val="22"/>
              </w:rPr>
              <w:t>国有资</w:t>
            </w:r>
            <w:r>
              <w:rPr>
                <w:rFonts w:ascii="仿宋" w:hAnsi="仿宋" w:eastAsia="仿宋" w:cs="仿宋"/>
                <w:spacing w:val="2"/>
                <w:position w:val="26"/>
                <w:sz w:val="22"/>
                <w:szCs w:val="22"/>
              </w:rPr>
              <w:t>本</w:t>
            </w:r>
          </w:p>
          <w:p>
            <w:pPr>
              <w:spacing w:line="217" w:lineRule="auto"/>
              <w:ind w:left="157"/>
              <w:rPr>
                <w:rFonts w:ascii="仿宋" w:hAnsi="仿宋" w:eastAsia="仿宋" w:cs="仿宋"/>
                <w:sz w:val="22"/>
                <w:szCs w:val="22"/>
              </w:rPr>
            </w:pPr>
            <w:r>
              <w:rPr>
                <w:rFonts w:ascii="仿宋" w:hAnsi="仿宋" w:eastAsia="仿宋" w:cs="仿宋"/>
                <w:spacing w:val="7"/>
                <w:sz w:val="22"/>
                <w:szCs w:val="22"/>
              </w:rPr>
              <w:t>经</w:t>
            </w:r>
            <w:r>
              <w:rPr>
                <w:rFonts w:ascii="仿宋" w:hAnsi="仿宋" w:eastAsia="仿宋" w:cs="仿宋"/>
                <w:spacing w:val="6"/>
                <w:sz w:val="22"/>
                <w:szCs w:val="22"/>
              </w:rPr>
              <w:t>营预算</w:t>
            </w:r>
          </w:p>
        </w:tc>
        <w:tc>
          <w:tcPr>
            <w:tcW w:w="1020" w:type="dxa"/>
            <w:vMerge w:val="continue"/>
            <w:tcBorders>
              <w:top w:val="nil"/>
            </w:tcBorders>
          </w:tcPr>
          <w:p/>
        </w:tc>
        <w:tc>
          <w:tcPr>
            <w:tcW w:w="884" w:type="dxa"/>
            <w:vMerge w:val="continue"/>
            <w:tcBorders>
              <w:top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4" w:type="dxa"/>
          </w:tcPr>
          <w:p/>
        </w:tc>
        <w:tc>
          <w:tcPr>
            <w:tcW w:w="1439" w:type="dxa"/>
          </w:tcPr>
          <w:p>
            <w:pPr>
              <w:spacing w:before="262" w:line="219" w:lineRule="auto"/>
              <w:ind w:left="104"/>
              <w:rPr>
                <w:rFonts w:ascii="仿宋" w:hAnsi="仿宋" w:eastAsia="仿宋" w:cs="仿宋"/>
                <w:sz w:val="22"/>
                <w:szCs w:val="22"/>
              </w:rPr>
            </w:pPr>
          </w:p>
        </w:tc>
        <w:tc>
          <w:tcPr>
            <w:tcW w:w="1359" w:type="dxa"/>
          </w:tcPr>
          <w:p/>
        </w:tc>
        <w:tc>
          <w:tcPr>
            <w:tcW w:w="920" w:type="dxa"/>
          </w:tcPr>
          <w:p/>
        </w:tc>
        <w:tc>
          <w:tcPr>
            <w:tcW w:w="1220" w:type="dxa"/>
          </w:tcPr>
          <w:p/>
        </w:tc>
        <w:tc>
          <w:tcPr>
            <w:tcW w:w="1220" w:type="dxa"/>
          </w:tcPr>
          <w:p/>
        </w:tc>
        <w:tc>
          <w:tcPr>
            <w:tcW w:w="1220" w:type="dxa"/>
          </w:tcPr>
          <w:p/>
        </w:tc>
        <w:tc>
          <w:tcPr>
            <w:tcW w:w="1219" w:type="dxa"/>
          </w:tcPr>
          <w:p/>
        </w:tc>
        <w:tc>
          <w:tcPr>
            <w:tcW w:w="1220" w:type="dxa"/>
          </w:tcPr>
          <w:p/>
        </w:tc>
        <w:tc>
          <w:tcPr>
            <w:tcW w:w="1219" w:type="dxa"/>
          </w:tcPr>
          <w:p/>
        </w:tc>
        <w:tc>
          <w:tcPr>
            <w:tcW w:w="1020" w:type="dxa"/>
          </w:tcPr>
          <w:p/>
        </w:tc>
        <w:tc>
          <w:tcPr>
            <w:tcW w:w="88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204" w:type="dxa"/>
          </w:tcPr>
          <w:p/>
        </w:tc>
        <w:tc>
          <w:tcPr>
            <w:tcW w:w="1439" w:type="dxa"/>
          </w:tcPr>
          <w:p>
            <w:pPr>
              <w:spacing w:before="264" w:line="219" w:lineRule="auto"/>
              <w:ind w:left="104"/>
              <w:rPr>
                <w:rFonts w:ascii="仿宋" w:hAnsi="仿宋" w:eastAsia="仿宋" w:cs="仿宋"/>
                <w:sz w:val="22"/>
                <w:szCs w:val="22"/>
              </w:rPr>
            </w:pPr>
          </w:p>
        </w:tc>
        <w:tc>
          <w:tcPr>
            <w:tcW w:w="1359" w:type="dxa"/>
          </w:tcPr>
          <w:p/>
        </w:tc>
        <w:tc>
          <w:tcPr>
            <w:tcW w:w="920" w:type="dxa"/>
          </w:tcPr>
          <w:p/>
        </w:tc>
        <w:tc>
          <w:tcPr>
            <w:tcW w:w="1220" w:type="dxa"/>
          </w:tcPr>
          <w:p/>
        </w:tc>
        <w:tc>
          <w:tcPr>
            <w:tcW w:w="1220" w:type="dxa"/>
          </w:tcPr>
          <w:p/>
        </w:tc>
        <w:tc>
          <w:tcPr>
            <w:tcW w:w="1220" w:type="dxa"/>
          </w:tcPr>
          <w:p/>
        </w:tc>
        <w:tc>
          <w:tcPr>
            <w:tcW w:w="1219" w:type="dxa"/>
          </w:tcPr>
          <w:p/>
        </w:tc>
        <w:tc>
          <w:tcPr>
            <w:tcW w:w="1220" w:type="dxa"/>
          </w:tcPr>
          <w:p/>
        </w:tc>
        <w:tc>
          <w:tcPr>
            <w:tcW w:w="1219" w:type="dxa"/>
          </w:tcPr>
          <w:p/>
        </w:tc>
        <w:tc>
          <w:tcPr>
            <w:tcW w:w="1020" w:type="dxa"/>
          </w:tcPr>
          <w:p/>
        </w:tc>
        <w:tc>
          <w:tcPr>
            <w:tcW w:w="88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4" w:type="dxa"/>
          </w:tcPr>
          <w:p/>
        </w:tc>
        <w:tc>
          <w:tcPr>
            <w:tcW w:w="1439" w:type="dxa"/>
          </w:tcPr>
          <w:p>
            <w:pPr>
              <w:spacing w:before="263" w:line="219" w:lineRule="auto"/>
              <w:ind w:left="104"/>
              <w:rPr>
                <w:rFonts w:ascii="仿宋" w:hAnsi="仿宋" w:eastAsia="仿宋" w:cs="仿宋"/>
                <w:sz w:val="22"/>
                <w:szCs w:val="22"/>
              </w:rPr>
            </w:pPr>
          </w:p>
        </w:tc>
        <w:tc>
          <w:tcPr>
            <w:tcW w:w="1359" w:type="dxa"/>
          </w:tcPr>
          <w:p/>
        </w:tc>
        <w:tc>
          <w:tcPr>
            <w:tcW w:w="920" w:type="dxa"/>
          </w:tcPr>
          <w:p/>
        </w:tc>
        <w:tc>
          <w:tcPr>
            <w:tcW w:w="1220" w:type="dxa"/>
          </w:tcPr>
          <w:p/>
        </w:tc>
        <w:tc>
          <w:tcPr>
            <w:tcW w:w="1220" w:type="dxa"/>
          </w:tcPr>
          <w:p/>
        </w:tc>
        <w:tc>
          <w:tcPr>
            <w:tcW w:w="1220" w:type="dxa"/>
          </w:tcPr>
          <w:p/>
        </w:tc>
        <w:tc>
          <w:tcPr>
            <w:tcW w:w="1219" w:type="dxa"/>
          </w:tcPr>
          <w:p/>
        </w:tc>
        <w:tc>
          <w:tcPr>
            <w:tcW w:w="1220" w:type="dxa"/>
          </w:tcPr>
          <w:p/>
        </w:tc>
        <w:tc>
          <w:tcPr>
            <w:tcW w:w="1219" w:type="dxa"/>
          </w:tcPr>
          <w:p/>
        </w:tc>
        <w:tc>
          <w:tcPr>
            <w:tcW w:w="1020" w:type="dxa"/>
          </w:tcPr>
          <w:p/>
        </w:tc>
        <w:tc>
          <w:tcPr>
            <w:tcW w:w="88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4" w:type="dxa"/>
          </w:tcPr>
          <w:p/>
        </w:tc>
        <w:tc>
          <w:tcPr>
            <w:tcW w:w="1439" w:type="dxa"/>
          </w:tcPr>
          <w:p>
            <w:pPr>
              <w:spacing w:before="99" w:line="133" w:lineRule="exact"/>
              <w:ind w:left="526"/>
              <w:rPr>
                <w:rFonts w:ascii="微软雅黑" w:hAnsi="微软雅黑" w:eastAsia="微软雅黑" w:cs="微软雅黑"/>
                <w:sz w:val="23"/>
                <w:szCs w:val="23"/>
              </w:rPr>
            </w:pPr>
          </w:p>
        </w:tc>
        <w:tc>
          <w:tcPr>
            <w:tcW w:w="1359" w:type="dxa"/>
          </w:tcPr>
          <w:p/>
        </w:tc>
        <w:tc>
          <w:tcPr>
            <w:tcW w:w="920" w:type="dxa"/>
          </w:tcPr>
          <w:p/>
        </w:tc>
        <w:tc>
          <w:tcPr>
            <w:tcW w:w="1220" w:type="dxa"/>
          </w:tcPr>
          <w:p/>
        </w:tc>
        <w:tc>
          <w:tcPr>
            <w:tcW w:w="1220" w:type="dxa"/>
          </w:tcPr>
          <w:p/>
        </w:tc>
        <w:tc>
          <w:tcPr>
            <w:tcW w:w="1220" w:type="dxa"/>
          </w:tcPr>
          <w:p/>
        </w:tc>
        <w:tc>
          <w:tcPr>
            <w:tcW w:w="1219" w:type="dxa"/>
          </w:tcPr>
          <w:p/>
        </w:tc>
        <w:tc>
          <w:tcPr>
            <w:tcW w:w="1220" w:type="dxa"/>
          </w:tcPr>
          <w:p/>
        </w:tc>
        <w:tc>
          <w:tcPr>
            <w:tcW w:w="1219" w:type="dxa"/>
          </w:tcPr>
          <w:p/>
        </w:tc>
        <w:tc>
          <w:tcPr>
            <w:tcW w:w="1020" w:type="dxa"/>
          </w:tcPr>
          <w:p/>
        </w:tc>
        <w:tc>
          <w:tcPr>
            <w:tcW w:w="88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204" w:type="dxa"/>
          </w:tcPr>
          <w:p/>
        </w:tc>
        <w:tc>
          <w:tcPr>
            <w:tcW w:w="1439" w:type="dxa"/>
          </w:tcPr>
          <w:p/>
        </w:tc>
        <w:tc>
          <w:tcPr>
            <w:tcW w:w="1359" w:type="dxa"/>
          </w:tcPr>
          <w:p/>
        </w:tc>
        <w:tc>
          <w:tcPr>
            <w:tcW w:w="920" w:type="dxa"/>
          </w:tcPr>
          <w:p/>
        </w:tc>
        <w:tc>
          <w:tcPr>
            <w:tcW w:w="1220" w:type="dxa"/>
          </w:tcPr>
          <w:p/>
        </w:tc>
        <w:tc>
          <w:tcPr>
            <w:tcW w:w="1220" w:type="dxa"/>
          </w:tcPr>
          <w:p/>
        </w:tc>
        <w:tc>
          <w:tcPr>
            <w:tcW w:w="1220" w:type="dxa"/>
          </w:tcPr>
          <w:p/>
        </w:tc>
        <w:tc>
          <w:tcPr>
            <w:tcW w:w="1219" w:type="dxa"/>
          </w:tcPr>
          <w:p/>
        </w:tc>
        <w:tc>
          <w:tcPr>
            <w:tcW w:w="1220" w:type="dxa"/>
          </w:tcPr>
          <w:p/>
        </w:tc>
        <w:tc>
          <w:tcPr>
            <w:tcW w:w="1219" w:type="dxa"/>
          </w:tcPr>
          <w:p/>
        </w:tc>
        <w:tc>
          <w:tcPr>
            <w:tcW w:w="1020" w:type="dxa"/>
          </w:tcPr>
          <w:p/>
        </w:tc>
        <w:tc>
          <w:tcPr>
            <w:tcW w:w="88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4002" w:type="dxa"/>
            <w:gridSpan w:val="3"/>
          </w:tcPr>
          <w:p>
            <w:pPr>
              <w:spacing w:before="266" w:line="218" w:lineRule="auto"/>
              <w:ind w:left="1719"/>
              <w:rPr>
                <w:rFonts w:ascii="仿宋" w:hAnsi="仿宋" w:eastAsia="仿宋" w:cs="仿宋"/>
                <w:sz w:val="22"/>
                <w:szCs w:val="22"/>
              </w:rPr>
            </w:pPr>
            <w:r>
              <w:rPr>
                <w:rFonts w:ascii="仿宋" w:hAnsi="仿宋" w:eastAsia="仿宋" w:cs="仿宋"/>
                <w:spacing w:val="7"/>
                <w:sz w:val="22"/>
                <w:szCs w:val="22"/>
              </w:rPr>
              <w:t>合</w:t>
            </w:r>
            <w:r>
              <w:rPr>
                <w:rFonts w:ascii="仿宋" w:hAnsi="仿宋" w:eastAsia="仿宋" w:cs="仿宋"/>
                <w:spacing w:val="6"/>
                <w:sz w:val="22"/>
                <w:szCs w:val="22"/>
              </w:rPr>
              <w:t>计</w:t>
            </w:r>
          </w:p>
        </w:tc>
        <w:tc>
          <w:tcPr>
            <w:tcW w:w="920" w:type="dxa"/>
          </w:tcPr>
          <w:p/>
        </w:tc>
        <w:tc>
          <w:tcPr>
            <w:tcW w:w="1220" w:type="dxa"/>
          </w:tcPr>
          <w:p/>
        </w:tc>
        <w:tc>
          <w:tcPr>
            <w:tcW w:w="1220" w:type="dxa"/>
          </w:tcPr>
          <w:p/>
        </w:tc>
        <w:tc>
          <w:tcPr>
            <w:tcW w:w="1220" w:type="dxa"/>
          </w:tcPr>
          <w:p/>
        </w:tc>
        <w:tc>
          <w:tcPr>
            <w:tcW w:w="1219" w:type="dxa"/>
          </w:tcPr>
          <w:p/>
        </w:tc>
        <w:tc>
          <w:tcPr>
            <w:tcW w:w="1220" w:type="dxa"/>
          </w:tcPr>
          <w:p/>
        </w:tc>
        <w:tc>
          <w:tcPr>
            <w:tcW w:w="1219" w:type="dxa"/>
          </w:tcPr>
          <w:p/>
        </w:tc>
        <w:tc>
          <w:tcPr>
            <w:tcW w:w="1020" w:type="dxa"/>
          </w:tcPr>
          <w:p/>
        </w:tc>
        <w:tc>
          <w:tcPr>
            <w:tcW w:w="884" w:type="dxa"/>
          </w:tcPr>
          <w:p/>
        </w:tc>
      </w:tr>
    </w:tbl>
    <w:p>
      <w:pPr>
        <w:spacing w:before="259" w:line="471" w:lineRule="auto"/>
        <w:ind w:left="125" w:right="102"/>
        <w:sectPr>
          <w:footerReference r:id="rId14" w:type="default"/>
          <w:pgSz w:w="16839" w:h="11906"/>
          <w:pgMar w:top="1012" w:right="1361" w:bottom="1270" w:left="1327" w:header="0" w:footer="892" w:gutter="0"/>
          <w:cols w:space="720" w:num="1"/>
        </w:sectPr>
      </w:pPr>
      <w:r>
        <w:rPr>
          <w:rFonts w:ascii="仿宋" w:hAnsi="仿宋" w:eastAsia="仿宋" w:cs="仿宋"/>
          <w:color w:val="FF0000"/>
          <w:spacing w:val="8"/>
          <w:sz w:val="22"/>
          <w:szCs w:val="22"/>
        </w:rPr>
        <w:t>注：</w:t>
      </w:r>
      <w:r>
        <w:rPr>
          <w:rFonts w:ascii="仿宋" w:hAnsi="仿宋" w:eastAsia="仿宋" w:cs="仿宋"/>
          <w:color w:val="FF0000"/>
          <w:spacing w:val="4"/>
          <w:sz w:val="22"/>
          <w:szCs w:val="22"/>
        </w:rPr>
        <w:t>安徽省</w:t>
      </w:r>
      <w:r>
        <w:rPr>
          <w:rFonts w:hint="eastAsia" w:ascii="Tahoma" w:hAnsi="Tahoma" w:eastAsia="宋体" w:cs="Tahoma"/>
          <w:color w:val="FF0000"/>
          <w:sz w:val="22"/>
          <w:szCs w:val="22"/>
          <w:lang w:eastAsia="zh-CN"/>
        </w:rPr>
        <w:t>浍沟财政所</w:t>
      </w:r>
      <w:r>
        <w:rPr>
          <w:rFonts w:ascii="仿宋" w:hAnsi="仿宋" w:eastAsia="仿宋" w:cs="仿宋"/>
          <w:color w:val="FF0000"/>
          <w:spacing w:val="4"/>
          <w:sz w:val="22"/>
          <w:szCs w:val="22"/>
        </w:rPr>
        <w:t>没有使用一般公共预算拨款、政府</w:t>
      </w:r>
      <w:r>
        <w:rPr>
          <w:rFonts w:ascii="仿宋" w:hAnsi="仿宋" w:eastAsia="仿宋" w:cs="仿宋"/>
          <w:color w:val="FF0000"/>
          <w:spacing w:val="22"/>
          <w:sz w:val="22"/>
          <w:szCs w:val="22"/>
        </w:rPr>
        <w:t>性</w:t>
      </w:r>
      <w:r>
        <w:rPr>
          <w:rFonts w:ascii="仿宋" w:hAnsi="仿宋" w:eastAsia="仿宋" w:cs="仿宋"/>
          <w:color w:val="FF0000"/>
          <w:spacing w:val="17"/>
          <w:sz w:val="22"/>
          <w:szCs w:val="22"/>
        </w:rPr>
        <w:t>基</w:t>
      </w:r>
      <w:r>
        <w:rPr>
          <w:rFonts w:ascii="仿宋" w:hAnsi="仿宋" w:eastAsia="仿宋" w:cs="仿宋"/>
          <w:color w:val="FF0000"/>
          <w:spacing w:val="11"/>
          <w:sz w:val="22"/>
          <w:szCs w:val="22"/>
        </w:rPr>
        <w:t>金预算拨款、国有资本经营预算拨款、财政专户管理资金和单位资金安排的项目支出，故本表无数据。</w:t>
      </w:r>
    </w:p>
    <w:p>
      <w:pPr>
        <w:spacing w:before="62" w:line="224" w:lineRule="auto"/>
        <w:ind w:right="97"/>
        <w:jc w:val="right"/>
        <w:rPr>
          <w:rFonts w:ascii="仿宋" w:hAnsi="仿宋" w:eastAsia="仿宋" w:cs="仿宋"/>
          <w:spacing w:val="-2"/>
          <w:sz w:val="19"/>
          <w:szCs w:val="19"/>
        </w:rPr>
      </w:pPr>
      <w:r>
        <w:rPr>
          <w:rFonts w:ascii="仿宋" w:hAnsi="仿宋" w:eastAsia="仿宋" w:cs="仿宋"/>
          <w:spacing w:val="-2"/>
          <w:sz w:val="19"/>
          <w:szCs w:val="19"/>
        </w:rPr>
        <w:t>部门</w:t>
      </w:r>
      <w:r>
        <w:rPr>
          <w:rFonts w:ascii="仿宋" w:hAnsi="仿宋" w:eastAsia="仿宋" w:cs="仿宋"/>
          <w:spacing w:val="-2"/>
          <w:sz w:val="19"/>
          <w:szCs w:val="19"/>
          <w:u w:val="single"/>
        </w:rPr>
        <w:t>(单位)</w:t>
      </w:r>
      <w:r>
        <w:rPr>
          <w:rFonts w:ascii="仿宋" w:hAnsi="仿宋" w:eastAsia="仿宋" w:cs="仿宋"/>
          <w:spacing w:val="-2"/>
          <w:sz w:val="19"/>
          <w:szCs w:val="19"/>
        </w:rPr>
        <w:t>公开表</w:t>
      </w:r>
      <w:r>
        <w:rPr>
          <w:rFonts w:ascii="Tahoma" w:hAnsi="Tahoma" w:eastAsia="Tahoma" w:cs="Tahoma"/>
          <w:spacing w:val="-2"/>
          <w:sz w:val="19"/>
          <w:szCs w:val="19"/>
        </w:rPr>
        <w:t>10</w:t>
      </w:r>
    </w:p>
    <w:p>
      <w:pPr>
        <w:keepNext w:val="0"/>
        <w:keepLines w:val="0"/>
        <w:pageBreakBefore w:val="0"/>
        <w:widowControl/>
        <w:kinsoku w:val="0"/>
        <w:wordWrap/>
        <w:overflowPunct/>
        <w:topLinePunct w:val="0"/>
        <w:autoSpaceDE w:val="0"/>
        <w:autoSpaceDN w:val="0"/>
        <w:bidi w:val="0"/>
        <w:adjustRightInd w:val="0"/>
        <w:snapToGrid w:val="0"/>
        <w:spacing w:before="115" w:line="490" w:lineRule="exact"/>
        <w:ind w:left="0"/>
        <w:jc w:val="center"/>
        <w:textAlignment w:val="baseline"/>
        <w:rPr>
          <w:rFonts w:hint="eastAsia" w:ascii="方正小标宋简体" w:hAnsi="方正小标宋简体" w:eastAsia="方正小标宋简体" w:cs="方正小标宋简体"/>
          <w:b w:val="0"/>
          <w:bCs w:val="0"/>
          <w:spacing w:val="5"/>
          <w:position w:val="5"/>
          <w:sz w:val="36"/>
          <w:szCs w:val="36"/>
        </w:rPr>
      </w:pPr>
      <w:r>
        <w:rPr>
          <w:rFonts w:hint="eastAsia" w:ascii="方正小标宋简体" w:hAnsi="方正小标宋简体" w:eastAsia="方正小标宋简体" w:cs="方正小标宋简体"/>
          <w:b w:val="0"/>
          <w:bCs w:val="0"/>
          <w:spacing w:val="5"/>
          <w:position w:val="5"/>
          <w:sz w:val="36"/>
          <w:szCs w:val="36"/>
        </w:rPr>
        <w:t>灵璧县</w:t>
      </w:r>
      <w:r>
        <w:rPr>
          <w:rFonts w:hint="eastAsia" w:ascii="方正小标宋简体" w:hAnsi="方正小标宋简体" w:eastAsia="方正小标宋简体" w:cs="方正小标宋简体"/>
          <w:b w:val="0"/>
          <w:bCs w:val="0"/>
          <w:spacing w:val="5"/>
          <w:position w:val="5"/>
          <w:sz w:val="36"/>
          <w:szCs w:val="36"/>
          <w:lang w:eastAsia="zh-CN"/>
        </w:rPr>
        <w:t>浍沟财政所</w:t>
      </w:r>
      <w:r>
        <w:rPr>
          <w:rFonts w:hint="eastAsia" w:ascii="方正小标宋简体" w:hAnsi="方正小标宋简体" w:eastAsia="方正小标宋简体" w:cs="方正小标宋简体"/>
          <w:b w:val="0"/>
          <w:bCs w:val="0"/>
          <w:spacing w:val="5"/>
          <w:position w:val="5"/>
          <w:sz w:val="36"/>
          <w:szCs w:val="36"/>
        </w:rPr>
        <w:t>2023年政府采购支出表</w:t>
      </w:r>
    </w:p>
    <w:p>
      <w:pPr>
        <w:spacing w:before="222" w:line="224" w:lineRule="auto"/>
        <w:ind w:left="7362"/>
        <w:rPr>
          <w:rFonts w:ascii="仿宋" w:hAnsi="仿宋" w:eastAsia="仿宋" w:cs="仿宋"/>
          <w:sz w:val="19"/>
          <w:szCs w:val="19"/>
        </w:rPr>
      </w:pPr>
      <w:r>
        <w:rPr>
          <w:rFonts w:ascii="仿宋" w:hAnsi="仿宋" w:eastAsia="仿宋" w:cs="仿宋"/>
          <w:spacing w:val="3"/>
          <w:sz w:val="19"/>
          <w:szCs w:val="19"/>
        </w:rPr>
        <w:t>单</w:t>
      </w:r>
      <w:r>
        <w:rPr>
          <w:rFonts w:ascii="仿宋" w:hAnsi="仿宋" w:eastAsia="仿宋" w:cs="仿宋"/>
          <w:spacing w:val="2"/>
          <w:sz w:val="19"/>
          <w:szCs w:val="19"/>
        </w:rPr>
        <w:t>位：万元</w:t>
      </w:r>
    </w:p>
    <w:p>
      <w:pPr>
        <w:spacing w:line="49" w:lineRule="exact"/>
      </w:pPr>
    </w:p>
    <w:tbl>
      <w:tblPr>
        <w:tblStyle w:val="8"/>
        <w:tblW w:w="88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4"/>
        <w:gridCol w:w="1149"/>
        <w:gridCol w:w="900"/>
        <w:gridCol w:w="1034"/>
        <w:gridCol w:w="1146"/>
        <w:gridCol w:w="1139"/>
        <w:gridCol w:w="1119"/>
        <w:gridCol w:w="11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9" w:hRule="atLeast"/>
        </w:trPr>
        <w:tc>
          <w:tcPr>
            <w:tcW w:w="1204" w:type="dxa"/>
          </w:tcPr>
          <w:p>
            <w:pPr>
              <w:spacing w:line="250" w:lineRule="auto"/>
            </w:pPr>
          </w:p>
          <w:p>
            <w:pPr>
              <w:spacing w:line="250" w:lineRule="auto"/>
            </w:pPr>
          </w:p>
          <w:p>
            <w:pPr>
              <w:spacing w:before="61" w:line="224" w:lineRule="auto"/>
              <w:ind w:left="219"/>
              <w:rPr>
                <w:rFonts w:ascii="仿宋" w:hAnsi="仿宋" w:eastAsia="仿宋" w:cs="仿宋"/>
                <w:sz w:val="19"/>
                <w:szCs w:val="19"/>
              </w:rPr>
            </w:pPr>
            <w:r>
              <w:rPr>
                <w:rFonts w:ascii="仿宋" w:hAnsi="仿宋" w:eastAsia="仿宋" w:cs="仿宋"/>
                <w:spacing w:val="3"/>
                <w:sz w:val="19"/>
                <w:szCs w:val="19"/>
              </w:rPr>
              <w:t>项目名称</w:t>
            </w:r>
          </w:p>
        </w:tc>
        <w:tc>
          <w:tcPr>
            <w:tcW w:w="1149" w:type="dxa"/>
          </w:tcPr>
          <w:p>
            <w:pPr>
              <w:spacing w:before="283" w:line="559" w:lineRule="exact"/>
              <w:ind w:left="193"/>
              <w:rPr>
                <w:rFonts w:ascii="仿宋" w:hAnsi="仿宋" w:eastAsia="仿宋" w:cs="仿宋"/>
                <w:sz w:val="19"/>
                <w:szCs w:val="19"/>
              </w:rPr>
            </w:pPr>
            <w:r>
              <w:rPr>
                <w:rFonts w:ascii="仿宋" w:hAnsi="仿宋" w:eastAsia="仿宋" w:cs="仿宋"/>
                <w:spacing w:val="4"/>
                <w:position w:val="28"/>
                <w:sz w:val="19"/>
                <w:szCs w:val="19"/>
              </w:rPr>
              <w:t>政</w:t>
            </w:r>
            <w:r>
              <w:rPr>
                <w:rFonts w:ascii="仿宋" w:hAnsi="仿宋" w:eastAsia="仿宋" w:cs="仿宋"/>
                <w:spacing w:val="2"/>
                <w:position w:val="28"/>
                <w:sz w:val="19"/>
                <w:szCs w:val="19"/>
              </w:rPr>
              <w:t>府采购</w:t>
            </w:r>
          </w:p>
          <w:p>
            <w:pPr>
              <w:spacing w:line="229" w:lineRule="auto"/>
              <w:ind w:left="408"/>
              <w:rPr>
                <w:rFonts w:ascii="仿宋" w:hAnsi="仿宋" w:eastAsia="仿宋" w:cs="仿宋"/>
                <w:sz w:val="19"/>
                <w:szCs w:val="19"/>
              </w:rPr>
            </w:pPr>
            <w:r>
              <w:rPr>
                <w:rFonts w:ascii="仿宋" w:hAnsi="仿宋" w:eastAsia="仿宋" w:cs="仿宋"/>
                <w:spacing w:val="-12"/>
                <w:sz w:val="19"/>
                <w:szCs w:val="19"/>
              </w:rPr>
              <w:t>品目</w:t>
            </w:r>
          </w:p>
        </w:tc>
        <w:tc>
          <w:tcPr>
            <w:tcW w:w="900" w:type="dxa"/>
          </w:tcPr>
          <w:p>
            <w:pPr>
              <w:spacing w:line="249" w:lineRule="auto"/>
            </w:pPr>
          </w:p>
          <w:p>
            <w:pPr>
              <w:spacing w:line="250" w:lineRule="auto"/>
            </w:pPr>
          </w:p>
          <w:p>
            <w:pPr>
              <w:spacing w:before="62" w:line="226" w:lineRule="auto"/>
              <w:ind w:left="262"/>
              <w:rPr>
                <w:rFonts w:ascii="仿宋" w:hAnsi="仿宋" w:eastAsia="仿宋" w:cs="仿宋"/>
                <w:sz w:val="19"/>
                <w:szCs w:val="19"/>
              </w:rPr>
            </w:pPr>
            <w:r>
              <w:rPr>
                <w:rFonts w:ascii="仿宋" w:hAnsi="仿宋" w:eastAsia="仿宋" w:cs="仿宋"/>
                <w:spacing w:val="2"/>
                <w:sz w:val="19"/>
                <w:szCs w:val="19"/>
              </w:rPr>
              <w:t>合</w:t>
            </w:r>
            <w:r>
              <w:rPr>
                <w:rFonts w:ascii="仿宋" w:hAnsi="仿宋" w:eastAsia="仿宋" w:cs="仿宋"/>
                <w:spacing w:val="1"/>
                <w:sz w:val="19"/>
                <w:szCs w:val="19"/>
              </w:rPr>
              <w:t>计</w:t>
            </w:r>
          </w:p>
        </w:tc>
        <w:tc>
          <w:tcPr>
            <w:tcW w:w="1034" w:type="dxa"/>
          </w:tcPr>
          <w:p>
            <w:pPr>
              <w:spacing w:before="283" w:line="559" w:lineRule="exact"/>
              <w:ind w:left="145"/>
              <w:rPr>
                <w:rFonts w:ascii="仿宋" w:hAnsi="仿宋" w:eastAsia="仿宋" w:cs="仿宋"/>
                <w:sz w:val="19"/>
                <w:szCs w:val="19"/>
              </w:rPr>
            </w:pPr>
            <w:r>
              <w:rPr>
                <w:rFonts w:ascii="仿宋" w:hAnsi="仿宋" w:eastAsia="仿宋" w:cs="仿宋"/>
                <w:spacing w:val="1"/>
                <w:position w:val="28"/>
                <w:sz w:val="19"/>
                <w:szCs w:val="19"/>
              </w:rPr>
              <w:t>一</w:t>
            </w:r>
            <w:r>
              <w:rPr>
                <w:rFonts w:ascii="仿宋" w:hAnsi="仿宋" w:eastAsia="仿宋" w:cs="仿宋"/>
                <w:position w:val="28"/>
                <w:sz w:val="19"/>
                <w:szCs w:val="19"/>
              </w:rPr>
              <w:t>般公共</w:t>
            </w:r>
          </w:p>
          <w:p>
            <w:pPr>
              <w:spacing w:line="225" w:lineRule="auto"/>
              <w:ind w:left="334"/>
              <w:rPr>
                <w:rFonts w:ascii="仿宋" w:hAnsi="仿宋" w:eastAsia="仿宋" w:cs="仿宋"/>
                <w:sz w:val="19"/>
                <w:szCs w:val="19"/>
              </w:rPr>
            </w:pPr>
            <w:r>
              <w:rPr>
                <w:rFonts w:ascii="仿宋" w:hAnsi="仿宋" w:eastAsia="仿宋" w:cs="仿宋"/>
                <w:spacing w:val="-2"/>
                <w:sz w:val="19"/>
                <w:szCs w:val="19"/>
              </w:rPr>
              <w:t>预</w:t>
            </w:r>
            <w:r>
              <w:rPr>
                <w:rFonts w:ascii="仿宋" w:hAnsi="仿宋" w:eastAsia="仿宋" w:cs="仿宋"/>
                <w:spacing w:val="-1"/>
                <w:sz w:val="19"/>
                <w:szCs w:val="19"/>
              </w:rPr>
              <w:t>算</w:t>
            </w:r>
          </w:p>
        </w:tc>
        <w:tc>
          <w:tcPr>
            <w:tcW w:w="1146" w:type="dxa"/>
          </w:tcPr>
          <w:p>
            <w:pPr>
              <w:spacing w:before="283" w:line="559" w:lineRule="exact"/>
              <w:ind w:left="290"/>
              <w:rPr>
                <w:rFonts w:ascii="仿宋" w:hAnsi="仿宋" w:eastAsia="仿宋" w:cs="仿宋"/>
                <w:sz w:val="19"/>
                <w:szCs w:val="19"/>
              </w:rPr>
            </w:pPr>
            <w:r>
              <w:rPr>
                <w:rFonts w:ascii="仿宋" w:hAnsi="仿宋" w:eastAsia="仿宋" w:cs="仿宋"/>
                <w:spacing w:val="2"/>
                <w:position w:val="28"/>
                <w:sz w:val="19"/>
                <w:szCs w:val="19"/>
              </w:rPr>
              <w:t>政府性</w:t>
            </w:r>
          </w:p>
          <w:p>
            <w:pPr>
              <w:spacing w:line="225" w:lineRule="auto"/>
              <w:ind w:left="184"/>
              <w:rPr>
                <w:rFonts w:ascii="仿宋" w:hAnsi="仿宋" w:eastAsia="仿宋" w:cs="仿宋"/>
                <w:sz w:val="19"/>
                <w:szCs w:val="19"/>
              </w:rPr>
            </w:pPr>
            <w:r>
              <w:rPr>
                <w:rFonts w:ascii="仿宋" w:hAnsi="仿宋" w:eastAsia="仿宋" w:cs="仿宋"/>
                <w:spacing w:val="5"/>
                <w:sz w:val="19"/>
                <w:szCs w:val="19"/>
              </w:rPr>
              <w:t>基</w:t>
            </w:r>
            <w:r>
              <w:rPr>
                <w:rFonts w:ascii="仿宋" w:hAnsi="仿宋" w:eastAsia="仿宋" w:cs="仿宋"/>
                <w:spacing w:val="4"/>
                <w:sz w:val="19"/>
                <w:szCs w:val="19"/>
              </w:rPr>
              <w:t>金预算</w:t>
            </w:r>
          </w:p>
        </w:tc>
        <w:tc>
          <w:tcPr>
            <w:tcW w:w="1139" w:type="dxa"/>
          </w:tcPr>
          <w:p>
            <w:pPr>
              <w:spacing w:before="283" w:line="559" w:lineRule="exact"/>
              <w:ind w:left="204"/>
              <w:rPr>
                <w:rFonts w:ascii="仿宋" w:hAnsi="仿宋" w:eastAsia="仿宋" w:cs="仿宋"/>
                <w:sz w:val="19"/>
                <w:szCs w:val="19"/>
              </w:rPr>
            </w:pPr>
            <w:r>
              <w:rPr>
                <w:rFonts w:ascii="仿宋" w:hAnsi="仿宋" w:eastAsia="仿宋" w:cs="仿宋"/>
                <w:spacing w:val="-1"/>
                <w:position w:val="28"/>
                <w:sz w:val="19"/>
                <w:szCs w:val="19"/>
              </w:rPr>
              <w:t>国有资</w:t>
            </w:r>
            <w:r>
              <w:rPr>
                <w:rFonts w:ascii="仿宋" w:hAnsi="仿宋" w:eastAsia="仿宋" w:cs="仿宋"/>
                <w:position w:val="28"/>
                <w:sz w:val="19"/>
                <w:szCs w:val="19"/>
              </w:rPr>
              <w:t>本</w:t>
            </w:r>
          </w:p>
          <w:p>
            <w:pPr>
              <w:spacing w:line="225" w:lineRule="auto"/>
              <w:ind w:left="191"/>
              <w:rPr>
                <w:rFonts w:ascii="仿宋" w:hAnsi="仿宋" w:eastAsia="仿宋" w:cs="仿宋"/>
                <w:sz w:val="19"/>
                <w:szCs w:val="19"/>
              </w:rPr>
            </w:pPr>
            <w:r>
              <w:rPr>
                <w:rFonts w:ascii="仿宋" w:hAnsi="仿宋" w:eastAsia="仿宋" w:cs="仿宋"/>
                <w:spacing w:val="3"/>
                <w:sz w:val="19"/>
                <w:szCs w:val="19"/>
              </w:rPr>
              <w:t>经</w:t>
            </w:r>
            <w:r>
              <w:rPr>
                <w:rFonts w:ascii="仿宋" w:hAnsi="仿宋" w:eastAsia="仿宋" w:cs="仿宋"/>
                <w:spacing w:val="2"/>
                <w:sz w:val="19"/>
                <w:szCs w:val="19"/>
              </w:rPr>
              <w:t>营预算</w:t>
            </w:r>
          </w:p>
        </w:tc>
        <w:tc>
          <w:tcPr>
            <w:tcW w:w="1119" w:type="dxa"/>
          </w:tcPr>
          <w:p>
            <w:pPr>
              <w:spacing w:before="283" w:line="559" w:lineRule="exact"/>
              <w:ind w:left="180"/>
              <w:rPr>
                <w:rFonts w:ascii="仿宋" w:hAnsi="仿宋" w:eastAsia="仿宋" w:cs="仿宋"/>
                <w:sz w:val="19"/>
                <w:szCs w:val="19"/>
              </w:rPr>
            </w:pPr>
            <w:r>
              <w:rPr>
                <w:rFonts w:ascii="仿宋" w:hAnsi="仿宋" w:eastAsia="仿宋" w:cs="仿宋"/>
                <w:spacing w:val="3"/>
                <w:position w:val="28"/>
                <w:sz w:val="19"/>
                <w:szCs w:val="19"/>
              </w:rPr>
              <w:t>财政专户</w:t>
            </w:r>
          </w:p>
          <w:p>
            <w:pPr>
              <w:spacing w:line="227" w:lineRule="auto"/>
              <w:ind w:left="179"/>
              <w:rPr>
                <w:rFonts w:ascii="仿宋" w:hAnsi="仿宋" w:eastAsia="仿宋" w:cs="仿宋"/>
                <w:sz w:val="19"/>
                <w:szCs w:val="19"/>
              </w:rPr>
            </w:pPr>
            <w:r>
              <w:rPr>
                <w:rFonts w:ascii="仿宋" w:hAnsi="仿宋" w:eastAsia="仿宋" w:cs="仿宋"/>
                <w:spacing w:val="4"/>
                <w:sz w:val="19"/>
                <w:szCs w:val="19"/>
              </w:rPr>
              <w:t>管</w:t>
            </w:r>
            <w:r>
              <w:rPr>
                <w:rFonts w:ascii="仿宋" w:hAnsi="仿宋" w:eastAsia="仿宋" w:cs="仿宋"/>
                <w:spacing w:val="3"/>
                <w:sz w:val="19"/>
                <w:szCs w:val="19"/>
              </w:rPr>
              <w:t>理资金</w:t>
            </w:r>
          </w:p>
        </w:tc>
        <w:tc>
          <w:tcPr>
            <w:tcW w:w="1192" w:type="dxa"/>
          </w:tcPr>
          <w:p>
            <w:pPr>
              <w:spacing w:line="250" w:lineRule="auto"/>
            </w:pPr>
          </w:p>
          <w:p>
            <w:pPr>
              <w:spacing w:line="250" w:lineRule="auto"/>
            </w:pPr>
          </w:p>
          <w:p>
            <w:pPr>
              <w:spacing w:before="61" w:line="224" w:lineRule="auto"/>
              <w:ind w:left="216"/>
              <w:rPr>
                <w:rFonts w:ascii="仿宋" w:hAnsi="仿宋" w:eastAsia="仿宋" w:cs="仿宋"/>
                <w:sz w:val="19"/>
                <w:szCs w:val="19"/>
              </w:rPr>
            </w:pPr>
            <w:r>
              <w:rPr>
                <w:rFonts w:ascii="仿宋" w:hAnsi="仿宋" w:eastAsia="仿宋" w:cs="仿宋"/>
                <w:spacing w:val="3"/>
                <w:sz w:val="19"/>
                <w:szCs w:val="19"/>
              </w:rPr>
              <w:t>单</w:t>
            </w:r>
            <w:r>
              <w:rPr>
                <w:rFonts w:ascii="仿宋" w:hAnsi="仿宋" w:eastAsia="仿宋" w:cs="仿宋"/>
                <w:spacing w:val="2"/>
                <w:sz w:val="19"/>
                <w:szCs w:val="19"/>
              </w:rPr>
              <w:t>位资金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4" w:type="dxa"/>
          </w:tcPr>
          <w:p/>
        </w:tc>
        <w:tc>
          <w:tcPr>
            <w:tcW w:w="1149" w:type="dxa"/>
          </w:tcPr>
          <w:p/>
        </w:tc>
        <w:tc>
          <w:tcPr>
            <w:tcW w:w="900" w:type="dxa"/>
          </w:tcPr>
          <w:p/>
        </w:tc>
        <w:tc>
          <w:tcPr>
            <w:tcW w:w="1034" w:type="dxa"/>
          </w:tcPr>
          <w:p/>
        </w:tc>
        <w:tc>
          <w:tcPr>
            <w:tcW w:w="1146" w:type="dxa"/>
          </w:tcPr>
          <w:p/>
        </w:tc>
        <w:tc>
          <w:tcPr>
            <w:tcW w:w="1139" w:type="dxa"/>
          </w:tcPr>
          <w:p/>
        </w:tc>
        <w:tc>
          <w:tcPr>
            <w:tcW w:w="1119" w:type="dxa"/>
          </w:tcPr>
          <w:p/>
        </w:tc>
        <w:tc>
          <w:tcPr>
            <w:tcW w:w="1192"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4" w:type="dxa"/>
          </w:tcPr>
          <w:p/>
        </w:tc>
        <w:tc>
          <w:tcPr>
            <w:tcW w:w="1149" w:type="dxa"/>
          </w:tcPr>
          <w:p/>
        </w:tc>
        <w:tc>
          <w:tcPr>
            <w:tcW w:w="900" w:type="dxa"/>
          </w:tcPr>
          <w:p/>
        </w:tc>
        <w:tc>
          <w:tcPr>
            <w:tcW w:w="1034" w:type="dxa"/>
          </w:tcPr>
          <w:p/>
        </w:tc>
        <w:tc>
          <w:tcPr>
            <w:tcW w:w="1146" w:type="dxa"/>
          </w:tcPr>
          <w:p/>
        </w:tc>
        <w:tc>
          <w:tcPr>
            <w:tcW w:w="1139" w:type="dxa"/>
          </w:tcPr>
          <w:p/>
        </w:tc>
        <w:tc>
          <w:tcPr>
            <w:tcW w:w="1119" w:type="dxa"/>
          </w:tcPr>
          <w:p/>
        </w:tc>
        <w:tc>
          <w:tcPr>
            <w:tcW w:w="1192"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204" w:type="dxa"/>
          </w:tcPr>
          <w:p/>
        </w:tc>
        <w:tc>
          <w:tcPr>
            <w:tcW w:w="1149" w:type="dxa"/>
          </w:tcPr>
          <w:p/>
        </w:tc>
        <w:tc>
          <w:tcPr>
            <w:tcW w:w="900" w:type="dxa"/>
          </w:tcPr>
          <w:p/>
        </w:tc>
        <w:tc>
          <w:tcPr>
            <w:tcW w:w="1034" w:type="dxa"/>
          </w:tcPr>
          <w:p/>
        </w:tc>
        <w:tc>
          <w:tcPr>
            <w:tcW w:w="1146" w:type="dxa"/>
          </w:tcPr>
          <w:p/>
        </w:tc>
        <w:tc>
          <w:tcPr>
            <w:tcW w:w="1139" w:type="dxa"/>
          </w:tcPr>
          <w:p/>
        </w:tc>
        <w:tc>
          <w:tcPr>
            <w:tcW w:w="1119" w:type="dxa"/>
          </w:tcPr>
          <w:p/>
        </w:tc>
        <w:tc>
          <w:tcPr>
            <w:tcW w:w="1192"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4" w:type="dxa"/>
          </w:tcPr>
          <w:p/>
        </w:tc>
        <w:tc>
          <w:tcPr>
            <w:tcW w:w="1149" w:type="dxa"/>
          </w:tcPr>
          <w:p/>
        </w:tc>
        <w:tc>
          <w:tcPr>
            <w:tcW w:w="900" w:type="dxa"/>
          </w:tcPr>
          <w:p/>
        </w:tc>
        <w:tc>
          <w:tcPr>
            <w:tcW w:w="1034" w:type="dxa"/>
          </w:tcPr>
          <w:p/>
        </w:tc>
        <w:tc>
          <w:tcPr>
            <w:tcW w:w="1146" w:type="dxa"/>
          </w:tcPr>
          <w:p/>
        </w:tc>
        <w:tc>
          <w:tcPr>
            <w:tcW w:w="1139" w:type="dxa"/>
          </w:tcPr>
          <w:p/>
        </w:tc>
        <w:tc>
          <w:tcPr>
            <w:tcW w:w="1119" w:type="dxa"/>
          </w:tcPr>
          <w:p/>
        </w:tc>
        <w:tc>
          <w:tcPr>
            <w:tcW w:w="1192"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4" w:type="dxa"/>
          </w:tcPr>
          <w:p/>
        </w:tc>
        <w:tc>
          <w:tcPr>
            <w:tcW w:w="1149" w:type="dxa"/>
          </w:tcPr>
          <w:p/>
        </w:tc>
        <w:tc>
          <w:tcPr>
            <w:tcW w:w="900" w:type="dxa"/>
          </w:tcPr>
          <w:p/>
        </w:tc>
        <w:tc>
          <w:tcPr>
            <w:tcW w:w="1034" w:type="dxa"/>
          </w:tcPr>
          <w:p/>
        </w:tc>
        <w:tc>
          <w:tcPr>
            <w:tcW w:w="1146" w:type="dxa"/>
          </w:tcPr>
          <w:p/>
        </w:tc>
        <w:tc>
          <w:tcPr>
            <w:tcW w:w="1139" w:type="dxa"/>
          </w:tcPr>
          <w:p/>
        </w:tc>
        <w:tc>
          <w:tcPr>
            <w:tcW w:w="1119" w:type="dxa"/>
          </w:tcPr>
          <w:p/>
        </w:tc>
        <w:tc>
          <w:tcPr>
            <w:tcW w:w="1192"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204" w:type="dxa"/>
          </w:tcPr>
          <w:p/>
        </w:tc>
        <w:tc>
          <w:tcPr>
            <w:tcW w:w="1149" w:type="dxa"/>
          </w:tcPr>
          <w:p/>
        </w:tc>
        <w:tc>
          <w:tcPr>
            <w:tcW w:w="900" w:type="dxa"/>
          </w:tcPr>
          <w:p/>
        </w:tc>
        <w:tc>
          <w:tcPr>
            <w:tcW w:w="1034" w:type="dxa"/>
          </w:tcPr>
          <w:p/>
        </w:tc>
        <w:tc>
          <w:tcPr>
            <w:tcW w:w="1146" w:type="dxa"/>
          </w:tcPr>
          <w:p/>
        </w:tc>
        <w:tc>
          <w:tcPr>
            <w:tcW w:w="1139" w:type="dxa"/>
          </w:tcPr>
          <w:p/>
        </w:tc>
        <w:tc>
          <w:tcPr>
            <w:tcW w:w="1119" w:type="dxa"/>
          </w:tcPr>
          <w:p/>
        </w:tc>
        <w:tc>
          <w:tcPr>
            <w:tcW w:w="1192"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204" w:type="dxa"/>
          </w:tcPr>
          <w:p/>
        </w:tc>
        <w:tc>
          <w:tcPr>
            <w:tcW w:w="1149" w:type="dxa"/>
          </w:tcPr>
          <w:p/>
        </w:tc>
        <w:tc>
          <w:tcPr>
            <w:tcW w:w="900" w:type="dxa"/>
          </w:tcPr>
          <w:p/>
        </w:tc>
        <w:tc>
          <w:tcPr>
            <w:tcW w:w="1034" w:type="dxa"/>
          </w:tcPr>
          <w:p/>
        </w:tc>
        <w:tc>
          <w:tcPr>
            <w:tcW w:w="1146" w:type="dxa"/>
          </w:tcPr>
          <w:p/>
        </w:tc>
        <w:tc>
          <w:tcPr>
            <w:tcW w:w="1139" w:type="dxa"/>
          </w:tcPr>
          <w:p/>
        </w:tc>
        <w:tc>
          <w:tcPr>
            <w:tcW w:w="1119" w:type="dxa"/>
          </w:tcPr>
          <w:p/>
        </w:tc>
        <w:tc>
          <w:tcPr>
            <w:tcW w:w="1192"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2353" w:type="dxa"/>
            <w:gridSpan w:val="2"/>
          </w:tcPr>
          <w:p>
            <w:pPr>
              <w:spacing w:before="264" w:line="219" w:lineRule="auto"/>
              <w:ind w:left="933"/>
              <w:rPr>
                <w:rFonts w:ascii="仿宋" w:hAnsi="仿宋" w:eastAsia="仿宋" w:cs="仿宋"/>
                <w:sz w:val="19"/>
                <w:szCs w:val="19"/>
              </w:rPr>
            </w:pPr>
            <w:r>
              <w:rPr>
                <w:rFonts w:ascii="仿宋" w:hAnsi="仿宋" w:eastAsia="仿宋" w:cs="仿宋"/>
                <w:spacing w:val="-8"/>
                <w:sz w:val="22"/>
                <w:szCs w:val="22"/>
              </w:rPr>
              <w:t>合</w:t>
            </w:r>
            <w:r>
              <w:rPr>
                <w:rFonts w:ascii="仿宋" w:hAnsi="仿宋" w:eastAsia="仿宋" w:cs="仿宋"/>
                <w:spacing w:val="-6"/>
                <w:sz w:val="19"/>
                <w:szCs w:val="19"/>
              </w:rPr>
              <w:t>计</w:t>
            </w:r>
          </w:p>
        </w:tc>
        <w:tc>
          <w:tcPr>
            <w:tcW w:w="900" w:type="dxa"/>
          </w:tcPr>
          <w:p/>
        </w:tc>
        <w:tc>
          <w:tcPr>
            <w:tcW w:w="1034" w:type="dxa"/>
          </w:tcPr>
          <w:p/>
        </w:tc>
        <w:tc>
          <w:tcPr>
            <w:tcW w:w="1146" w:type="dxa"/>
          </w:tcPr>
          <w:p/>
        </w:tc>
        <w:tc>
          <w:tcPr>
            <w:tcW w:w="1139" w:type="dxa"/>
          </w:tcPr>
          <w:p/>
        </w:tc>
        <w:tc>
          <w:tcPr>
            <w:tcW w:w="1119" w:type="dxa"/>
          </w:tcPr>
          <w:p/>
        </w:tc>
        <w:tc>
          <w:tcPr>
            <w:tcW w:w="1192" w:type="dxa"/>
          </w:tcPr>
          <w:p/>
        </w:tc>
      </w:tr>
    </w:tbl>
    <w:p>
      <w:pPr>
        <w:spacing w:before="262" w:line="471" w:lineRule="auto"/>
        <w:ind w:left="65" w:right="43"/>
        <w:rPr>
          <w:rFonts w:ascii="仿宋" w:hAnsi="仿宋" w:eastAsia="仿宋" w:cs="仿宋"/>
          <w:color w:val="FF0000"/>
          <w:spacing w:val="-6"/>
          <w:sz w:val="22"/>
          <w:szCs w:val="22"/>
        </w:rPr>
        <w:sectPr>
          <w:footerReference r:id="rId15" w:type="default"/>
          <w:pgSz w:w="11906" w:h="16839"/>
          <w:pgMar w:top="1431" w:right="1480" w:bottom="1412" w:left="1537" w:header="0" w:footer="1034" w:gutter="0"/>
          <w:cols w:space="720" w:num="1"/>
        </w:sectPr>
      </w:pPr>
      <w:r>
        <w:rPr>
          <w:rFonts w:ascii="仿宋" w:hAnsi="仿宋" w:eastAsia="仿宋" w:cs="仿宋"/>
          <w:color w:val="FF0000"/>
          <w:spacing w:val="-4"/>
          <w:sz w:val="22"/>
          <w:szCs w:val="22"/>
        </w:rPr>
        <w:t>注：</w:t>
      </w:r>
      <w:r>
        <w:rPr>
          <w:rFonts w:ascii="仿宋" w:hAnsi="仿宋" w:eastAsia="仿宋" w:cs="仿宋"/>
          <w:color w:val="FF0000"/>
          <w:spacing w:val="-2"/>
          <w:sz w:val="22"/>
          <w:szCs w:val="22"/>
        </w:rPr>
        <w:t>安徽省</w:t>
      </w:r>
      <w:r>
        <w:rPr>
          <w:rFonts w:hint="eastAsia" w:ascii="Tahoma" w:hAnsi="Tahoma" w:eastAsia="宋体" w:cs="Tahoma"/>
          <w:color w:val="FF0000"/>
          <w:spacing w:val="-2"/>
          <w:sz w:val="22"/>
          <w:szCs w:val="22"/>
          <w:lang w:eastAsia="zh-CN"/>
        </w:rPr>
        <w:t>浍沟财政所</w:t>
      </w:r>
      <w:r>
        <w:rPr>
          <w:rFonts w:ascii="仿宋" w:hAnsi="仿宋" w:eastAsia="仿宋" w:cs="仿宋"/>
          <w:color w:val="FF0000"/>
          <w:spacing w:val="-6"/>
          <w:sz w:val="22"/>
          <w:szCs w:val="22"/>
        </w:rPr>
        <w:t>没</w:t>
      </w:r>
      <w:r>
        <w:rPr>
          <w:rFonts w:ascii="仿宋" w:hAnsi="仿宋" w:eastAsia="仿宋" w:cs="仿宋"/>
          <w:color w:val="FF0000"/>
          <w:spacing w:val="-5"/>
          <w:sz w:val="22"/>
          <w:szCs w:val="22"/>
        </w:rPr>
        <w:t>有使用一般公共预算拨款、政府性基金预算拨款、国有资本经营预算拨款、财政</w:t>
      </w:r>
      <w:r>
        <w:rPr>
          <w:rFonts w:ascii="仿宋" w:hAnsi="仿宋" w:eastAsia="仿宋" w:cs="仿宋"/>
          <w:color w:val="FF0000"/>
          <w:spacing w:val="-6"/>
          <w:sz w:val="22"/>
          <w:szCs w:val="22"/>
        </w:rPr>
        <w:t>专户管理资金和单位资金安排的政府采购支出，故本表无数据。</w:t>
      </w:r>
    </w:p>
    <w:p>
      <w:pPr>
        <w:pStyle w:val="2"/>
      </w:pPr>
    </w:p>
    <w:p>
      <w:pPr>
        <w:spacing w:before="62" w:line="224" w:lineRule="auto"/>
        <w:ind w:right="97"/>
        <w:jc w:val="right"/>
        <w:rPr>
          <w:rFonts w:ascii="仿宋" w:hAnsi="仿宋" w:eastAsia="仿宋" w:cs="仿宋"/>
          <w:spacing w:val="-2"/>
          <w:sz w:val="19"/>
          <w:szCs w:val="19"/>
        </w:rPr>
      </w:pPr>
      <w:r>
        <w:rPr>
          <w:rFonts w:ascii="仿宋" w:hAnsi="仿宋" w:eastAsia="仿宋" w:cs="仿宋"/>
          <w:spacing w:val="-2"/>
          <w:sz w:val="19"/>
          <w:szCs w:val="19"/>
        </w:rPr>
        <w:t>部门</w:t>
      </w:r>
      <w:r>
        <w:rPr>
          <w:rFonts w:ascii="仿宋" w:hAnsi="仿宋" w:eastAsia="仿宋" w:cs="仿宋"/>
          <w:spacing w:val="-2"/>
          <w:sz w:val="19"/>
          <w:szCs w:val="19"/>
          <w:u w:val="single"/>
        </w:rPr>
        <w:t>(单位)</w:t>
      </w:r>
      <w:r>
        <w:rPr>
          <w:rFonts w:ascii="仿宋" w:hAnsi="仿宋" w:eastAsia="仿宋" w:cs="仿宋"/>
          <w:spacing w:val="-2"/>
          <w:sz w:val="19"/>
          <w:szCs w:val="19"/>
        </w:rPr>
        <w:t>公开表</w:t>
      </w:r>
      <w:r>
        <w:rPr>
          <w:rFonts w:ascii="Tahoma" w:hAnsi="Tahoma" w:eastAsia="Tahoma" w:cs="Tahoma"/>
          <w:spacing w:val="-2"/>
          <w:sz w:val="19"/>
          <w:szCs w:val="19"/>
        </w:rPr>
        <w:t>11</w:t>
      </w:r>
    </w:p>
    <w:p>
      <w:pPr>
        <w:keepNext w:val="0"/>
        <w:keepLines w:val="0"/>
        <w:pageBreakBefore w:val="0"/>
        <w:widowControl/>
        <w:kinsoku w:val="0"/>
        <w:wordWrap/>
        <w:overflowPunct/>
        <w:topLinePunct w:val="0"/>
        <w:autoSpaceDE w:val="0"/>
        <w:autoSpaceDN w:val="0"/>
        <w:bidi w:val="0"/>
        <w:adjustRightInd w:val="0"/>
        <w:snapToGrid w:val="0"/>
        <w:spacing w:before="115" w:line="490" w:lineRule="exact"/>
        <w:ind w:left="0"/>
        <w:jc w:val="center"/>
        <w:textAlignment w:val="baseline"/>
        <w:rPr>
          <w:rFonts w:hint="eastAsia" w:ascii="方正小标宋简体" w:hAnsi="方正小标宋简体" w:eastAsia="方正小标宋简体" w:cs="方正小标宋简体"/>
          <w:b w:val="0"/>
          <w:bCs w:val="0"/>
          <w:spacing w:val="5"/>
          <w:position w:val="5"/>
          <w:sz w:val="36"/>
          <w:szCs w:val="36"/>
        </w:rPr>
      </w:pPr>
      <w:r>
        <w:rPr>
          <w:rFonts w:hint="eastAsia" w:ascii="方正小标宋简体" w:hAnsi="方正小标宋简体" w:eastAsia="方正小标宋简体" w:cs="方正小标宋简体"/>
          <w:b w:val="0"/>
          <w:bCs w:val="0"/>
          <w:spacing w:val="5"/>
          <w:position w:val="5"/>
          <w:sz w:val="36"/>
          <w:szCs w:val="36"/>
        </w:rPr>
        <w:t>灵璧县</w:t>
      </w:r>
      <w:r>
        <w:rPr>
          <w:rFonts w:hint="eastAsia" w:ascii="方正小标宋简体" w:hAnsi="方正小标宋简体" w:eastAsia="方正小标宋简体" w:cs="方正小标宋简体"/>
          <w:b w:val="0"/>
          <w:bCs w:val="0"/>
          <w:spacing w:val="5"/>
          <w:position w:val="5"/>
          <w:sz w:val="36"/>
          <w:szCs w:val="36"/>
          <w:lang w:eastAsia="zh-CN"/>
        </w:rPr>
        <w:t>浍沟财政所</w:t>
      </w:r>
      <w:r>
        <w:rPr>
          <w:rFonts w:hint="eastAsia" w:ascii="方正小标宋简体" w:hAnsi="方正小标宋简体" w:eastAsia="方正小标宋简体" w:cs="方正小标宋简体"/>
          <w:b w:val="0"/>
          <w:bCs w:val="0"/>
          <w:spacing w:val="5"/>
          <w:position w:val="5"/>
          <w:sz w:val="36"/>
          <w:szCs w:val="36"/>
        </w:rPr>
        <w:t>2023年政府购买服务支出表</w:t>
      </w:r>
    </w:p>
    <w:p>
      <w:pPr>
        <w:spacing w:before="222" w:line="224" w:lineRule="auto"/>
        <w:ind w:right="586"/>
        <w:jc w:val="right"/>
        <w:rPr>
          <w:rFonts w:ascii="仿宋" w:hAnsi="仿宋" w:eastAsia="仿宋" w:cs="仿宋"/>
          <w:sz w:val="19"/>
          <w:szCs w:val="19"/>
        </w:rPr>
      </w:pPr>
      <w:r>
        <w:rPr>
          <w:rFonts w:ascii="仿宋" w:hAnsi="仿宋" w:eastAsia="仿宋" w:cs="仿宋"/>
          <w:spacing w:val="7"/>
          <w:sz w:val="19"/>
          <w:szCs w:val="19"/>
        </w:rPr>
        <w:t>单位：万元</w:t>
      </w:r>
    </w:p>
    <w:p>
      <w:pPr>
        <w:spacing w:line="49" w:lineRule="exact"/>
      </w:pPr>
    </w:p>
    <w:tbl>
      <w:tblPr>
        <w:tblStyle w:val="8"/>
        <w:tblW w:w="1374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77"/>
        <w:gridCol w:w="1952"/>
        <w:gridCol w:w="1783"/>
        <w:gridCol w:w="1932"/>
        <w:gridCol w:w="2482"/>
        <w:gridCol w:w="1684"/>
        <w:gridCol w:w="18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jc w:val="center"/>
        </w:trPr>
        <w:tc>
          <w:tcPr>
            <w:tcW w:w="2077" w:type="dxa"/>
          </w:tcPr>
          <w:p>
            <w:pPr>
              <w:spacing w:before="284" w:line="224" w:lineRule="auto"/>
              <w:ind w:left="645"/>
              <w:rPr>
                <w:rFonts w:ascii="仿宋" w:hAnsi="仿宋" w:eastAsia="仿宋" w:cs="仿宋"/>
                <w:sz w:val="19"/>
                <w:szCs w:val="19"/>
              </w:rPr>
            </w:pPr>
            <w:r>
              <w:rPr>
                <w:rFonts w:ascii="仿宋" w:hAnsi="仿宋" w:eastAsia="仿宋" w:cs="仿宋"/>
                <w:spacing w:val="8"/>
                <w:sz w:val="19"/>
                <w:szCs w:val="19"/>
              </w:rPr>
              <w:t>项目名</w:t>
            </w:r>
            <w:r>
              <w:rPr>
                <w:rFonts w:ascii="仿宋" w:hAnsi="仿宋" w:eastAsia="仿宋" w:cs="仿宋"/>
                <w:spacing w:val="7"/>
                <w:sz w:val="19"/>
                <w:szCs w:val="19"/>
              </w:rPr>
              <w:t>称</w:t>
            </w:r>
          </w:p>
        </w:tc>
        <w:tc>
          <w:tcPr>
            <w:tcW w:w="1952" w:type="dxa"/>
          </w:tcPr>
          <w:p>
            <w:pPr>
              <w:spacing w:before="283" w:line="319" w:lineRule="exact"/>
              <w:ind w:left="390"/>
              <w:rPr>
                <w:rFonts w:ascii="仿宋" w:hAnsi="仿宋" w:eastAsia="仿宋" w:cs="仿宋"/>
                <w:sz w:val="19"/>
                <w:szCs w:val="19"/>
              </w:rPr>
            </w:pPr>
            <w:r>
              <w:rPr>
                <w:rFonts w:ascii="仿宋" w:hAnsi="仿宋" w:eastAsia="仿宋" w:cs="仿宋"/>
                <w:spacing w:val="7"/>
                <w:position w:val="2"/>
                <w:sz w:val="19"/>
                <w:szCs w:val="19"/>
              </w:rPr>
              <w:t>一级目录名</w:t>
            </w:r>
            <w:r>
              <w:rPr>
                <w:rFonts w:ascii="仿宋" w:hAnsi="仿宋" w:eastAsia="仿宋" w:cs="仿宋"/>
                <w:spacing w:val="6"/>
                <w:position w:val="2"/>
                <w:sz w:val="19"/>
                <w:szCs w:val="19"/>
              </w:rPr>
              <w:t>称</w:t>
            </w:r>
          </w:p>
        </w:tc>
        <w:tc>
          <w:tcPr>
            <w:tcW w:w="1783" w:type="dxa"/>
          </w:tcPr>
          <w:p>
            <w:pPr>
              <w:spacing w:before="284" w:line="224" w:lineRule="auto"/>
              <w:ind w:left="304"/>
              <w:rPr>
                <w:rFonts w:ascii="仿宋" w:hAnsi="仿宋" w:eastAsia="仿宋" w:cs="仿宋"/>
                <w:sz w:val="19"/>
                <w:szCs w:val="19"/>
              </w:rPr>
            </w:pPr>
            <w:r>
              <w:rPr>
                <w:rFonts w:ascii="仿宋" w:hAnsi="仿宋" w:eastAsia="仿宋" w:cs="仿宋"/>
                <w:spacing w:val="8"/>
                <w:sz w:val="19"/>
                <w:szCs w:val="19"/>
              </w:rPr>
              <w:t>二</w:t>
            </w:r>
            <w:r>
              <w:rPr>
                <w:rFonts w:ascii="仿宋" w:hAnsi="仿宋" w:eastAsia="仿宋" w:cs="仿宋"/>
                <w:spacing w:val="7"/>
                <w:sz w:val="19"/>
                <w:szCs w:val="19"/>
              </w:rPr>
              <w:t>级目录名称</w:t>
            </w:r>
          </w:p>
        </w:tc>
        <w:tc>
          <w:tcPr>
            <w:tcW w:w="1932" w:type="dxa"/>
          </w:tcPr>
          <w:p>
            <w:pPr>
              <w:spacing w:before="284" w:line="224" w:lineRule="auto"/>
              <w:ind w:left="385"/>
              <w:rPr>
                <w:rFonts w:ascii="仿宋" w:hAnsi="仿宋" w:eastAsia="仿宋" w:cs="仿宋"/>
                <w:sz w:val="19"/>
                <w:szCs w:val="19"/>
              </w:rPr>
            </w:pPr>
            <w:r>
              <w:rPr>
                <w:rFonts w:ascii="仿宋" w:hAnsi="仿宋" w:eastAsia="仿宋" w:cs="仿宋"/>
                <w:spacing w:val="9"/>
                <w:sz w:val="19"/>
                <w:szCs w:val="19"/>
              </w:rPr>
              <w:t>三</w:t>
            </w:r>
            <w:r>
              <w:rPr>
                <w:rFonts w:ascii="仿宋" w:hAnsi="仿宋" w:eastAsia="仿宋" w:cs="仿宋"/>
                <w:spacing w:val="6"/>
                <w:sz w:val="19"/>
                <w:szCs w:val="19"/>
              </w:rPr>
              <w:t>级目录名称</w:t>
            </w:r>
          </w:p>
        </w:tc>
        <w:tc>
          <w:tcPr>
            <w:tcW w:w="2482" w:type="dxa"/>
          </w:tcPr>
          <w:p>
            <w:pPr>
              <w:spacing w:before="283" w:line="226" w:lineRule="auto"/>
              <w:ind w:left="448"/>
              <w:rPr>
                <w:rFonts w:ascii="仿宋" w:hAnsi="仿宋" w:eastAsia="仿宋" w:cs="仿宋"/>
                <w:sz w:val="19"/>
                <w:szCs w:val="19"/>
              </w:rPr>
            </w:pPr>
            <w:r>
              <w:rPr>
                <w:rFonts w:ascii="仿宋" w:hAnsi="仿宋" w:eastAsia="仿宋" w:cs="仿宋"/>
                <w:spacing w:val="10"/>
                <w:sz w:val="19"/>
                <w:szCs w:val="19"/>
              </w:rPr>
              <w:t>政</w:t>
            </w:r>
            <w:r>
              <w:rPr>
                <w:rFonts w:ascii="仿宋" w:hAnsi="仿宋" w:eastAsia="仿宋" w:cs="仿宋"/>
                <w:spacing w:val="9"/>
                <w:sz w:val="19"/>
                <w:szCs w:val="19"/>
              </w:rPr>
              <w:t>府购买服务内容</w:t>
            </w:r>
          </w:p>
        </w:tc>
        <w:tc>
          <w:tcPr>
            <w:tcW w:w="1684" w:type="dxa"/>
          </w:tcPr>
          <w:p>
            <w:pPr>
              <w:spacing w:before="283" w:line="227" w:lineRule="auto"/>
              <w:ind w:left="450"/>
              <w:rPr>
                <w:rFonts w:ascii="仿宋" w:hAnsi="仿宋" w:eastAsia="仿宋" w:cs="仿宋"/>
                <w:sz w:val="19"/>
                <w:szCs w:val="19"/>
              </w:rPr>
            </w:pPr>
            <w:r>
              <w:rPr>
                <w:rFonts w:ascii="仿宋" w:hAnsi="仿宋" w:eastAsia="仿宋" w:cs="仿宋"/>
                <w:spacing w:val="9"/>
                <w:sz w:val="19"/>
                <w:szCs w:val="19"/>
              </w:rPr>
              <w:t>购</w:t>
            </w:r>
            <w:r>
              <w:rPr>
                <w:rFonts w:ascii="仿宋" w:hAnsi="仿宋" w:eastAsia="仿宋" w:cs="仿宋"/>
                <w:spacing w:val="7"/>
                <w:sz w:val="19"/>
                <w:szCs w:val="19"/>
              </w:rPr>
              <w:t>买数量</w:t>
            </w:r>
          </w:p>
        </w:tc>
        <w:tc>
          <w:tcPr>
            <w:tcW w:w="1837" w:type="dxa"/>
          </w:tcPr>
          <w:p>
            <w:pPr>
              <w:spacing w:before="283" w:line="227" w:lineRule="auto"/>
              <w:ind w:left="525"/>
              <w:rPr>
                <w:rFonts w:ascii="仿宋" w:hAnsi="仿宋" w:eastAsia="仿宋" w:cs="仿宋"/>
                <w:sz w:val="19"/>
                <w:szCs w:val="19"/>
              </w:rPr>
            </w:pPr>
            <w:r>
              <w:rPr>
                <w:rFonts w:ascii="仿宋" w:hAnsi="仿宋" w:eastAsia="仿宋" w:cs="仿宋"/>
                <w:spacing w:val="9"/>
                <w:sz w:val="19"/>
                <w:szCs w:val="19"/>
              </w:rPr>
              <w:t>购</w:t>
            </w:r>
            <w:r>
              <w:rPr>
                <w:rFonts w:ascii="仿宋" w:hAnsi="仿宋" w:eastAsia="仿宋" w:cs="仿宋"/>
                <w:spacing w:val="7"/>
                <w:sz w:val="19"/>
                <w:szCs w:val="19"/>
              </w:rPr>
              <w:t>买金额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jc w:val="center"/>
        </w:trPr>
        <w:tc>
          <w:tcPr>
            <w:tcW w:w="2077" w:type="dxa"/>
          </w:tcPr>
          <w:p/>
        </w:tc>
        <w:tc>
          <w:tcPr>
            <w:tcW w:w="1952" w:type="dxa"/>
          </w:tcPr>
          <w:p/>
        </w:tc>
        <w:tc>
          <w:tcPr>
            <w:tcW w:w="1783" w:type="dxa"/>
          </w:tcPr>
          <w:p/>
        </w:tc>
        <w:tc>
          <w:tcPr>
            <w:tcW w:w="1932" w:type="dxa"/>
          </w:tcPr>
          <w:p/>
        </w:tc>
        <w:tc>
          <w:tcPr>
            <w:tcW w:w="2482" w:type="dxa"/>
          </w:tcPr>
          <w:p/>
        </w:tc>
        <w:tc>
          <w:tcPr>
            <w:tcW w:w="1684" w:type="dxa"/>
          </w:tcPr>
          <w:p/>
        </w:tc>
        <w:tc>
          <w:tcPr>
            <w:tcW w:w="1837"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jc w:val="center"/>
        </w:trPr>
        <w:tc>
          <w:tcPr>
            <w:tcW w:w="2077" w:type="dxa"/>
          </w:tcPr>
          <w:p/>
        </w:tc>
        <w:tc>
          <w:tcPr>
            <w:tcW w:w="1952" w:type="dxa"/>
          </w:tcPr>
          <w:p/>
        </w:tc>
        <w:tc>
          <w:tcPr>
            <w:tcW w:w="1783" w:type="dxa"/>
          </w:tcPr>
          <w:p/>
        </w:tc>
        <w:tc>
          <w:tcPr>
            <w:tcW w:w="1932" w:type="dxa"/>
          </w:tcPr>
          <w:p/>
        </w:tc>
        <w:tc>
          <w:tcPr>
            <w:tcW w:w="2482" w:type="dxa"/>
          </w:tcPr>
          <w:p/>
        </w:tc>
        <w:tc>
          <w:tcPr>
            <w:tcW w:w="1684" w:type="dxa"/>
          </w:tcPr>
          <w:p/>
        </w:tc>
        <w:tc>
          <w:tcPr>
            <w:tcW w:w="1837"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jc w:val="center"/>
        </w:trPr>
        <w:tc>
          <w:tcPr>
            <w:tcW w:w="2077" w:type="dxa"/>
          </w:tcPr>
          <w:p/>
        </w:tc>
        <w:tc>
          <w:tcPr>
            <w:tcW w:w="1952" w:type="dxa"/>
          </w:tcPr>
          <w:p/>
        </w:tc>
        <w:tc>
          <w:tcPr>
            <w:tcW w:w="1783" w:type="dxa"/>
          </w:tcPr>
          <w:p/>
        </w:tc>
        <w:tc>
          <w:tcPr>
            <w:tcW w:w="1932" w:type="dxa"/>
          </w:tcPr>
          <w:p/>
        </w:tc>
        <w:tc>
          <w:tcPr>
            <w:tcW w:w="2482" w:type="dxa"/>
          </w:tcPr>
          <w:p/>
        </w:tc>
        <w:tc>
          <w:tcPr>
            <w:tcW w:w="1684" w:type="dxa"/>
          </w:tcPr>
          <w:p/>
        </w:tc>
        <w:tc>
          <w:tcPr>
            <w:tcW w:w="1837"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jc w:val="center"/>
        </w:trPr>
        <w:tc>
          <w:tcPr>
            <w:tcW w:w="2077" w:type="dxa"/>
          </w:tcPr>
          <w:p>
            <w:pPr>
              <w:spacing w:before="298" w:line="226" w:lineRule="auto"/>
              <w:ind w:left="794"/>
              <w:rPr>
                <w:rFonts w:ascii="仿宋" w:hAnsi="仿宋" w:eastAsia="仿宋" w:cs="仿宋"/>
                <w:sz w:val="19"/>
                <w:szCs w:val="19"/>
              </w:rPr>
            </w:pPr>
            <w:r>
              <w:rPr>
                <w:rFonts w:ascii="仿宋" w:hAnsi="仿宋" w:eastAsia="仿宋" w:cs="仿宋"/>
                <w:spacing w:val="7"/>
                <w:sz w:val="19"/>
                <w:szCs w:val="19"/>
              </w:rPr>
              <w:t>合</w:t>
            </w:r>
            <w:r>
              <w:rPr>
                <w:rFonts w:ascii="仿宋" w:hAnsi="仿宋" w:eastAsia="仿宋" w:cs="仿宋"/>
                <w:spacing w:val="5"/>
                <w:sz w:val="19"/>
                <w:szCs w:val="19"/>
              </w:rPr>
              <w:t>计</w:t>
            </w:r>
          </w:p>
        </w:tc>
        <w:tc>
          <w:tcPr>
            <w:tcW w:w="1952" w:type="dxa"/>
          </w:tcPr>
          <w:p/>
        </w:tc>
        <w:tc>
          <w:tcPr>
            <w:tcW w:w="1783" w:type="dxa"/>
          </w:tcPr>
          <w:p/>
        </w:tc>
        <w:tc>
          <w:tcPr>
            <w:tcW w:w="1932" w:type="dxa"/>
          </w:tcPr>
          <w:p/>
        </w:tc>
        <w:tc>
          <w:tcPr>
            <w:tcW w:w="2482" w:type="dxa"/>
          </w:tcPr>
          <w:p/>
        </w:tc>
        <w:tc>
          <w:tcPr>
            <w:tcW w:w="1684" w:type="dxa"/>
          </w:tcPr>
          <w:p/>
        </w:tc>
        <w:tc>
          <w:tcPr>
            <w:tcW w:w="1837" w:type="dxa"/>
          </w:tcPr>
          <w:p/>
        </w:tc>
      </w:tr>
    </w:tbl>
    <w:p>
      <w:pPr>
        <w:spacing w:before="260" w:line="472" w:lineRule="auto"/>
        <w:ind w:left="337" w:right="329" w:firstLine="5"/>
        <w:rPr>
          <w:rFonts w:ascii="仿宋" w:hAnsi="仿宋" w:eastAsia="仿宋" w:cs="仿宋"/>
          <w:color w:val="FF0000"/>
          <w:sz w:val="22"/>
          <w:szCs w:val="22"/>
        </w:rPr>
      </w:pPr>
      <w:r>
        <w:rPr>
          <w:rFonts w:ascii="仿宋" w:hAnsi="仿宋" w:eastAsia="仿宋" w:cs="仿宋"/>
          <w:color w:val="FF0000"/>
          <w:spacing w:val="-2"/>
          <w:sz w:val="22"/>
          <w:szCs w:val="22"/>
        </w:rPr>
        <w:t>注：</w:t>
      </w:r>
      <w:r>
        <w:rPr>
          <w:rFonts w:ascii="仿宋" w:hAnsi="仿宋" w:eastAsia="仿宋" w:cs="仿宋"/>
          <w:color w:val="FF0000"/>
          <w:spacing w:val="-1"/>
          <w:sz w:val="22"/>
          <w:szCs w:val="22"/>
        </w:rPr>
        <w:t>安徽省</w:t>
      </w:r>
      <w:r>
        <w:rPr>
          <w:rFonts w:hint="eastAsia" w:ascii="Tahoma" w:hAnsi="Tahoma" w:eastAsia="宋体" w:cs="Tahoma"/>
          <w:color w:val="FF0000"/>
          <w:spacing w:val="-1"/>
          <w:sz w:val="22"/>
          <w:szCs w:val="22"/>
          <w:lang w:eastAsia="zh-CN"/>
        </w:rPr>
        <w:t>浍沟财政所</w:t>
      </w:r>
      <w:r>
        <w:rPr>
          <w:rFonts w:ascii="仿宋" w:hAnsi="仿宋" w:eastAsia="仿宋" w:cs="仿宋"/>
          <w:color w:val="FF0000"/>
          <w:spacing w:val="-1"/>
          <w:sz w:val="22"/>
          <w:szCs w:val="22"/>
        </w:rPr>
        <w:t>没有安排政府购买服务支出，故本</w:t>
      </w:r>
      <w:r>
        <w:rPr>
          <w:rFonts w:ascii="仿宋" w:hAnsi="仿宋" w:eastAsia="仿宋" w:cs="仿宋"/>
          <w:color w:val="FF0000"/>
          <w:sz w:val="22"/>
          <w:szCs w:val="22"/>
        </w:rPr>
        <w:t>表无数据。</w:t>
      </w:r>
    </w:p>
    <w:p>
      <w:pPr>
        <w:rPr>
          <w:color w:val="FF0000"/>
        </w:rPr>
        <w:sectPr>
          <w:pgSz w:w="16839" w:h="11906" w:orient="landscape"/>
          <w:pgMar w:top="1537" w:right="1431" w:bottom="1480" w:left="1412" w:header="0" w:footer="1034" w:gutter="0"/>
          <w:cols w:space="720" w:num="1"/>
        </w:sectPr>
      </w:pPr>
    </w:p>
    <w:p>
      <w:pPr>
        <w:spacing w:before="113" w:line="226" w:lineRule="auto"/>
        <w:jc w:val="center"/>
        <w:rPr>
          <w:rFonts w:ascii="黑体" w:hAnsi="黑体" w:eastAsia="黑体" w:cs="黑体"/>
          <w:sz w:val="35"/>
          <w:szCs w:val="35"/>
        </w:rPr>
      </w:pPr>
      <w:r>
        <w:rPr>
          <w:rFonts w:hint="eastAsia" w:ascii="黑体" w:hAnsi="黑体" w:eastAsia="黑体" w:cs="黑体"/>
          <w:spacing w:val="-8"/>
          <w:sz w:val="36"/>
          <w:szCs w:val="36"/>
        </w:rPr>
        <w:t>第</w:t>
      </w:r>
      <w:r>
        <w:rPr>
          <w:rFonts w:hint="eastAsia" w:ascii="黑体" w:hAnsi="黑体" w:eastAsia="黑体" w:cs="黑体"/>
          <w:spacing w:val="-4"/>
          <w:sz w:val="36"/>
          <w:szCs w:val="36"/>
        </w:rPr>
        <w:t>三部分 2023 年部门</w:t>
      </w:r>
      <w:r>
        <w:rPr>
          <w:rFonts w:hint="eastAsia" w:ascii="黑体" w:hAnsi="黑体" w:eastAsia="黑体" w:cs="黑体"/>
          <w:spacing w:val="-4"/>
          <w:sz w:val="36"/>
          <w:szCs w:val="36"/>
          <w:u w:val="single"/>
        </w:rPr>
        <w:t xml:space="preserve"> (单位) </w:t>
      </w:r>
      <w:r>
        <w:rPr>
          <w:rFonts w:hint="eastAsia" w:ascii="黑体" w:hAnsi="黑体" w:eastAsia="黑体" w:cs="黑体"/>
          <w:spacing w:val="-4"/>
          <w:sz w:val="36"/>
          <w:szCs w:val="36"/>
        </w:rPr>
        <w:t xml:space="preserve"> 预算情况说明</w:t>
      </w:r>
    </w:p>
    <w:p>
      <w:pPr>
        <w:spacing w:line="312" w:lineRule="auto"/>
      </w:pPr>
    </w:p>
    <w:p>
      <w:pPr>
        <w:spacing w:before="100" w:line="360" w:lineRule="auto"/>
        <w:ind w:left="640"/>
        <w:rPr>
          <w:rFonts w:ascii="仿宋" w:hAnsi="仿宋" w:eastAsia="仿宋" w:cs="仿宋"/>
          <w:sz w:val="32"/>
          <w:szCs w:val="32"/>
        </w:rPr>
      </w:pPr>
      <w:r>
        <w:rPr>
          <w:rFonts w:hint="eastAsia" w:ascii="黑体" w:hAnsi="黑体" w:eastAsia="黑体" w:cs="黑体"/>
          <w:spacing w:val="-2"/>
          <w:sz w:val="32"/>
          <w:szCs w:val="32"/>
        </w:rPr>
        <w:t>一、关于 2023 年收支总表的说明</w:t>
      </w:r>
    </w:p>
    <w:p>
      <w:pPr>
        <w:spacing w:before="4" w:line="360" w:lineRule="auto"/>
        <w:ind w:right="92" w:firstLine="615"/>
        <w:rPr>
          <w:rFonts w:ascii="仿宋" w:hAnsi="仿宋" w:eastAsia="仿宋" w:cs="仿宋"/>
          <w:color w:val="000000" w:themeColor="text1"/>
          <w:spacing w:val="-1"/>
          <w:sz w:val="32"/>
          <w:szCs w:val="32"/>
          <w14:textFill>
            <w14:solidFill>
              <w14:schemeClr w14:val="tx1"/>
            </w14:solidFill>
          </w14:textFill>
        </w:rPr>
      </w:pPr>
      <w:r>
        <w:rPr>
          <w:rFonts w:hint="eastAsia" w:ascii="仿宋" w:hAnsi="仿宋" w:eastAsia="仿宋" w:cs="仿宋"/>
          <w:color w:val="000000" w:themeColor="text1"/>
          <w:spacing w:val="-1"/>
          <w:sz w:val="32"/>
          <w:szCs w:val="32"/>
          <w14:textFill>
            <w14:solidFill>
              <w14:schemeClr w14:val="tx1"/>
            </w14:solidFill>
          </w14:textFill>
        </w:rPr>
        <w:t xml:space="preserve">按照综合预算的原则，灵璧县 </w:t>
      </w:r>
      <w:r>
        <w:rPr>
          <w:rFonts w:hint="eastAsia" w:ascii="仿宋" w:hAnsi="仿宋" w:eastAsia="仿宋" w:cs="仿宋"/>
          <w:color w:val="000000" w:themeColor="text1"/>
          <w:spacing w:val="-1"/>
          <w:sz w:val="32"/>
          <w:szCs w:val="32"/>
          <w:lang w:eastAsia="zh-CN"/>
          <w14:textFill>
            <w14:solidFill>
              <w14:schemeClr w14:val="tx1"/>
            </w14:solidFill>
          </w14:textFill>
        </w:rPr>
        <w:t>浍沟财政所</w:t>
      </w:r>
      <w:r>
        <w:rPr>
          <w:rFonts w:hint="eastAsia" w:ascii="仿宋" w:hAnsi="仿宋" w:eastAsia="仿宋" w:cs="仿宋"/>
          <w:color w:val="000000" w:themeColor="text1"/>
          <w:spacing w:val="-1"/>
          <w:sz w:val="32"/>
          <w:szCs w:val="32"/>
          <w14:textFill>
            <w14:solidFill>
              <w14:schemeClr w14:val="tx1"/>
            </w14:solidFill>
          </w14:textFill>
        </w:rPr>
        <w:t xml:space="preserve">所有收入和支出均纳入部门 (单位) 预算管理。灵璧县 </w:t>
      </w:r>
      <w:r>
        <w:rPr>
          <w:rFonts w:hint="eastAsia" w:ascii="仿宋" w:hAnsi="仿宋" w:eastAsia="仿宋" w:cs="仿宋"/>
          <w:color w:val="000000" w:themeColor="text1"/>
          <w:spacing w:val="-1"/>
          <w:sz w:val="32"/>
          <w:szCs w:val="32"/>
          <w:lang w:eastAsia="zh-CN"/>
          <w14:textFill>
            <w14:solidFill>
              <w14:schemeClr w14:val="tx1"/>
            </w14:solidFill>
          </w14:textFill>
        </w:rPr>
        <w:t>浍沟财政所</w:t>
      </w:r>
      <w:r>
        <w:rPr>
          <w:rFonts w:hint="eastAsia" w:ascii="仿宋" w:hAnsi="仿宋" w:eastAsia="仿宋" w:cs="仿宋"/>
          <w:color w:val="000000" w:themeColor="text1"/>
          <w:spacing w:val="-1"/>
          <w:sz w:val="32"/>
          <w:szCs w:val="32"/>
          <w14:textFill>
            <w14:solidFill>
              <w14:schemeClr w14:val="tx1"/>
            </w14:solidFill>
          </w14:textFill>
        </w:rPr>
        <w:t>2023年收支总预算</w:t>
      </w:r>
      <w:r>
        <w:rPr>
          <w:rFonts w:hint="eastAsia" w:ascii="仿宋" w:hAnsi="仿宋" w:eastAsia="仿宋" w:cs="仿宋"/>
          <w:color w:val="000000" w:themeColor="text1"/>
          <w:spacing w:val="-1"/>
          <w:sz w:val="32"/>
          <w:szCs w:val="32"/>
          <w:lang w:val="en-US" w:eastAsia="zh-CN"/>
          <w14:textFill>
            <w14:solidFill>
              <w14:schemeClr w14:val="tx1"/>
            </w14:solidFill>
          </w14:textFill>
        </w:rPr>
        <w:t>136.03</w:t>
      </w:r>
      <w:r>
        <w:rPr>
          <w:rFonts w:hint="eastAsia" w:ascii="仿宋" w:hAnsi="仿宋" w:eastAsia="仿宋" w:cs="仿宋"/>
          <w:color w:val="000000" w:themeColor="text1"/>
          <w:spacing w:val="-1"/>
          <w:sz w:val="32"/>
          <w:szCs w:val="32"/>
          <w14:textFill>
            <w14:solidFill>
              <w14:schemeClr w14:val="tx1"/>
            </w14:solidFill>
          </w14:textFill>
        </w:rPr>
        <w:t>万元，收入</w:t>
      </w:r>
      <w:r>
        <w:rPr>
          <w:rFonts w:hint="eastAsia" w:ascii="仿宋" w:hAnsi="仿宋" w:eastAsia="仿宋" w:cs="仿宋"/>
          <w:color w:val="000000" w:themeColor="text1"/>
          <w:spacing w:val="-1"/>
          <w:sz w:val="32"/>
          <w:szCs w:val="32"/>
          <w:lang w:eastAsia="zh-CN"/>
          <w14:textFill>
            <w14:solidFill>
              <w14:schemeClr w14:val="tx1"/>
            </w14:solidFill>
          </w14:textFill>
        </w:rPr>
        <w:t>全部是</w:t>
      </w:r>
      <w:r>
        <w:rPr>
          <w:rFonts w:hint="eastAsia" w:ascii="仿宋" w:hAnsi="仿宋" w:eastAsia="仿宋" w:cs="仿宋"/>
          <w:color w:val="000000" w:themeColor="text1"/>
          <w:spacing w:val="-1"/>
          <w:sz w:val="32"/>
          <w:szCs w:val="32"/>
          <w14:textFill>
            <w14:solidFill>
              <w14:schemeClr w14:val="tx1"/>
            </w14:solidFill>
          </w14:textFill>
        </w:rPr>
        <w:t>一般公共预算拨款收入</w:t>
      </w:r>
      <w:r>
        <w:rPr>
          <w:rFonts w:hint="eastAsia" w:ascii="仿宋" w:hAnsi="仿宋" w:eastAsia="仿宋" w:cs="仿宋"/>
          <w:color w:val="000000" w:themeColor="text1"/>
          <w:spacing w:val="-1"/>
          <w:sz w:val="32"/>
          <w:szCs w:val="32"/>
          <w:lang w:eastAsia="zh-CN"/>
          <w14:textFill>
            <w14:solidFill>
              <w14:schemeClr w14:val="tx1"/>
            </w14:solidFill>
          </w14:textFill>
        </w:rPr>
        <w:t>。</w:t>
      </w:r>
      <w:r>
        <w:rPr>
          <w:rFonts w:hint="eastAsia" w:ascii="仿宋" w:hAnsi="仿宋" w:eastAsia="仿宋" w:cs="仿宋"/>
          <w:color w:val="000000" w:themeColor="text1"/>
          <w:spacing w:val="-1"/>
          <w:sz w:val="32"/>
          <w:szCs w:val="32"/>
          <w14:textFill>
            <w14:solidFill>
              <w14:schemeClr w14:val="tx1"/>
            </w14:solidFill>
          </w14:textFill>
        </w:rPr>
        <w:t>支出包括：一般公共服务支出</w:t>
      </w:r>
      <w:r>
        <w:rPr>
          <w:rFonts w:hint="eastAsia" w:ascii="仿宋" w:hAnsi="仿宋" w:eastAsia="仿宋" w:cs="仿宋"/>
          <w:color w:val="000000" w:themeColor="text1"/>
          <w:spacing w:val="-1"/>
          <w:sz w:val="32"/>
          <w:szCs w:val="32"/>
          <w:lang w:val="en-US" w:eastAsia="zh-CN"/>
          <w14:textFill>
            <w14:solidFill>
              <w14:schemeClr w14:val="tx1"/>
            </w14:solidFill>
          </w14:textFill>
        </w:rPr>
        <w:t>102.32万元</w:t>
      </w:r>
      <w:r>
        <w:rPr>
          <w:rFonts w:hint="eastAsia" w:ascii="仿宋" w:hAnsi="仿宋" w:eastAsia="仿宋" w:cs="仿宋"/>
          <w:color w:val="000000" w:themeColor="text1"/>
          <w:spacing w:val="-1"/>
          <w:sz w:val="32"/>
          <w:szCs w:val="32"/>
          <w14:textFill>
            <w14:solidFill>
              <w14:schemeClr w14:val="tx1"/>
            </w14:solidFill>
          </w14:textFill>
        </w:rPr>
        <w:t>、社会保障和就业支出</w:t>
      </w:r>
      <w:r>
        <w:rPr>
          <w:rFonts w:hint="eastAsia" w:ascii="仿宋" w:hAnsi="仿宋" w:eastAsia="仿宋" w:cs="仿宋"/>
          <w:color w:val="000000" w:themeColor="text1"/>
          <w:spacing w:val="-1"/>
          <w:sz w:val="32"/>
          <w:szCs w:val="32"/>
          <w:lang w:val="en-US" w:eastAsia="zh-CN"/>
          <w14:textFill>
            <w14:solidFill>
              <w14:schemeClr w14:val="tx1"/>
            </w14:solidFill>
          </w14:textFill>
        </w:rPr>
        <w:t>17.22万元</w:t>
      </w:r>
      <w:r>
        <w:rPr>
          <w:rFonts w:hint="eastAsia" w:ascii="仿宋" w:hAnsi="仿宋" w:eastAsia="仿宋" w:cs="仿宋"/>
          <w:color w:val="000000" w:themeColor="text1"/>
          <w:spacing w:val="-1"/>
          <w:sz w:val="32"/>
          <w:szCs w:val="32"/>
          <w14:textFill>
            <w14:solidFill>
              <w14:schemeClr w14:val="tx1"/>
            </w14:solidFill>
          </w14:textFill>
        </w:rPr>
        <w:t>、卫生健康支出</w:t>
      </w:r>
      <w:r>
        <w:rPr>
          <w:rFonts w:hint="eastAsia" w:ascii="仿宋" w:hAnsi="仿宋" w:eastAsia="仿宋" w:cs="仿宋"/>
          <w:color w:val="000000" w:themeColor="text1"/>
          <w:spacing w:val="-1"/>
          <w:sz w:val="32"/>
          <w:szCs w:val="32"/>
          <w:lang w:val="en-US" w:eastAsia="zh-CN"/>
          <w14:textFill>
            <w14:solidFill>
              <w14:schemeClr w14:val="tx1"/>
            </w14:solidFill>
          </w14:textFill>
        </w:rPr>
        <w:t>3.96万元</w:t>
      </w:r>
      <w:r>
        <w:rPr>
          <w:rFonts w:hint="eastAsia" w:ascii="仿宋" w:hAnsi="仿宋" w:eastAsia="仿宋" w:cs="仿宋"/>
          <w:color w:val="000000" w:themeColor="text1"/>
          <w:spacing w:val="-1"/>
          <w:sz w:val="32"/>
          <w:szCs w:val="32"/>
          <w14:textFill>
            <w14:solidFill>
              <w14:schemeClr w14:val="tx1"/>
            </w14:solidFill>
          </w14:textFill>
        </w:rPr>
        <w:t>、住房保障支出</w:t>
      </w:r>
      <w:r>
        <w:rPr>
          <w:rFonts w:hint="eastAsia" w:ascii="仿宋" w:hAnsi="仿宋" w:eastAsia="仿宋" w:cs="仿宋"/>
          <w:color w:val="000000" w:themeColor="text1"/>
          <w:spacing w:val="-1"/>
          <w:sz w:val="32"/>
          <w:szCs w:val="32"/>
          <w:lang w:val="en-US" w:eastAsia="zh-CN"/>
          <w14:textFill>
            <w14:solidFill>
              <w14:schemeClr w14:val="tx1"/>
            </w14:solidFill>
          </w14:textFill>
        </w:rPr>
        <w:t>12.54万元</w:t>
      </w:r>
      <w:r>
        <w:rPr>
          <w:rFonts w:hint="eastAsia" w:ascii="仿宋" w:hAnsi="仿宋" w:eastAsia="仿宋" w:cs="仿宋"/>
          <w:color w:val="000000" w:themeColor="text1"/>
          <w:spacing w:val="-1"/>
          <w:sz w:val="32"/>
          <w:szCs w:val="32"/>
          <w14:textFill>
            <w14:solidFill>
              <w14:schemeClr w14:val="tx1"/>
            </w14:solidFill>
          </w14:textFill>
        </w:rPr>
        <w:t>。</w:t>
      </w:r>
    </w:p>
    <w:p>
      <w:pPr>
        <w:spacing w:line="360" w:lineRule="auto"/>
        <w:ind w:left="628"/>
        <w:rPr>
          <w:rFonts w:ascii="仿宋" w:hAnsi="仿宋" w:eastAsia="仿宋" w:cs="仿宋"/>
          <w:sz w:val="32"/>
          <w:szCs w:val="32"/>
        </w:rPr>
      </w:pPr>
      <w:r>
        <w:rPr>
          <w:rFonts w:hint="eastAsia" w:ascii="黑体" w:hAnsi="黑体" w:eastAsia="黑体" w:cs="黑体"/>
          <w:spacing w:val="-2"/>
          <w:sz w:val="32"/>
          <w:szCs w:val="32"/>
        </w:rPr>
        <w:t>二、关于 2023 年收入总表的说明</w:t>
      </w:r>
    </w:p>
    <w:p>
      <w:pPr>
        <w:spacing w:before="101" w:line="360" w:lineRule="auto"/>
        <w:ind w:right="2" w:firstLine="632" w:firstLineChars="200"/>
        <w:jc w:val="both"/>
        <w:rPr>
          <w:rFonts w:ascii="仿宋" w:hAnsi="仿宋" w:eastAsia="仿宋" w:cs="仿宋"/>
          <w:spacing w:val="3"/>
          <w:sz w:val="31"/>
          <w:szCs w:val="31"/>
        </w:rPr>
      </w:pPr>
      <w:r>
        <w:rPr>
          <w:rFonts w:hint="eastAsia" w:ascii="仿宋" w:hAnsi="仿宋" w:eastAsia="仿宋" w:cs="仿宋"/>
          <w:spacing w:val="3"/>
          <w:sz w:val="31"/>
          <w:szCs w:val="31"/>
        </w:rPr>
        <w:t>灵璧县</w:t>
      </w:r>
      <w:r>
        <w:rPr>
          <w:rFonts w:hint="eastAsia" w:ascii="仿宋" w:hAnsi="仿宋" w:eastAsia="仿宋" w:cs="仿宋"/>
          <w:spacing w:val="3"/>
          <w:sz w:val="31"/>
          <w:szCs w:val="31"/>
          <w:lang w:eastAsia="zh-CN"/>
        </w:rPr>
        <w:t>浍沟财政所</w:t>
      </w:r>
      <w:r>
        <w:rPr>
          <w:rFonts w:hint="eastAsia" w:ascii="仿宋" w:hAnsi="仿宋" w:eastAsia="仿宋" w:cs="仿宋"/>
          <w:spacing w:val="3"/>
          <w:sz w:val="31"/>
          <w:szCs w:val="31"/>
        </w:rPr>
        <w:t xml:space="preserve"> 2023年收入预算</w:t>
      </w:r>
      <w:r>
        <w:rPr>
          <w:rFonts w:hint="eastAsia" w:ascii="仿宋" w:hAnsi="仿宋" w:eastAsia="仿宋" w:cs="仿宋"/>
          <w:spacing w:val="3"/>
          <w:sz w:val="31"/>
          <w:szCs w:val="31"/>
          <w:lang w:val="en-US" w:eastAsia="zh-CN"/>
        </w:rPr>
        <w:t>136.03</w:t>
      </w:r>
      <w:r>
        <w:rPr>
          <w:rFonts w:hint="eastAsia" w:ascii="仿宋" w:hAnsi="仿宋" w:eastAsia="仿宋" w:cs="仿宋"/>
          <w:spacing w:val="3"/>
          <w:sz w:val="31"/>
          <w:szCs w:val="31"/>
        </w:rPr>
        <w:t>万，其中，本年收入</w:t>
      </w:r>
      <w:r>
        <w:rPr>
          <w:rFonts w:hint="eastAsia" w:ascii="仿宋" w:hAnsi="仿宋" w:eastAsia="仿宋" w:cs="仿宋"/>
          <w:spacing w:val="3"/>
          <w:sz w:val="31"/>
          <w:szCs w:val="31"/>
          <w:lang w:val="en-US" w:eastAsia="zh-CN"/>
        </w:rPr>
        <w:t>136.03</w:t>
      </w:r>
      <w:r>
        <w:rPr>
          <w:rFonts w:hint="eastAsia" w:ascii="仿宋" w:hAnsi="仿宋" w:eastAsia="仿宋" w:cs="仿宋"/>
          <w:spacing w:val="3"/>
          <w:sz w:val="31"/>
          <w:szCs w:val="31"/>
        </w:rPr>
        <w:t>万元。</w:t>
      </w:r>
    </w:p>
    <w:p>
      <w:pPr>
        <w:spacing w:before="185" w:line="360" w:lineRule="auto"/>
        <w:ind w:firstLine="632" w:firstLineChars="200"/>
        <w:jc w:val="both"/>
        <w:rPr>
          <w:rFonts w:hint="default" w:ascii="仿宋" w:hAnsi="仿宋" w:eastAsia="仿宋" w:cs="仿宋"/>
          <w:spacing w:val="-4"/>
          <w:sz w:val="32"/>
          <w:szCs w:val="32"/>
          <w:lang w:val="en-US" w:eastAsia="zh-CN"/>
        </w:rPr>
      </w:pPr>
      <w:r>
        <w:rPr>
          <w:rFonts w:hint="eastAsia" w:ascii="仿宋" w:hAnsi="仿宋" w:eastAsia="仿宋" w:cs="仿宋"/>
          <w:spacing w:val="3"/>
          <w:sz w:val="31"/>
          <w:szCs w:val="31"/>
        </w:rPr>
        <w:t>( 一 ) 本年收入</w:t>
      </w:r>
      <w:r>
        <w:rPr>
          <w:rFonts w:hint="eastAsia" w:ascii="仿宋" w:hAnsi="仿宋" w:eastAsia="仿宋" w:cs="仿宋"/>
          <w:spacing w:val="3"/>
          <w:sz w:val="31"/>
          <w:szCs w:val="31"/>
          <w:lang w:val="en-US" w:eastAsia="zh-CN"/>
        </w:rPr>
        <w:t>136.03</w:t>
      </w:r>
      <w:r>
        <w:rPr>
          <w:rFonts w:hint="eastAsia" w:ascii="仿宋" w:hAnsi="仿宋" w:eastAsia="仿宋" w:cs="仿宋"/>
          <w:spacing w:val="3"/>
          <w:sz w:val="31"/>
          <w:szCs w:val="31"/>
        </w:rPr>
        <w:t>万元，主要包括：一般公共预算拨款收入</w:t>
      </w:r>
      <w:r>
        <w:rPr>
          <w:rFonts w:hint="eastAsia" w:ascii="仿宋" w:hAnsi="仿宋" w:eastAsia="仿宋" w:cs="仿宋"/>
          <w:spacing w:val="3"/>
          <w:sz w:val="31"/>
          <w:szCs w:val="31"/>
          <w:lang w:val="en-US" w:eastAsia="zh-CN"/>
        </w:rPr>
        <w:t>136.03</w:t>
      </w:r>
      <w:r>
        <w:rPr>
          <w:rFonts w:hint="eastAsia" w:ascii="仿宋" w:hAnsi="仿宋" w:eastAsia="仿宋" w:cs="仿宋"/>
          <w:spacing w:val="3"/>
          <w:sz w:val="31"/>
          <w:szCs w:val="31"/>
        </w:rPr>
        <w:t>万元，占</w:t>
      </w:r>
      <w:r>
        <w:rPr>
          <w:rFonts w:hint="eastAsia" w:ascii="仿宋" w:hAnsi="仿宋" w:eastAsia="仿宋" w:cs="仿宋"/>
          <w:spacing w:val="3"/>
          <w:sz w:val="31"/>
          <w:szCs w:val="31"/>
          <w:lang w:val="en-US" w:eastAsia="zh-CN"/>
        </w:rPr>
        <w:t>100</w:t>
      </w:r>
      <w:r>
        <w:rPr>
          <w:rFonts w:hint="eastAsia" w:ascii="仿宋" w:hAnsi="仿宋" w:eastAsia="仿宋" w:cs="仿宋"/>
          <w:spacing w:val="3"/>
          <w:sz w:val="31"/>
          <w:szCs w:val="31"/>
        </w:rPr>
        <w:t>% ，比 2022 年预算增加</w:t>
      </w:r>
      <w:r>
        <w:rPr>
          <w:rFonts w:hint="eastAsia" w:ascii="仿宋" w:hAnsi="仿宋" w:eastAsia="仿宋" w:cs="仿宋"/>
          <w:spacing w:val="3"/>
          <w:sz w:val="31"/>
          <w:szCs w:val="31"/>
          <w:lang w:val="en-US" w:eastAsia="zh-CN"/>
        </w:rPr>
        <w:t>30.67</w:t>
      </w:r>
      <w:r>
        <w:rPr>
          <w:rFonts w:hint="eastAsia" w:ascii="仿宋" w:hAnsi="仿宋" w:eastAsia="仿宋" w:cs="仿宋"/>
          <w:spacing w:val="3"/>
          <w:sz w:val="31"/>
          <w:szCs w:val="31"/>
        </w:rPr>
        <w:t>万元，增长</w:t>
      </w:r>
      <w:r>
        <w:rPr>
          <w:rFonts w:hint="eastAsia" w:ascii="仿宋" w:hAnsi="仿宋" w:eastAsia="仿宋" w:cs="仿宋"/>
          <w:spacing w:val="3"/>
          <w:sz w:val="31"/>
          <w:szCs w:val="31"/>
          <w:lang w:val="en-US" w:eastAsia="zh-CN"/>
        </w:rPr>
        <w:t>29.11</w:t>
      </w:r>
      <w:r>
        <w:rPr>
          <w:rFonts w:hint="eastAsia" w:ascii="仿宋" w:hAnsi="仿宋" w:eastAsia="仿宋" w:cs="仿宋"/>
          <w:spacing w:val="3"/>
          <w:sz w:val="31"/>
          <w:szCs w:val="31"/>
        </w:rPr>
        <w:t>% ，增长原因主要是</w:t>
      </w:r>
      <w:r>
        <w:rPr>
          <w:rFonts w:hint="eastAsia" w:ascii="仿宋" w:hAnsi="仿宋" w:eastAsia="仿宋" w:cs="仿宋"/>
          <w:spacing w:val="3"/>
          <w:sz w:val="31"/>
          <w:szCs w:val="31"/>
          <w:lang w:eastAsia="zh-CN"/>
        </w:rPr>
        <w:t>：</w:t>
      </w:r>
      <w:r>
        <w:rPr>
          <w:rFonts w:hint="eastAsia" w:ascii="仿宋" w:hAnsi="仿宋" w:eastAsia="仿宋" w:cs="仿宋"/>
          <w:spacing w:val="3"/>
          <w:sz w:val="31"/>
          <w:szCs w:val="31"/>
          <w:lang w:val="en-US" w:eastAsia="zh-CN"/>
        </w:rPr>
        <w:t>1、增加基础性奖励</w:t>
      </w:r>
      <w:r>
        <w:rPr>
          <w:rFonts w:hint="eastAsia" w:ascii="仿宋" w:hAnsi="仿宋" w:eastAsia="仿宋" w:cs="仿宋"/>
          <w:spacing w:val="3"/>
          <w:sz w:val="31"/>
          <w:szCs w:val="31"/>
        </w:rPr>
        <w:t>；</w:t>
      </w:r>
      <w:r>
        <w:rPr>
          <w:rFonts w:hint="eastAsia" w:ascii="仿宋" w:hAnsi="仿宋" w:eastAsia="仿宋" w:cs="仿宋"/>
          <w:spacing w:val="3"/>
          <w:sz w:val="31"/>
          <w:szCs w:val="31"/>
          <w:lang w:val="en-US" w:eastAsia="zh-CN"/>
        </w:rPr>
        <w:t>2、做实职业年金；3、增加扣款基数。</w:t>
      </w:r>
    </w:p>
    <w:p>
      <w:pPr>
        <w:spacing w:before="188" w:line="360" w:lineRule="auto"/>
        <w:ind w:left="640"/>
        <w:rPr>
          <w:rFonts w:ascii="仿宋" w:hAnsi="仿宋" w:eastAsia="仿宋" w:cs="仿宋"/>
          <w:sz w:val="32"/>
          <w:szCs w:val="32"/>
        </w:rPr>
      </w:pPr>
      <w:r>
        <w:rPr>
          <w:rFonts w:hint="eastAsia" w:ascii="黑体" w:hAnsi="黑体" w:eastAsia="黑体" w:cs="黑体"/>
          <w:spacing w:val="-3"/>
          <w:sz w:val="32"/>
          <w:szCs w:val="32"/>
        </w:rPr>
        <w:t>三</w:t>
      </w:r>
      <w:r>
        <w:rPr>
          <w:rFonts w:hint="eastAsia" w:ascii="黑体" w:hAnsi="黑体" w:eastAsia="黑体" w:cs="黑体"/>
          <w:spacing w:val="-2"/>
          <w:sz w:val="32"/>
          <w:szCs w:val="32"/>
        </w:rPr>
        <w:t>、关于 2023 年支出总表的说明</w:t>
      </w:r>
    </w:p>
    <w:p>
      <w:pPr>
        <w:spacing w:before="185" w:line="360" w:lineRule="auto"/>
        <w:ind w:firstLine="644" w:firstLineChars="200"/>
        <w:jc w:val="both"/>
        <w:rPr>
          <w:rFonts w:hint="default" w:ascii="仿宋" w:hAnsi="仿宋" w:eastAsia="仿宋" w:cs="仿宋"/>
          <w:spacing w:val="-4"/>
          <w:sz w:val="32"/>
          <w:szCs w:val="32"/>
          <w:lang w:val="en-US" w:eastAsia="zh-CN"/>
        </w:rPr>
      </w:pPr>
      <w:r>
        <w:rPr>
          <w:rFonts w:hint="eastAsia" w:ascii="仿宋" w:hAnsi="仿宋" w:eastAsia="仿宋" w:cs="仿宋"/>
          <w:spacing w:val="1"/>
          <w:sz w:val="32"/>
          <w:szCs w:val="32"/>
        </w:rPr>
        <w:t xml:space="preserve">灵璧县 </w:t>
      </w:r>
      <w:r>
        <w:rPr>
          <w:rFonts w:hint="eastAsia" w:ascii="仿宋" w:hAnsi="仿宋" w:eastAsia="仿宋" w:cs="仿宋"/>
          <w:sz w:val="32"/>
          <w:szCs w:val="32"/>
          <w:lang w:eastAsia="zh-CN"/>
        </w:rPr>
        <w:t>浍沟财政所</w:t>
      </w:r>
      <w:r>
        <w:rPr>
          <w:rFonts w:hint="eastAsia" w:ascii="仿宋" w:hAnsi="仿宋" w:eastAsia="仿宋" w:cs="仿宋"/>
          <w:spacing w:val="1"/>
          <w:sz w:val="32"/>
          <w:szCs w:val="32"/>
        </w:rPr>
        <w:t xml:space="preserve"> 2023 年支出预</w:t>
      </w:r>
      <w:r>
        <w:rPr>
          <w:rFonts w:hint="eastAsia" w:ascii="仿宋" w:hAnsi="仿宋" w:eastAsia="仿宋" w:cs="仿宋"/>
          <w:sz w:val="32"/>
          <w:szCs w:val="32"/>
        </w:rPr>
        <w:t>算</w:t>
      </w:r>
      <w:r>
        <w:rPr>
          <w:rFonts w:hint="eastAsia" w:ascii="仿宋" w:hAnsi="仿宋" w:eastAsia="仿宋" w:cs="仿宋"/>
          <w:sz w:val="32"/>
          <w:szCs w:val="32"/>
          <w:lang w:val="en-US" w:eastAsia="zh-CN"/>
        </w:rPr>
        <w:t>136.03</w:t>
      </w:r>
      <w:r>
        <w:rPr>
          <w:rFonts w:hint="eastAsia" w:ascii="仿宋" w:hAnsi="仿宋" w:eastAsia="仿宋" w:cs="仿宋"/>
          <w:sz w:val="32"/>
          <w:szCs w:val="32"/>
        </w:rPr>
        <w:t>万元，</w:t>
      </w:r>
      <w:r>
        <w:rPr>
          <w:rFonts w:hint="eastAsia" w:ascii="仿宋" w:hAnsi="仿宋" w:eastAsia="仿宋" w:cs="仿宋"/>
          <w:spacing w:val="3"/>
          <w:sz w:val="31"/>
          <w:szCs w:val="31"/>
        </w:rPr>
        <w:t>比 2022 年预算增加</w:t>
      </w:r>
      <w:r>
        <w:rPr>
          <w:rFonts w:hint="eastAsia" w:ascii="仿宋" w:hAnsi="仿宋" w:eastAsia="仿宋" w:cs="仿宋"/>
          <w:spacing w:val="3"/>
          <w:sz w:val="31"/>
          <w:szCs w:val="31"/>
          <w:lang w:val="en-US" w:eastAsia="zh-CN"/>
        </w:rPr>
        <w:t>30.67</w:t>
      </w:r>
      <w:r>
        <w:rPr>
          <w:rFonts w:hint="eastAsia" w:ascii="仿宋" w:hAnsi="仿宋" w:eastAsia="仿宋" w:cs="仿宋"/>
          <w:spacing w:val="3"/>
          <w:sz w:val="31"/>
          <w:szCs w:val="31"/>
        </w:rPr>
        <w:t>万元，增长</w:t>
      </w:r>
      <w:r>
        <w:rPr>
          <w:rFonts w:hint="eastAsia" w:ascii="仿宋" w:hAnsi="仿宋" w:eastAsia="仿宋" w:cs="仿宋"/>
          <w:spacing w:val="3"/>
          <w:sz w:val="31"/>
          <w:szCs w:val="31"/>
          <w:lang w:val="en-US" w:eastAsia="zh-CN"/>
        </w:rPr>
        <w:t>29.11</w:t>
      </w:r>
      <w:r>
        <w:rPr>
          <w:rFonts w:hint="eastAsia" w:ascii="仿宋" w:hAnsi="仿宋" w:eastAsia="仿宋" w:cs="仿宋"/>
          <w:spacing w:val="3"/>
          <w:sz w:val="31"/>
          <w:szCs w:val="31"/>
        </w:rPr>
        <w:t>% ，增长原因主要是</w:t>
      </w:r>
      <w:r>
        <w:rPr>
          <w:rFonts w:hint="eastAsia" w:ascii="仿宋" w:hAnsi="仿宋" w:eastAsia="仿宋" w:cs="仿宋"/>
          <w:spacing w:val="3"/>
          <w:sz w:val="31"/>
          <w:szCs w:val="31"/>
          <w:lang w:eastAsia="zh-CN"/>
        </w:rPr>
        <w:t>：</w:t>
      </w:r>
      <w:r>
        <w:rPr>
          <w:rFonts w:hint="eastAsia" w:ascii="仿宋" w:hAnsi="仿宋" w:eastAsia="仿宋" w:cs="仿宋"/>
          <w:spacing w:val="3"/>
          <w:sz w:val="31"/>
          <w:szCs w:val="31"/>
          <w:lang w:val="en-US" w:eastAsia="zh-CN"/>
        </w:rPr>
        <w:t>1、增加基础性奖励</w:t>
      </w:r>
      <w:r>
        <w:rPr>
          <w:rFonts w:hint="eastAsia" w:ascii="仿宋" w:hAnsi="仿宋" w:eastAsia="仿宋" w:cs="仿宋"/>
          <w:spacing w:val="3"/>
          <w:sz w:val="31"/>
          <w:szCs w:val="31"/>
        </w:rPr>
        <w:t>；</w:t>
      </w:r>
      <w:r>
        <w:rPr>
          <w:rFonts w:hint="eastAsia" w:ascii="仿宋" w:hAnsi="仿宋" w:eastAsia="仿宋" w:cs="仿宋"/>
          <w:spacing w:val="3"/>
          <w:sz w:val="31"/>
          <w:szCs w:val="31"/>
          <w:lang w:val="en-US" w:eastAsia="zh-CN"/>
        </w:rPr>
        <w:t>2、做实职业年金；3、增加扣款基数。</w:t>
      </w:r>
    </w:p>
    <w:p>
      <w:pPr>
        <w:spacing w:before="101" w:line="360" w:lineRule="auto"/>
        <w:ind w:firstLine="616" w:firstLineChars="200"/>
        <w:jc w:val="both"/>
        <w:rPr>
          <w:rFonts w:hint="eastAsia" w:ascii="仿宋" w:hAnsi="仿宋" w:eastAsia="仿宋" w:cs="仿宋"/>
          <w:sz w:val="32"/>
          <w:szCs w:val="32"/>
          <w:lang w:eastAsia="zh-CN"/>
        </w:rPr>
      </w:pPr>
      <w:r>
        <w:rPr>
          <w:rFonts w:hint="eastAsia" w:ascii="仿宋" w:hAnsi="仿宋" w:eastAsia="仿宋" w:cs="仿宋"/>
          <w:spacing w:val="-6"/>
          <w:sz w:val="32"/>
          <w:szCs w:val="32"/>
        </w:rPr>
        <w:t>其中，基本支出</w:t>
      </w:r>
      <w:r>
        <w:rPr>
          <w:rFonts w:hint="eastAsia" w:ascii="仿宋" w:hAnsi="仿宋" w:eastAsia="仿宋" w:cs="仿宋"/>
          <w:spacing w:val="-6"/>
          <w:sz w:val="32"/>
          <w:szCs w:val="32"/>
          <w:lang w:val="en-US" w:eastAsia="zh-CN"/>
        </w:rPr>
        <w:t>136.03</w:t>
      </w:r>
      <w:r>
        <w:rPr>
          <w:rFonts w:hint="eastAsia" w:ascii="仿宋" w:hAnsi="仿宋" w:eastAsia="仿宋" w:cs="仿宋"/>
          <w:spacing w:val="-6"/>
          <w:sz w:val="32"/>
          <w:szCs w:val="32"/>
        </w:rPr>
        <w:t>万元，占</w:t>
      </w:r>
      <w:r>
        <w:rPr>
          <w:rFonts w:hint="eastAsia" w:ascii="仿宋" w:hAnsi="仿宋" w:eastAsia="仿宋" w:cs="仿宋"/>
          <w:spacing w:val="-6"/>
          <w:sz w:val="32"/>
          <w:szCs w:val="32"/>
          <w:lang w:val="en-US" w:eastAsia="zh-CN"/>
        </w:rPr>
        <w:t>100</w:t>
      </w:r>
      <w:r>
        <w:rPr>
          <w:rFonts w:hint="eastAsia" w:ascii="仿宋" w:hAnsi="仿宋" w:eastAsia="仿宋" w:cs="仿宋"/>
          <w:spacing w:val="-6"/>
          <w:sz w:val="32"/>
          <w:szCs w:val="32"/>
        </w:rPr>
        <w:t>%，主要用</w:t>
      </w:r>
      <w:r>
        <w:rPr>
          <w:rFonts w:hint="eastAsia" w:ascii="仿宋" w:hAnsi="仿宋" w:eastAsia="仿宋" w:cs="仿宋"/>
          <w:spacing w:val="-9"/>
          <w:sz w:val="32"/>
          <w:szCs w:val="32"/>
        </w:rPr>
        <w:t>于保障机构日常运转、完成日常工作任务</w:t>
      </w:r>
      <w:r>
        <w:rPr>
          <w:rFonts w:hint="eastAsia" w:ascii="仿宋" w:hAnsi="仿宋" w:eastAsia="仿宋" w:cs="仿宋"/>
          <w:spacing w:val="-9"/>
          <w:sz w:val="32"/>
          <w:szCs w:val="32"/>
          <w:lang w:eastAsia="zh-CN"/>
        </w:rPr>
        <w:t>。</w:t>
      </w:r>
    </w:p>
    <w:p>
      <w:pPr>
        <w:spacing w:before="188" w:line="360" w:lineRule="auto"/>
        <w:ind w:left="640"/>
        <w:rPr>
          <w:rFonts w:ascii="黑体" w:hAnsi="黑体" w:eastAsia="黑体" w:cs="黑体"/>
          <w:spacing w:val="-3"/>
          <w:sz w:val="32"/>
          <w:szCs w:val="32"/>
        </w:rPr>
      </w:pPr>
      <w:r>
        <w:rPr>
          <w:rFonts w:hint="eastAsia" w:ascii="黑体" w:hAnsi="黑体" w:eastAsia="黑体" w:cs="黑体"/>
          <w:spacing w:val="-3"/>
          <w:sz w:val="32"/>
          <w:szCs w:val="32"/>
        </w:rPr>
        <w:t>四、关于 2023 年财政拨款收支总表的说明</w:t>
      </w:r>
    </w:p>
    <w:p>
      <w:pPr>
        <w:spacing w:before="187" w:line="360" w:lineRule="auto"/>
        <w:ind w:right="79" w:firstLine="644" w:firstLineChars="200"/>
        <w:rPr>
          <w:rFonts w:ascii="仿宋" w:hAnsi="仿宋" w:eastAsia="仿宋" w:cs="仿宋"/>
          <w:sz w:val="32"/>
          <w:szCs w:val="32"/>
        </w:rPr>
      </w:pPr>
      <w:r>
        <w:rPr>
          <w:rFonts w:hint="eastAsia" w:ascii="仿宋" w:hAnsi="仿宋" w:eastAsia="仿宋" w:cs="仿宋"/>
          <w:spacing w:val="1"/>
          <w:sz w:val="32"/>
          <w:szCs w:val="32"/>
        </w:rPr>
        <w:t>灵璧县</w:t>
      </w:r>
      <w:r>
        <w:rPr>
          <w:rFonts w:hint="eastAsia" w:ascii="仿宋" w:hAnsi="仿宋" w:eastAsia="仿宋" w:cs="仿宋"/>
          <w:spacing w:val="1"/>
          <w:sz w:val="32"/>
          <w:szCs w:val="32"/>
          <w:lang w:eastAsia="zh-CN"/>
        </w:rPr>
        <w:t>浍沟财政所</w:t>
      </w:r>
      <w:r>
        <w:rPr>
          <w:rFonts w:hint="eastAsia" w:ascii="仿宋" w:hAnsi="仿宋" w:eastAsia="仿宋" w:cs="仿宋"/>
          <w:spacing w:val="1"/>
          <w:sz w:val="32"/>
          <w:szCs w:val="32"/>
        </w:rPr>
        <w:t>2023年财政拨款收支预算</w:t>
      </w:r>
      <w:r>
        <w:rPr>
          <w:rFonts w:hint="eastAsia" w:ascii="仿宋" w:hAnsi="仿宋" w:eastAsia="仿宋" w:cs="仿宋"/>
          <w:spacing w:val="1"/>
          <w:sz w:val="32"/>
          <w:szCs w:val="32"/>
          <w:lang w:val="en-US" w:eastAsia="zh-CN"/>
        </w:rPr>
        <w:t>136.03</w:t>
      </w:r>
      <w:r>
        <w:rPr>
          <w:rFonts w:hint="eastAsia" w:ascii="仿宋" w:hAnsi="仿宋" w:eastAsia="仿宋" w:cs="仿宋"/>
          <w:spacing w:val="1"/>
          <w:sz w:val="32"/>
          <w:szCs w:val="32"/>
        </w:rPr>
        <w:t>万元。收入按资金来源分为：一般公共预算拨款</w:t>
      </w:r>
      <w:r>
        <w:rPr>
          <w:rFonts w:hint="eastAsia" w:ascii="仿宋" w:hAnsi="仿宋" w:eastAsia="仿宋" w:cs="仿宋"/>
          <w:spacing w:val="1"/>
          <w:sz w:val="32"/>
          <w:szCs w:val="32"/>
          <w:lang w:val="en-US" w:eastAsia="zh-CN"/>
        </w:rPr>
        <w:t>136.03</w:t>
      </w:r>
      <w:r>
        <w:rPr>
          <w:rFonts w:hint="eastAsia" w:ascii="仿宋" w:hAnsi="仿宋" w:eastAsia="仿宋" w:cs="仿宋"/>
          <w:spacing w:val="1"/>
          <w:sz w:val="32"/>
          <w:szCs w:val="32"/>
        </w:rPr>
        <w:t>万元</w:t>
      </w:r>
      <w:r>
        <w:rPr>
          <w:rFonts w:hint="eastAsia" w:ascii="仿宋" w:hAnsi="仿宋" w:eastAsia="仿宋" w:cs="仿宋"/>
          <w:spacing w:val="1"/>
          <w:sz w:val="32"/>
          <w:szCs w:val="32"/>
          <w:lang w:eastAsia="zh-CN"/>
        </w:rPr>
        <w:t>。</w:t>
      </w:r>
      <w:r>
        <w:rPr>
          <w:rFonts w:hint="eastAsia" w:ascii="仿宋" w:hAnsi="仿宋" w:eastAsia="仿宋" w:cs="仿宋"/>
          <w:spacing w:val="1"/>
          <w:sz w:val="32"/>
          <w:szCs w:val="32"/>
        </w:rPr>
        <w:t>按资金年度分为：本年财政拨款收入</w:t>
      </w:r>
      <w:r>
        <w:rPr>
          <w:rFonts w:hint="eastAsia" w:ascii="仿宋" w:hAnsi="仿宋" w:eastAsia="仿宋" w:cs="仿宋"/>
          <w:spacing w:val="1"/>
          <w:sz w:val="32"/>
          <w:szCs w:val="32"/>
          <w:lang w:val="en-US" w:eastAsia="zh-CN"/>
        </w:rPr>
        <w:t>136.03</w:t>
      </w:r>
      <w:r>
        <w:rPr>
          <w:rFonts w:hint="eastAsia" w:ascii="仿宋" w:hAnsi="仿宋" w:eastAsia="仿宋" w:cs="仿宋"/>
          <w:spacing w:val="1"/>
          <w:sz w:val="32"/>
          <w:szCs w:val="32"/>
        </w:rPr>
        <w:t>万元。支出按功能分类分为：一般公共服务支出</w:t>
      </w:r>
      <w:r>
        <w:rPr>
          <w:rFonts w:hint="eastAsia" w:ascii="仿宋" w:hAnsi="仿宋" w:eastAsia="仿宋" w:cs="仿宋"/>
          <w:spacing w:val="1"/>
          <w:sz w:val="32"/>
          <w:szCs w:val="32"/>
          <w:lang w:val="en-US" w:eastAsia="zh-CN"/>
        </w:rPr>
        <w:t>102.32</w:t>
      </w:r>
      <w:r>
        <w:rPr>
          <w:rFonts w:hint="eastAsia" w:ascii="仿宋" w:hAnsi="仿宋" w:eastAsia="仿宋" w:cs="仿宋"/>
          <w:spacing w:val="1"/>
          <w:sz w:val="32"/>
          <w:szCs w:val="32"/>
        </w:rPr>
        <w:t>万元，占</w:t>
      </w:r>
      <w:r>
        <w:rPr>
          <w:rFonts w:hint="eastAsia" w:ascii="仿宋" w:hAnsi="仿宋" w:eastAsia="仿宋" w:cs="仿宋"/>
          <w:spacing w:val="1"/>
          <w:sz w:val="32"/>
          <w:szCs w:val="32"/>
          <w:lang w:val="en-US" w:eastAsia="zh-CN"/>
        </w:rPr>
        <w:t>75.22</w:t>
      </w:r>
      <w:r>
        <w:rPr>
          <w:rFonts w:hint="eastAsia" w:ascii="仿宋" w:hAnsi="仿宋" w:eastAsia="仿宋" w:cs="仿宋"/>
          <w:spacing w:val="1"/>
          <w:sz w:val="32"/>
          <w:szCs w:val="32"/>
        </w:rPr>
        <w:t>%；社会保障和就业支出</w:t>
      </w:r>
      <w:r>
        <w:rPr>
          <w:rFonts w:hint="eastAsia" w:ascii="仿宋" w:hAnsi="仿宋" w:eastAsia="仿宋" w:cs="仿宋"/>
          <w:spacing w:val="1"/>
          <w:sz w:val="32"/>
          <w:szCs w:val="32"/>
          <w:lang w:val="en-US" w:eastAsia="zh-CN"/>
        </w:rPr>
        <w:t>17.22</w:t>
      </w:r>
      <w:r>
        <w:rPr>
          <w:rFonts w:hint="eastAsia" w:ascii="仿宋" w:hAnsi="仿宋" w:eastAsia="仿宋" w:cs="仿宋"/>
          <w:spacing w:val="1"/>
          <w:sz w:val="32"/>
          <w:szCs w:val="32"/>
        </w:rPr>
        <w:t>万元，占</w:t>
      </w:r>
      <w:r>
        <w:rPr>
          <w:rFonts w:hint="eastAsia" w:ascii="仿宋" w:hAnsi="仿宋" w:eastAsia="仿宋" w:cs="仿宋"/>
          <w:spacing w:val="-3"/>
          <w:sz w:val="32"/>
          <w:szCs w:val="32"/>
          <w:lang w:val="en-US" w:eastAsia="zh-CN"/>
        </w:rPr>
        <w:t>12.66</w:t>
      </w:r>
      <w:r>
        <w:rPr>
          <w:rFonts w:hint="eastAsia" w:ascii="仿宋" w:hAnsi="仿宋" w:eastAsia="仿宋" w:cs="仿宋"/>
          <w:spacing w:val="-3"/>
          <w:sz w:val="32"/>
          <w:szCs w:val="32"/>
        </w:rPr>
        <w:t>%；卫生健康支出</w:t>
      </w:r>
      <w:r>
        <w:rPr>
          <w:rFonts w:hint="eastAsia" w:ascii="仿宋" w:hAnsi="仿宋" w:eastAsia="仿宋" w:cs="仿宋"/>
          <w:spacing w:val="-3"/>
          <w:sz w:val="32"/>
          <w:szCs w:val="32"/>
          <w:lang w:val="en-US" w:eastAsia="zh-CN"/>
        </w:rPr>
        <w:t>3.96</w:t>
      </w:r>
      <w:r>
        <w:rPr>
          <w:rFonts w:hint="eastAsia" w:ascii="仿宋" w:hAnsi="仿宋" w:eastAsia="仿宋" w:cs="仿宋"/>
          <w:spacing w:val="-3"/>
          <w:sz w:val="32"/>
          <w:szCs w:val="32"/>
        </w:rPr>
        <w:t>万元，占</w:t>
      </w:r>
      <w:r>
        <w:rPr>
          <w:rFonts w:hint="eastAsia" w:ascii="仿宋" w:hAnsi="仿宋" w:eastAsia="仿宋" w:cs="仿宋"/>
          <w:spacing w:val="-3"/>
          <w:sz w:val="32"/>
          <w:szCs w:val="32"/>
          <w:lang w:val="en-US" w:eastAsia="zh-CN"/>
        </w:rPr>
        <w:t>2.91</w:t>
      </w:r>
      <w:r>
        <w:rPr>
          <w:rFonts w:hint="eastAsia" w:ascii="仿宋" w:hAnsi="仿宋" w:eastAsia="仿宋" w:cs="仿宋"/>
          <w:spacing w:val="-3"/>
          <w:sz w:val="32"/>
          <w:szCs w:val="32"/>
        </w:rPr>
        <w:t>%；</w:t>
      </w:r>
      <w:r>
        <w:rPr>
          <w:rFonts w:hint="eastAsia" w:ascii="仿宋" w:hAnsi="仿宋" w:eastAsia="仿宋" w:cs="仿宋"/>
          <w:spacing w:val="-26"/>
          <w:sz w:val="32"/>
          <w:szCs w:val="32"/>
        </w:rPr>
        <w:t>住</w:t>
      </w:r>
      <w:r>
        <w:rPr>
          <w:rFonts w:hint="eastAsia" w:ascii="仿宋" w:hAnsi="仿宋" w:eastAsia="仿宋" w:cs="仿宋"/>
          <w:spacing w:val="-13"/>
          <w:sz w:val="32"/>
          <w:szCs w:val="32"/>
        </w:rPr>
        <w:t>房保障支出</w:t>
      </w:r>
      <w:r>
        <w:rPr>
          <w:rFonts w:hint="eastAsia" w:ascii="仿宋" w:hAnsi="仿宋" w:eastAsia="仿宋" w:cs="仿宋"/>
          <w:spacing w:val="-13"/>
          <w:sz w:val="32"/>
          <w:szCs w:val="32"/>
          <w:lang w:val="en-US" w:eastAsia="zh-CN"/>
        </w:rPr>
        <w:t>12.54</w:t>
      </w:r>
      <w:r>
        <w:rPr>
          <w:rFonts w:hint="eastAsia" w:ascii="仿宋" w:hAnsi="仿宋" w:eastAsia="仿宋" w:cs="仿宋"/>
          <w:spacing w:val="-13"/>
          <w:sz w:val="32"/>
          <w:szCs w:val="32"/>
        </w:rPr>
        <w:t>万元，占</w:t>
      </w:r>
      <w:r>
        <w:rPr>
          <w:rFonts w:hint="eastAsia" w:ascii="仿宋" w:hAnsi="仿宋" w:eastAsia="仿宋" w:cs="仿宋"/>
          <w:spacing w:val="-13"/>
          <w:sz w:val="32"/>
          <w:szCs w:val="32"/>
          <w:lang w:val="en-US" w:eastAsia="zh-CN"/>
        </w:rPr>
        <w:t>9.21</w:t>
      </w:r>
      <w:r>
        <w:rPr>
          <w:rFonts w:hint="eastAsia" w:ascii="仿宋" w:hAnsi="仿宋" w:eastAsia="仿宋" w:cs="仿宋"/>
          <w:spacing w:val="-13"/>
          <w:sz w:val="32"/>
          <w:szCs w:val="32"/>
        </w:rPr>
        <w:t>%。</w:t>
      </w:r>
    </w:p>
    <w:p>
      <w:pPr>
        <w:spacing w:before="188" w:line="360" w:lineRule="auto"/>
        <w:ind w:left="640"/>
        <w:rPr>
          <w:rFonts w:ascii="黑体" w:hAnsi="黑体" w:eastAsia="黑体" w:cs="黑体"/>
          <w:spacing w:val="-3"/>
          <w:sz w:val="32"/>
          <w:szCs w:val="32"/>
        </w:rPr>
      </w:pPr>
      <w:r>
        <w:rPr>
          <w:rFonts w:hint="eastAsia" w:ascii="黑体" w:hAnsi="黑体" w:eastAsia="黑体" w:cs="黑体"/>
          <w:spacing w:val="-3"/>
          <w:sz w:val="32"/>
          <w:szCs w:val="32"/>
        </w:rPr>
        <w:t>五、关于 2023 年一般公共预算支出表的说明</w:t>
      </w:r>
    </w:p>
    <w:p>
      <w:pPr>
        <w:spacing w:before="181" w:line="360" w:lineRule="auto"/>
        <w:ind w:left="615"/>
        <w:rPr>
          <w:rFonts w:ascii="楷体" w:hAnsi="楷体" w:eastAsia="楷体" w:cs="楷体"/>
          <w:b/>
          <w:bCs/>
          <w:sz w:val="32"/>
          <w:szCs w:val="32"/>
        </w:rPr>
      </w:pPr>
      <w:r>
        <w:rPr>
          <w:rFonts w:hint="eastAsia" w:ascii="楷体" w:hAnsi="楷体" w:eastAsia="楷体" w:cs="楷体"/>
          <w:b/>
          <w:bCs/>
          <w:spacing w:val="-6"/>
          <w:sz w:val="32"/>
          <w:szCs w:val="32"/>
        </w:rPr>
        <w:t>(</w:t>
      </w:r>
      <w:r>
        <w:rPr>
          <w:rFonts w:hint="eastAsia" w:ascii="楷体" w:hAnsi="楷体" w:eastAsia="楷体" w:cs="楷体"/>
          <w:b/>
          <w:bCs/>
          <w:spacing w:val="-5"/>
          <w:sz w:val="32"/>
          <w:szCs w:val="32"/>
        </w:rPr>
        <w:t>一</w:t>
      </w:r>
      <w:r>
        <w:rPr>
          <w:rFonts w:hint="eastAsia" w:ascii="楷体" w:hAnsi="楷体" w:eastAsia="楷体" w:cs="楷体"/>
          <w:b/>
          <w:bCs/>
          <w:spacing w:val="-3"/>
          <w:sz w:val="32"/>
          <w:szCs w:val="32"/>
        </w:rPr>
        <w:t>) 一般公共预算支出规模变化情况。</w:t>
      </w:r>
    </w:p>
    <w:p>
      <w:pPr>
        <w:spacing w:before="185" w:line="360" w:lineRule="auto"/>
        <w:ind w:firstLine="648" w:firstLineChars="200"/>
        <w:jc w:val="both"/>
        <w:rPr>
          <w:rFonts w:hint="default" w:ascii="仿宋" w:hAnsi="仿宋" w:eastAsia="仿宋" w:cs="仿宋"/>
          <w:spacing w:val="-4"/>
          <w:sz w:val="32"/>
          <w:szCs w:val="32"/>
          <w:lang w:val="en-US" w:eastAsia="zh-CN"/>
        </w:rPr>
      </w:pPr>
      <w:r>
        <w:rPr>
          <w:rFonts w:hint="eastAsia" w:ascii="仿宋" w:hAnsi="仿宋" w:eastAsia="仿宋" w:cs="仿宋"/>
          <w:spacing w:val="2"/>
          <w:sz w:val="32"/>
          <w:szCs w:val="32"/>
        </w:rPr>
        <w:t>灵璧县</w:t>
      </w:r>
      <w:r>
        <w:rPr>
          <w:rFonts w:hint="eastAsia" w:ascii="仿宋" w:hAnsi="仿宋" w:eastAsia="仿宋" w:cs="仿宋"/>
          <w:spacing w:val="1"/>
          <w:sz w:val="32"/>
          <w:szCs w:val="32"/>
        </w:rPr>
        <w:t xml:space="preserve"> </w:t>
      </w:r>
      <w:r>
        <w:rPr>
          <w:rFonts w:hint="eastAsia" w:ascii="仿宋" w:hAnsi="仿宋" w:eastAsia="仿宋" w:cs="仿宋"/>
          <w:sz w:val="32"/>
          <w:szCs w:val="32"/>
          <w:lang w:eastAsia="zh-CN"/>
        </w:rPr>
        <w:t>浍沟财政所</w:t>
      </w:r>
      <w:r>
        <w:rPr>
          <w:rFonts w:hint="eastAsia" w:ascii="仿宋" w:hAnsi="仿宋" w:eastAsia="仿宋" w:cs="仿宋"/>
          <w:spacing w:val="1"/>
          <w:sz w:val="32"/>
          <w:szCs w:val="32"/>
        </w:rPr>
        <w:t xml:space="preserve"> 2023 年一般公共预算支出</w:t>
      </w:r>
      <w:r>
        <w:rPr>
          <w:rFonts w:hint="eastAsia" w:ascii="仿宋" w:hAnsi="仿宋" w:eastAsia="仿宋" w:cs="仿宋"/>
          <w:spacing w:val="1"/>
          <w:sz w:val="32"/>
          <w:szCs w:val="32"/>
          <w:lang w:val="en-US" w:eastAsia="zh-CN"/>
        </w:rPr>
        <w:t>136.03</w:t>
      </w:r>
      <w:r>
        <w:rPr>
          <w:rFonts w:hint="eastAsia" w:ascii="仿宋" w:hAnsi="仿宋" w:eastAsia="仿宋" w:cs="仿宋"/>
          <w:sz w:val="32"/>
          <w:szCs w:val="32"/>
        </w:rPr>
        <w:t xml:space="preserve"> </w:t>
      </w:r>
      <w:r>
        <w:rPr>
          <w:rFonts w:hint="eastAsia" w:ascii="仿宋" w:hAnsi="仿宋" w:eastAsia="仿宋" w:cs="仿宋"/>
          <w:spacing w:val="-8"/>
          <w:sz w:val="32"/>
          <w:szCs w:val="32"/>
        </w:rPr>
        <w:t>万元，</w:t>
      </w:r>
      <w:r>
        <w:rPr>
          <w:rFonts w:hint="eastAsia" w:ascii="仿宋" w:hAnsi="仿宋" w:eastAsia="仿宋" w:cs="仿宋"/>
          <w:spacing w:val="3"/>
          <w:sz w:val="31"/>
          <w:szCs w:val="31"/>
        </w:rPr>
        <w:t>比 2022 年预算增加</w:t>
      </w:r>
      <w:r>
        <w:rPr>
          <w:rFonts w:hint="eastAsia" w:ascii="仿宋" w:hAnsi="仿宋" w:eastAsia="仿宋" w:cs="仿宋"/>
          <w:spacing w:val="3"/>
          <w:sz w:val="31"/>
          <w:szCs w:val="31"/>
          <w:lang w:val="en-US" w:eastAsia="zh-CN"/>
        </w:rPr>
        <w:t>30.67</w:t>
      </w:r>
      <w:r>
        <w:rPr>
          <w:rFonts w:hint="eastAsia" w:ascii="仿宋" w:hAnsi="仿宋" w:eastAsia="仿宋" w:cs="仿宋"/>
          <w:spacing w:val="3"/>
          <w:sz w:val="31"/>
          <w:szCs w:val="31"/>
        </w:rPr>
        <w:t>万元，增长</w:t>
      </w:r>
      <w:r>
        <w:rPr>
          <w:rFonts w:hint="eastAsia" w:ascii="仿宋" w:hAnsi="仿宋" w:eastAsia="仿宋" w:cs="仿宋"/>
          <w:spacing w:val="3"/>
          <w:sz w:val="31"/>
          <w:szCs w:val="31"/>
          <w:lang w:val="en-US" w:eastAsia="zh-CN"/>
        </w:rPr>
        <w:t>29.11</w:t>
      </w:r>
      <w:r>
        <w:rPr>
          <w:rFonts w:hint="eastAsia" w:ascii="仿宋" w:hAnsi="仿宋" w:eastAsia="仿宋" w:cs="仿宋"/>
          <w:spacing w:val="3"/>
          <w:sz w:val="31"/>
          <w:szCs w:val="31"/>
        </w:rPr>
        <w:t>% ，增长原因主要是</w:t>
      </w:r>
      <w:r>
        <w:rPr>
          <w:rFonts w:hint="eastAsia" w:ascii="仿宋" w:hAnsi="仿宋" w:eastAsia="仿宋" w:cs="仿宋"/>
          <w:spacing w:val="3"/>
          <w:sz w:val="31"/>
          <w:szCs w:val="31"/>
          <w:lang w:eastAsia="zh-CN"/>
        </w:rPr>
        <w:t>：</w:t>
      </w:r>
      <w:r>
        <w:rPr>
          <w:rFonts w:hint="eastAsia" w:ascii="仿宋" w:hAnsi="仿宋" w:eastAsia="仿宋" w:cs="仿宋"/>
          <w:spacing w:val="3"/>
          <w:sz w:val="31"/>
          <w:szCs w:val="31"/>
          <w:lang w:val="en-US" w:eastAsia="zh-CN"/>
        </w:rPr>
        <w:t>1、增加基础性奖励</w:t>
      </w:r>
      <w:r>
        <w:rPr>
          <w:rFonts w:hint="eastAsia" w:ascii="仿宋" w:hAnsi="仿宋" w:eastAsia="仿宋" w:cs="仿宋"/>
          <w:spacing w:val="3"/>
          <w:sz w:val="31"/>
          <w:szCs w:val="31"/>
        </w:rPr>
        <w:t>；</w:t>
      </w:r>
      <w:r>
        <w:rPr>
          <w:rFonts w:hint="eastAsia" w:ascii="仿宋" w:hAnsi="仿宋" w:eastAsia="仿宋" w:cs="仿宋"/>
          <w:spacing w:val="3"/>
          <w:sz w:val="31"/>
          <w:szCs w:val="31"/>
          <w:lang w:val="en-US" w:eastAsia="zh-CN"/>
        </w:rPr>
        <w:t>2、做实职业年金；3、增加扣款基数。</w:t>
      </w:r>
    </w:p>
    <w:p>
      <w:pPr>
        <w:spacing w:before="100" w:line="360" w:lineRule="auto"/>
        <w:ind w:left="21" w:right="72" w:firstLine="608"/>
        <w:jc w:val="both"/>
        <w:rPr>
          <w:rFonts w:ascii="仿宋" w:hAnsi="仿宋" w:eastAsia="仿宋" w:cs="仿宋"/>
          <w:sz w:val="32"/>
          <w:szCs w:val="32"/>
        </w:rPr>
      </w:pPr>
    </w:p>
    <w:p>
      <w:pPr>
        <w:spacing w:before="12" w:line="360" w:lineRule="auto"/>
        <w:ind w:left="614"/>
        <w:jc w:val="both"/>
        <w:rPr>
          <w:rFonts w:ascii="楷体" w:hAnsi="楷体" w:eastAsia="楷体" w:cs="楷体"/>
          <w:b/>
          <w:bCs/>
          <w:sz w:val="32"/>
          <w:szCs w:val="32"/>
        </w:rPr>
      </w:pPr>
      <w:r>
        <w:rPr>
          <w:rFonts w:hint="eastAsia" w:ascii="楷体" w:hAnsi="楷体" w:eastAsia="楷体" w:cs="楷体"/>
          <w:b/>
          <w:bCs/>
          <w:spacing w:val="22"/>
          <w:sz w:val="32"/>
          <w:szCs w:val="32"/>
        </w:rPr>
        <w:t>(</w:t>
      </w:r>
      <w:r>
        <w:rPr>
          <w:rFonts w:hint="eastAsia" w:ascii="楷体" w:hAnsi="楷体" w:eastAsia="楷体" w:cs="楷体"/>
          <w:b/>
          <w:bCs/>
          <w:spacing w:val="13"/>
          <w:sz w:val="32"/>
          <w:szCs w:val="32"/>
        </w:rPr>
        <w:t>二) 一般公共预算支出结构情况。</w:t>
      </w:r>
    </w:p>
    <w:p>
      <w:pPr>
        <w:spacing w:before="136" w:line="360" w:lineRule="auto"/>
        <w:ind w:left="25" w:right="152" w:firstLine="616"/>
        <w:jc w:val="both"/>
        <w:rPr>
          <w:rFonts w:ascii="仿宋" w:hAnsi="仿宋" w:eastAsia="仿宋" w:cs="仿宋"/>
          <w:sz w:val="32"/>
          <w:szCs w:val="32"/>
        </w:rPr>
      </w:pPr>
      <w:r>
        <w:rPr>
          <w:rFonts w:hint="eastAsia" w:ascii="仿宋" w:hAnsi="仿宋" w:eastAsia="仿宋" w:cs="仿宋"/>
          <w:spacing w:val="-5"/>
          <w:sz w:val="32"/>
          <w:szCs w:val="32"/>
        </w:rPr>
        <w:t>一</w:t>
      </w:r>
      <w:r>
        <w:rPr>
          <w:rFonts w:hint="eastAsia" w:ascii="仿宋" w:hAnsi="仿宋" w:eastAsia="仿宋" w:cs="仿宋"/>
          <w:spacing w:val="-3"/>
          <w:sz w:val="32"/>
          <w:szCs w:val="32"/>
        </w:rPr>
        <w:t>般公共服务支出</w:t>
      </w:r>
      <w:r>
        <w:rPr>
          <w:rFonts w:hint="eastAsia" w:ascii="仿宋" w:hAnsi="仿宋" w:eastAsia="仿宋" w:cs="仿宋"/>
          <w:spacing w:val="-3"/>
          <w:sz w:val="32"/>
          <w:szCs w:val="32"/>
          <w:lang w:val="en-US" w:eastAsia="zh-CN"/>
        </w:rPr>
        <w:t>102.32</w:t>
      </w:r>
      <w:r>
        <w:rPr>
          <w:rFonts w:hint="eastAsia" w:ascii="仿宋" w:hAnsi="仿宋" w:eastAsia="仿宋" w:cs="仿宋"/>
          <w:spacing w:val="-3"/>
          <w:sz w:val="32"/>
          <w:szCs w:val="32"/>
        </w:rPr>
        <w:t>万元，占</w:t>
      </w:r>
      <w:r>
        <w:rPr>
          <w:rFonts w:hint="eastAsia" w:ascii="仿宋" w:hAnsi="仿宋" w:eastAsia="仿宋" w:cs="仿宋"/>
          <w:spacing w:val="-3"/>
          <w:sz w:val="32"/>
          <w:szCs w:val="32"/>
          <w:lang w:val="en-US" w:eastAsia="zh-CN"/>
        </w:rPr>
        <w:t>75.22</w:t>
      </w:r>
      <w:r>
        <w:rPr>
          <w:rFonts w:hint="eastAsia" w:ascii="仿宋" w:hAnsi="仿宋" w:eastAsia="仿宋" w:cs="仿宋"/>
          <w:spacing w:val="-3"/>
          <w:sz w:val="32"/>
          <w:szCs w:val="32"/>
        </w:rPr>
        <w:t>%；社会保障和就业支出</w:t>
      </w:r>
      <w:r>
        <w:rPr>
          <w:rFonts w:hint="eastAsia" w:ascii="仿宋" w:hAnsi="仿宋" w:eastAsia="仿宋" w:cs="仿宋"/>
          <w:spacing w:val="-3"/>
          <w:sz w:val="32"/>
          <w:szCs w:val="32"/>
          <w:lang w:val="en-US" w:eastAsia="zh-CN"/>
        </w:rPr>
        <w:t>17.22</w:t>
      </w:r>
      <w:r>
        <w:rPr>
          <w:rFonts w:hint="eastAsia" w:ascii="仿宋" w:hAnsi="仿宋" w:eastAsia="仿宋" w:cs="仿宋"/>
          <w:sz w:val="32"/>
          <w:szCs w:val="32"/>
        </w:rPr>
        <w:t xml:space="preserve"> </w:t>
      </w:r>
      <w:r>
        <w:rPr>
          <w:rFonts w:hint="eastAsia" w:ascii="仿宋" w:hAnsi="仿宋" w:eastAsia="仿宋" w:cs="仿宋"/>
          <w:spacing w:val="-6"/>
          <w:sz w:val="32"/>
          <w:szCs w:val="32"/>
        </w:rPr>
        <w:t>万元，占</w:t>
      </w:r>
      <w:r>
        <w:rPr>
          <w:rFonts w:hint="eastAsia" w:ascii="仿宋" w:hAnsi="仿宋" w:eastAsia="仿宋" w:cs="仿宋"/>
          <w:spacing w:val="-6"/>
          <w:sz w:val="32"/>
          <w:szCs w:val="32"/>
          <w:lang w:val="en-US" w:eastAsia="zh-CN"/>
        </w:rPr>
        <w:t>12.66</w:t>
      </w:r>
      <w:r>
        <w:rPr>
          <w:rFonts w:hint="eastAsia" w:ascii="仿宋" w:hAnsi="仿宋" w:eastAsia="仿宋" w:cs="仿宋"/>
          <w:spacing w:val="-3"/>
          <w:sz w:val="32"/>
          <w:szCs w:val="32"/>
        </w:rPr>
        <w:t>%；卫生健康支出</w:t>
      </w:r>
      <w:r>
        <w:rPr>
          <w:rFonts w:hint="eastAsia" w:ascii="仿宋" w:hAnsi="仿宋" w:eastAsia="仿宋" w:cs="仿宋"/>
          <w:spacing w:val="-3"/>
          <w:sz w:val="32"/>
          <w:szCs w:val="32"/>
          <w:lang w:val="en-US" w:eastAsia="zh-CN"/>
        </w:rPr>
        <w:t>3.96</w:t>
      </w:r>
      <w:r>
        <w:rPr>
          <w:rFonts w:hint="eastAsia" w:ascii="仿宋" w:hAnsi="仿宋" w:eastAsia="仿宋" w:cs="仿宋"/>
          <w:spacing w:val="-3"/>
          <w:sz w:val="32"/>
          <w:szCs w:val="32"/>
        </w:rPr>
        <w:t>万元，占</w:t>
      </w:r>
      <w:r>
        <w:rPr>
          <w:rFonts w:hint="eastAsia" w:ascii="仿宋" w:hAnsi="仿宋" w:eastAsia="仿宋" w:cs="仿宋"/>
          <w:spacing w:val="-3"/>
          <w:sz w:val="32"/>
          <w:szCs w:val="32"/>
          <w:lang w:val="en-US" w:eastAsia="zh-CN"/>
        </w:rPr>
        <w:t>2.91</w:t>
      </w:r>
      <w:r>
        <w:rPr>
          <w:rFonts w:hint="eastAsia" w:ascii="仿宋" w:hAnsi="仿宋" w:eastAsia="仿宋" w:cs="仿宋"/>
          <w:spacing w:val="-3"/>
          <w:sz w:val="32"/>
          <w:szCs w:val="32"/>
        </w:rPr>
        <w:t>%；住房保障支出</w:t>
      </w:r>
      <w:r>
        <w:rPr>
          <w:rFonts w:hint="eastAsia" w:ascii="仿宋" w:hAnsi="仿宋" w:eastAsia="仿宋" w:cs="仿宋"/>
          <w:spacing w:val="-3"/>
          <w:sz w:val="32"/>
          <w:szCs w:val="32"/>
          <w:lang w:val="en-US" w:eastAsia="zh-CN"/>
        </w:rPr>
        <w:t>12.54</w:t>
      </w:r>
      <w:r>
        <w:rPr>
          <w:rFonts w:hint="eastAsia" w:ascii="仿宋" w:hAnsi="仿宋" w:eastAsia="仿宋" w:cs="仿宋"/>
          <w:sz w:val="32"/>
          <w:szCs w:val="32"/>
        </w:rPr>
        <w:t xml:space="preserve"> </w:t>
      </w:r>
      <w:r>
        <w:rPr>
          <w:rFonts w:hint="eastAsia" w:ascii="仿宋" w:hAnsi="仿宋" w:eastAsia="仿宋" w:cs="仿宋"/>
          <w:spacing w:val="-26"/>
          <w:sz w:val="32"/>
          <w:szCs w:val="32"/>
        </w:rPr>
        <w:t>万</w:t>
      </w:r>
      <w:r>
        <w:rPr>
          <w:rFonts w:hint="eastAsia" w:ascii="仿宋" w:hAnsi="仿宋" w:eastAsia="仿宋" w:cs="仿宋"/>
          <w:spacing w:val="-25"/>
          <w:sz w:val="32"/>
          <w:szCs w:val="32"/>
        </w:rPr>
        <w:t>元， 占</w:t>
      </w:r>
      <w:r>
        <w:rPr>
          <w:rFonts w:hint="eastAsia" w:ascii="仿宋" w:hAnsi="仿宋" w:eastAsia="仿宋" w:cs="仿宋"/>
          <w:spacing w:val="-25"/>
          <w:sz w:val="32"/>
          <w:szCs w:val="32"/>
          <w:lang w:val="en-US" w:eastAsia="zh-CN"/>
        </w:rPr>
        <w:t>9.21</w:t>
      </w:r>
      <w:r>
        <w:rPr>
          <w:rFonts w:hint="eastAsia" w:ascii="仿宋" w:hAnsi="仿宋" w:eastAsia="仿宋" w:cs="仿宋"/>
          <w:spacing w:val="-25"/>
          <w:sz w:val="32"/>
          <w:szCs w:val="32"/>
        </w:rPr>
        <w:t>%。</w:t>
      </w:r>
    </w:p>
    <w:p>
      <w:pPr>
        <w:spacing w:before="4" w:line="360" w:lineRule="auto"/>
        <w:ind w:left="642" w:right="158" w:hanging="16"/>
        <w:jc w:val="both"/>
        <w:rPr>
          <w:rFonts w:ascii="仿宋" w:hAnsi="仿宋" w:eastAsia="仿宋" w:cs="仿宋"/>
          <w:sz w:val="32"/>
          <w:szCs w:val="32"/>
        </w:rPr>
      </w:pPr>
      <w:r>
        <w:rPr>
          <w:rFonts w:hint="eastAsia" w:ascii="楷体" w:hAnsi="楷体" w:eastAsia="楷体" w:cs="楷体"/>
          <w:b/>
          <w:bCs/>
          <w:spacing w:val="22"/>
          <w:sz w:val="32"/>
          <w:szCs w:val="32"/>
        </w:rPr>
        <w:t>(三) 一般公共预算支出具体使用情况。</w:t>
      </w:r>
      <w:r>
        <w:rPr>
          <w:rFonts w:hint="eastAsia" w:ascii="仿宋" w:hAnsi="仿宋" w:eastAsia="仿宋" w:cs="仿宋"/>
          <w:sz w:val="32"/>
          <w:szCs w:val="32"/>
        </w:rPr>
        <w:t xml:space="preserve">               </w:t>
      </w:r>
    </w:p>
    <w:p>
      <w:pPr>
        <w:spacing w:before="4" w:line="360" w:lineRule="auto"/>
        <w:ind w:right="158" w:firstLine="663" w:firstLineChars="200"/>
        <w:jc w:val="both"/>
        <w:rPr>
          <w:rFonts w:ascii="仿宋" w:hAnsi="仿宋" w:eastAsia="仿宋" w:cs="仿宋"/>
          <w:sz w:val="32"/>
          <w:szCs w:val="32"/>
        </w:rPr>
      </w:pPr>
      <w:r>
        <w:rPr>
          <w:rFonts w:hint="eastAsia" w:ascii="仿宋" w:hAnsi="仿宋" w:eastAsia="仿宋" w:cs="仿宋"/>
          <w:b/>
          <w:bCs/>
          <w:spacing w:val="5"/>
          <w:sz w:val="32"/>
          <w:szCs w:val="32"/>
        </w:rPr>
        <w:t>1.一般公共服务支出(类)财政事务(款)行政运行(</w:t>
      </w:r>
      <w:r>
        <w:rPr>
          <w:rFonts w:hint="eastAsia" w:ascii="仿宋" w:hAnsi="仿宋" w:eastAsia="仿宋" w:cs="仿宋"/>
          <w:b/>
          <w:bCs/>
          <w:spacing w:val="4"/>
          <w:sz w:val="32"/>
          <w:szCs w:val="32"/>
        </w:rPr>
        <w:t>项</w:t>
      </w:r>
      <w:r>
        <w:rPr>
          <w:rFonts w:hint="eastAsia" w:ascii="仿宋" w:hAnsi="仿宋" w:eastAsia="仿宋" w:cs="仿宋"/>
          <w:b/>
          <w:bCs/>
          <w:sz w:val="32"/>
          <w:szCs w:val="32"/>
        </w:rPr>
        <w:t xml:space="preserve">) </w:t>
      </w:r>
      <w:r>
        <w:rPr>
          <w:rFonts w:hint="eastAsia" w:ascii="仿宋" w:hAnsi="仿宋" w:eastAsia="仿宋" w:cs="仿宋"/>
          <w:spacing w:val="-2"/>
          <w:sz w:val="32"/>
          <w:szCs w:val="32"/>
        </w:rPr>
        <w:t>2023 年预算</w:t>
      </w:r>
      <w:r>
        <w:rPr>
          <w:rFonts w:hint="eastAsia" w:ascii="仿宋" w:hAnsi="仿宋" w:eastAsia="仿宋" w:cs="仿宋"/>
          <w:spacing w:val="-2"/>
          <w:sz w:val="32"/>
          <w:szCs w:val="32"/>
          <w:lang w:val="en-US" w:eastAsia="zh-CN"/>
        </w:rPr>
        <w:t>102.32</w:t>
      </w:r>
      <w:r>
        <w:rPr>
          <w:rFonts w:hint="eastAsia" w:ascii="仿宋" w:hAnsi="仿宋" w:eastAsia="仿宋" w:cs="仿宋"/>
          <w:spacing w:val="-1"/>
          <w:sz w:val="32"/>
          <w:szCs w:val="32"/>
        </w:rPr>
        <w:t xml:space="preserve">万元，比 2022 年预算增加 </w:t>
      </w:r>
      <w:r>
        <w:rPr>
          <w:rFonts w:hint="eastAsia" w:ascii="仿宋" w:hAnsi="仿宋" w:eastAsia="仿宋" w:cs="仿宋"/>
          <w:spacing w:val="-1"/>
          <w:sz w:val="32"/>
          <w:szCs w:val="32"/>
          <w:lang w:val="en-US" w:eastAsia="zh-CN"/>
        </w:rPr>
        <w:t>23.82</w:t>
      </w:r>
      <w:r>
        <w:rPr>
          <w:rFonts w:hint="eastAsia" w:ascii="仿宋" w:hAnsi="仿宋" w:eastAsia="仿宋" w:cs="仿宋"/>
          <w:spacing w:val="-1"/>
          <w:sz w:val="32"/>
          <w:szCs w:val="32"/>
        </w:rPr>
        <w:t>万元，增长</w:t>
      </w:r>
      <w:r>
        <w:rPr>
          <w:rFonts w:hint="eastAsia" w:ascii="仿宋" w:hAnsi="仿宋" w:eastAsia="仿宋" w:cs="仿宋"/>
          <w:spacing w:val="3"/>
          <w:sz w:val="32"/>
          <w:szCs w:val="32"/>
          <w:lang w:val="en-US" w:eastAsia="zh-CN"/>
        </w:rPr>
        <w:t>30.34</w:t>
      </w:r>
      <w:r>
        <w:rPr>
          <w:rFonts w:hint="eastAsia" w:ascii="仿宋" w:hAnsi="仿宋" w:eastAsia="仿宋" w:cs="仿宋"/>
          <w:spacing w:val="3"/>
          <w:sz w:val="32"/>
          <w:szCs w:val="32"/>
        </w:rPr>
        <w:t>% ，增长原因主要是</w:t>
      </w:r>
      <w:r>
        <w:rPr>
          <w:rFonts w:hint="eastAsia" w:ascii="仿宋" w:hAnsi="仿宋" w:eastAsia="仿宋" w:cs="仿宋"/>
          <w:spacing w:val="3"/>
          <w:sz w:val="31"/>
          <w:szCs w:val="31"/>
          <w:lang w:val="en-US" w:eastAsia="zh-CN"/>
        </w:rPr>
        <w:t>增加基础性奖励</w:t>
      </w:r>
      <w:r>
        <w:rPr>
          <w:rFonts w:hint="eastAsia" w:ascii="仿宋" w:hAnsi="仿宋" w:eastAsia="仿宋" w:cs="仿宋"/>
          <w:sz w:val="32"/>
          <w:szCs w:val="32"/>
        </w:rPr>
        <w:t>。</w:t>
      </w:r>
    </w:p>
    <w:p>
      <w:pPr>
        <w:spacing w:before="194" w:line="360" w:lineRule="auto"/>
        <w:ind w:right="52" w:firstLine="663" w:firstLineChars="200"/>
        <w:jc w:val="both"/>
        <w:rPr>
          <w:rFonts w:hint="eastAsia" w:ascii="仿宋" w:hAnsi="仿宋" w:eastAsia="仿宋" w:cs="仿宋"/>
          <w:spacing w:val="-6"/>
          <w:sz w:val="32"/>
          <w:szCs w:val="32"/>
        </w:rPr>
      </w:pPr>
      <w:r>
        <w:rPr>
          <w:rFonts w:hint="eastAsia" w:ascii="仿宋" w:hAnsi="仿宋" w:eastAsia="仿宋" w:cs="仿宋"/>
          <w:b/>
          <w:bCs/>
          <w:spacing w:val="5"/>
          <w:sz w:val="32"/>
          <w:szCs w:val="32"/>
          <w:lang w:val="en-US" w:eastAsia="zh-CN"/>
        </w:rPr>
        <w:t>2</w:t>
      </w:r>
      <w:r>
        <w:rPr>
          <w:rFonts w:hint="eastAsia" w:ascii="仿宋" w:hAnsi="仿宋" w:eastAsia="仿宋" w:cs="仿宋"/>
          <w:b/>
          <w:bCs/>
          <w:spacing w:val="5"/>
          <w:sz w:val="32"/>
          <w:szCs w:val="32"/>
        </w:rPr>
        <w:t>.社会保障和就业支出(类)行政事业单位离退休(款)归口管理的行政事业单位离退休(项)</w:t>
      </w:r>
      <w:r>
        <w:rPr>
          <w:rFonts w:hint="eastAsia" w:ascii="仿宋" w:hAnsi="仿宋" w:eastAsia="仿宋" w:cs="仿宋"/>
          <w:spacing w:val="2"/>
          <w:sz w:val="32"/>
          <w:szCs w:val="32"/>
        </w:rPr>
        <w:t>2023 年预算</w:t>
      </w:r>
      <w:r>
        <w:rPr>
          <w:rFonts w:hint="eastAsia" w:ascii="仿宋" w:hAnsi="仿宋" w:eastAsia="仿宋" w:cs="仿宋"/>
          <w:spacing w:val="2"/>
          <w:sz w:val="32"/>
          <w:szCs w:val="32"/>
          <w:lang w:val="en-US" w:eastAsia="zh-CN"/>
        </w:rPr>
        <w:t>17.22</w:t>
      </w:r>
      <w:r>
        <w:rPr>
          <w:rFonts w:hint="eastAsia" w:ascii="仿宋" w:hAnsi="仿宋" w:eastAsia="仿宋" w:cs="仿宋"/>
          <w:spacing w:val="2"/>
          <w:sz w:val="32"/>
          <w:szCs w:val="32"/>
        </w:rPr>
        <w:t>万元，比 2022</w:t>
      </w:r>
      <w:r>
        <w:rPr>
          <w:rFonts w:hint="eastAsia" w:ascii="仿宋" w:hAnsi="仿宋" w:eastAsia="仿宋" w:cs="仿宋"/>
          <w:sz w:val="32"/>
          <w:szCs w:val="32"/>
        </w:rPr>
        <w:t xml:space="preserve"> </w:t>
      </w:r>
      <w:r>
        <w:rPr>
          <w:rFonts w:hint="eastAsia" w:ascii="仿宋" w:hAnsi="仿宋" w:eastAsia="仿宋" w:cs="仿宋"/>
          <w:spacing w:val="-6"/>
          <w:sz w:val="32"/>
          <w:szCs w:val="32"/>
        </w:rPr>
        <w:t xml:space="preserve">年预算增加 </w:t>
      </w:r>
      <w:r>
        <w:rPr>
          <w:rFonts w:hint="eastAsia" w:ascii="仿宋" w:hAnsi="仿宋" w:eastAsia="仿宋" w:cs="仿宋"/>
          <w:spacing w:val="-6"/>
          <w:sz w:val="32"/>
          <w:szCs w:val="32"/>
          <w:lang w:val="en-US" w:eastAsia="zh-CN"/>
        </w:rPr>
        <w:t>3.68</w:t>
      </w:r>
      <w:r>
        <w:rPr>
          <w:rFonts w:hint="eastAsia" w:ascii="仿宋" w:hAnsi="仿宋" w:eastAsia="仿宋" w:cs="仿宋"/>
          <w:spacing w:val="-3"/>
          <w:sz w:val="32"/>
          <w:szCs w:val="32"/>
        </w:rPr>
        <w:t xml:space="preserve">万元，增长 </w:t>
      </w:r>
      <w:r>
        <w:rPr>
          <w:rFonts w:hint="eastAsia" w:ascii="仿宋" w:hAnsi="仿宋" w:eastAsia="仿宋" w:cs="仿宋"/>
          <w:spacing w:val="-3"/>
          <w:sz w:val="32"/>
          <w:szCs w:val="32"/>
          <w:lang w:val="en-US" w:eastAsia="zh-CN"/>
        </w:rPr>
        <w:t>27.18</w:t>
      </w:r>
      <w:r>
        <w:rPr>
          <w:rFonts w:hint="eastAsia" w:ascii="仿宋" w:hAnsi="仿宋" w:eastAsia="仿宋" w:cs="仿宋"/>
          <w:spacing w:val="-3"/>
          <w:sz w:val="32"/>
          <w:szCs w:val="32"/>
        </w:rPr>
        <w:t xml:space="preserve">% ，增长 </w:t>
      </w:r>
      <w:r>
        <w:rPr>
          <w:rFonts w:hint="eastAsia" w:ascii="仿宋" w:hAnsi="仿宋" w:eastAsia="仿宋" w:cs="仿宋"/>
          <w:spacing w:val="-11"/>
          <w:sz w:val="32"/>
          <w:szCs w:val="32"/>
        </w:rPr>
        <w:t>原</w:t>
      </w:r>
      <w:r>
        <w:rPr>
          <w:rFonts w:hint="eastAsia" w:ascii="仿宋" w:hAnsi="仿宋" w:eastAsia="仿宋" w:cs="仿宋"/>
          <w:spacing w:val="-6"/>
          <w:sz w:val="32"/>
          <w:szCs w:val="32"/>
        </w:rPr>
        <w:t>因主要是</w:t>
      </w:r>
      <w:r>
        <w:rPr>
          <w:rFonts w:hint="eastAsia" w:ascii="仿宋" w:hAnsi="仿宋" w:eastAsia="仿宋" w:cs="仿宋"/>
          <w:spacing w:val="3"/>
          <w:sz w:val="31"/>
          <w:szCs w:val="31"/>
          <w:lang w:val="en-US" w:eastAsia="zh-CN"/>
        </w:rPr>
        <w:t>做实职业年金</w:t>
      </w:r>
      <w:r>
        <w:rPr>
          <w:rFonts w:hint="eastAsia" w:ascii="仿宋" w:hAnsi="仿宋" w:eastAsia="仿宋" w:cs="仿宋"/>
          <w:spacing w:val="-6"/>
          <w:sz w:val="32"/>
          <w:szCs w:val="32"/>
        </w:rPr>
        <w:t>。</w:t>
      </w:r>
    </w:p>
    <w:p>
      <w:pPr>
        <w:spacing w:before="4" w:line="360" w:lineRule="auto"/>
        <w:ind w:right="158" w:firstLine="616" w:firstLineChars="200"/>
        <w:jc w:val="both"/>
        <w:rPr>
          <w:rFonts w:ascii="仿宋" w:hAnsi="仿宋" w:eastAsia="仿宋" w:cs="仿宋"/>
          <w:sz w:val="32"/>
          <w:szCs w:val="32"/>
        </w:rPr>
      </w:pPr>
      <w:r>
        <w:rPr>
          <w:rFonts w:hint="eastAsia" w:ascii="仿宋" w:hAnsi="仿宋" w:eastAsia="仿宋" w:cs="仿宋"/>
          <w:spacing w:val="-6"/>
          <w:sz w:val="32"/>
          <w:szCs w:val="32"/>
          <w:lang w:val="en-US" w:eastAsia="zh-CN"/>
        </w:rPr>
        <w:t>3.卫生健康支出</w:t>
      </w:r>
      <w:r>
        <w:rPr>
          <w:rFonts w:hint="eastAsia" w:ascii="仿宋" w:hAnsi="仿宋" w:eastAsia="仿宋" w:cs="仿宋"/>
          <w:spacing w:val="-2"/>
          <w:sz w:val="32"/>
          <w:szCs w:val="32"/>
        </w:rPr>
        <w:t>2023 年预算</w:t>
      </w:r>
      <w:r>
        <w:rPr>
          <w:rFonts w:hint="eastAsia" w:ascii="仿宋" w:hAnsi="仿宋" w:eastAsia="仿宋" w:cs="仿宋"/>
          <w:spacing w:val="-2"/>
          <w:sz w:val="32"/>
          <w:szCs w:val="32"/>
          <w:lang w:val="en-US" w:eastAsia="zh-CN"/>
        </w:rPr>
        <w:t>3.96</w:t>
      </w:r>
      <w:r>
        <w:rPr>
          <w:rFonts w:hint="eastAsia" w:ascii="仿宋" w:hAnsi="仿宋" w:eastAsia="仿宋" w:cs="仿宋"/>
          <w:spacing w:val="-1"/>
          <w:sz w:val="32"/>
          <w:szCs w:val="32"/>
        </w:rPr>
        <w:t>万元，比 2022 年预算</w:t>
      </w:r>
      <w:r>
        <w:rPr>
          <w:rFonts w:hint="eastAsia" w:ascii="仿宋" w:hAnsi="仿宋" w:eastAsia="仿宋" w:cs="仿宋"/>
          <w:spacing w:val="-1"/>
          <w:sz w:val="32"/>
          <w:szCs w:val="32"/>
          <w:lang w:eastAsia="zh-CN"/>
        </w:rPr>
        <w:t>减少</w:t>
      </w:r>
      <w:r>
        <w:rPr>
          <w:rFonts w:hint="eastAsia" w:ascii="仿宋" w:hAnsi="仿宋" w:eastAsia="仿宋" w:cs="仿宋"/>
          <w:spacing w:val="-1"/>
          <w:sz w:val="32"/>
          <w:szCs w:val="32"/>
        </w:rPr>
        <w:t xml:space="preserve"> </w:t>
      </w:r>
      <w:r>
        <w:rPr>
          <w:rFonts w:hint="eastAsia" w:ascii="仿宋" w:hAnsi="仿宋" w:eastAsia="仿宋" w:cs="仿宋"/>
          <w:spacing w:val="-1"/>
          <w:sz w:val="32"/>
          <w:szCs w:val="32"/>
          <w:lang w:val="en-US" w:eastAsia="zh-CN"/>
        </w:rPr>
        <w:t>0.24</w:t>
      </w:r>
      <w:r>
        <w:rPr>
          <w:rFonts w:hint="eastAsia" w:ascii="仿宋" w:hAnsi="仿宋" w:eastAsia="仿宋" w:cs="仿宋"/>
          <w:spacing w:val="-1"/>
          <w:sz w:val="32"/>
          <w:szCs w:val="32"/>
        </w:rPr>
        <w:t>万元，</w:t>
      </w:r>
      <w:r>
        <w:rPr>
          <w:rFonts w:hint="eastAsia" w:ascii="仿宋" w:hAnsi="仿宋" w:eastAsia="仿宋" w:cs="仿宋"/>
          <w:spacing w:val="-1"/>
          <w:sz w:val="32"/>
          <w:szCs w:val="32"/>
          <w:lang w:eastAsia="zh-CN"/>
        </w:rPr>
        <w:t>减少</w:t>
      </w:r>
      <w:r>
        <w:rPr>
          <w:rFonts w:hint="eastAsia" w:ascii="仿宋" w:hAnsi="仿宋" w:eastAsia="仿宋" w:cs="仿宋"/>
          <w:spacing w:val="3"/>
          <w:sz w:val="32"/>
          <w:szCs w:val="32"/>
          <w:lang w:val="en-US" w:eastAsia="zh-CN"/>
        </w:rPr>
        <w:t>5.71</w:t>
      </w:r>
      <w:r>
        <w:rPr>
          <w:rFonts w:hint="eastAsia" w:ascii="仿宋" w:hAnsi="仿宋" w:eastAsia="仿宋" w:cs="仿宋"/>
          <w:spacing w:val="3"/>
          <w:sz w:val="32"/>
          <w:szCs w:val="32"/>
        </w:rPr>
        <w:t>% ，增长原因主要是</w:t>
      </w:r>
      <w:r>
        <w:rPr>
          <w:rFonts w:hint="eastAsia" w:ascii="仿宋" w:hAnsi="仿宋" w:eastAsia="仿宋" w:cs="仿宋"/>
          <w:spacing w:val="3"/>
          <w:sz w:val="31"/>
          <w:szCs w:val="31"/>
          <w:lang w:val="en-US" w:eastAsia="zh-CN"/>
        </w:rPr>
        <w:t>人员退休</w:t>
      </w:r>
      <w:r>
        <w:rPr>
          <w:rFonts w:hint="eastAsia" w:ascii="仿宋" w:hAnsi="仿宋" w:eastAsia="仿宋" w:cs="仿宋"/>
          <w:sz w:val="32"/>
          <w:szCs w:val="32"/>
        </w:rPr>
        <w:t>。</w:t>
      </w:r>
    </w:p>
    <w:p>
      <w:pPr>
        <w:pStyle w:val="2"/>
        <w:rPr>
          <w:rFonts w:hint="default" w:eastAsia="仿宋"/>
          <w:lang w:val="en-US" w:eastAsia="zh-CN"/>
        </w:rPr>
      </w:pPr>
    </w:p>
    <w:p>
      <w:pPr>
        <w:spacing w:before="185" w:line="360" w:lineRule="auto"/>
        <w:ind w:firstLine="663" w:firstLineChars="200"/>
        <w:jc w:val="both"/>
        <w:rPr>
          <w:rFonts w:hint="default" w:ascii="仿宋" w:hAnsi="仿宋" w:eastAsia="仿宋" w:cs="仿宋"/>
          <w:spacing w:val="-4"/>
          <w:sz w:val="32"/>
          <w:szCs w:val="32"/>
          <w:lang w:val="en-US" w:eastAsia="zh-CN"/>
        </w:rPr>
      </w:pPr>
      <w:r>
        <w:rPr>
          <w:rFonts w:hint="eastAsia" w:ascii="仿宋" w:hAnsi="仿宋" w:eastAsia="仿宋" w:cs="仿宋"/>
          <w:b/>
          <w:bCs/>
          <w:spacing w:val="5"/>
          <w:sz w:val="32"/>
          <w:szCs w:val="32"/>
        </w:rPr>
        <w:t>4.住房保障支出(类)住房改革支出(款)住房公积金(项)</w:t>
      </w:r>
      <w:r>
        <w:rPr>
          <w:rFonts w:hint="eastAsia" w:ascii="仿宋" w:hAnsi="仿宋" w:eastAsia="仿宋" w:cs="仿宋"/>
          <w:spacing w:val="-2"/>
          <w:sz w:val="32"/>
          <w:szCs w:val="32"/>
        </w:rPr>
        <w:t>2023 年预算</w:t>
      </w:r>
      <w:r>
        <w:rPr>
          <w:rFonts w:hint="eastAsia" w:ascii="仿宋" w:hAnsi="仿宋" w:eastAsia="仿宋" w:cs="仿宋"/>
          <w:spacing w:val="-2"/>
          <w:sz w:val="32"/>
          <w:szCs w:val="32"/>
          <w:lang w:val="en-US" w:eastAsia="zh-CN"/>
        </w:rPr>
        <w:t>12.54</w:t>
      </w:r>
      <w:r>
        <w:rPr>
          <w:rFonts w:hint="eastAsia" w:ascii="仿宋" w:hAnsi="仿宋" w:eastAsia="仿宋" w:cs="仿宋"/>
          <w:spacing w:val="-1"/>
          <w:sz w:val="32"/>
          <w:szCs w:val="32"/>
        </w:rPr>
        <w:t xml:space="preserve">万元，比 2022 年预算增加 </w:t>
      </w:r>
      <w:r>
        <w:rPr>
          <w:rFonts w:hint="eastAsia" w:ascii="仿宋" w:hAnsi="仿宋" w:eastAsia="仿宋" w:cs="仿宋"/>
          <w:spacing w:val="-1"/>
          <w:sz w:val="32"/>
          <w:szCs w:val="32"/>
          <w:lang w:val="en-US" w:eastAsia="zh-CN"/>
        </w:rPr>
        <w:t>3.42</w:t>
      </w:r>
      <w:r>
        <w:rPr>
          <w:rFonts w:hint="eastAsia" w:ascii="仿宋" w:hAnsi="仿宋" w:eastAsia="仿宋" w:cs="仿宋"/>
          <w:spacing w:val="-1"/>
          <w:sz w:val="32"/>
          <w:szCs w:val="32"/>
        </w:rPr>
        <w:t>万元，增长</w:t>
      </w:r>
      <w:r>
        <w:rPr>
          <w:rFonts w:hint="eastAsia" w:ascii="仿宋" w:hAnsi="仿宋" w:eastAsia="仿宋" w:cs="仿宋"/>
          <w:sz w:val="32"/>
          <w:szCs w:val="32"/>
        </w:rPr>
        <w:t xml:space="preserve"> </w:t>
      </w:r>
      <w:r>
        <w:rPr>
          <w:rFonts w:hint="eastAsia" w:ascii="仿宋" w:hAnsi="仿宋" w:eastAsia="仿宋" w:cs="仿宋"/>
          <w:spacing w:val="3"/>
          <w:sz w:val="32"/>
          <w:szCs w:val="32"/>
          <w:lang w:val="en-US" w:eastAsia="zh-CN"/>
        </w:rPr>
        <w:t>37.5</w:t>
      </w:r>
      <w:r>
        <w:rPr>
          <w:rFonts w:hint="eastAsia" w:ascii="仿宋" w:hAnsi="仿宋" w:eastAsia="仿宋" w:cs="仿宋"/>
          <w:spacing w:val="3"/>
          <w:sz w:val="32"/>
          <w:szCs w:val="32"/>
        </w:rPr>
        <w:t>% ，增长  原因主要是</w:t>
      </w:r>
      <w:r>
        <w:rPr>
          <w:rFonts w:hint="eastAsia" w:ascii="仿宋" w:hAnsi="仿宋" w:eastAsia="仿宋" w:cs="仿宋"/>
          <w:spacing w:val="3"/>
          <w:sz w:val="31"/>
          <w:szCs w:val="31"/>
          <w:lang w:val="en-US" w:eastAsia="zh-CN"/>
        </w:rPr>
        <w:t>增加扣款基数。</w:t>
      </w:r>
    </w:p>
    <w:p>
      <w:pPr>
        <w:spacing w:line="360" w:lineRule="auto"/>
        <w:ind w:left="641"/>
        <w:rPr>
          <w:rFonts w:ascii="仿宋" w:hAnsi="仿宋" w:eastAsia="仿宋" w:cs="仿宋"/>
          <w:sz w:val="32"/>
          <w:szCs w:val="32"/>
        </w:rPr>
      </w:pPr>
      <w:r>
        <w:rPr>
          <w:rFonts w:hint="eastAsia" w:ascii="黑体" w:hAnsi="黑体" w:eastAsia="黑体" w:cs="黑体"/>
          <w:spacing w:val="-3"/>
          <w:sz w:val="32"/>
          <w:szCs w:val="32"/>
        </w:rPr>
        <w:t>六、关于 2023 年一般公共预算基本支出表的说明</w:t>
      </w:r>
    </w:p>
    <w:p>
      <w:pPr>
        <w:spacing w:before="179" w:line="360" w:lineRule="auto"/>
        <w:ind w:right="95" w:firstLine="644" w:firstLineChars="200"/>
        <w:jc w:val="both"/>
        <w:rPr>
          <w:rFonts w:ascii="仿宋" w:hAnsi="仿宋" w:eastAsia="仿宋" w:cs="仿宋"/>
          <w:sz w:val="32"/>
          <w:szCs w:val="32"/>
        </w:rPr>
      </w:pPr>
      <w:r>
        <w:rPr>
          <w:rFonts w:hint="eastAsia" w:ascii="仿宋" w:hAnsi="仿宋" w:eastAsia="仿宋" w:cs="仿宋"/>
          <w:spacing w:val="1"/>
          <w:sz w:val="32"/>
          <w:szCs w:val="32"/>
        </w:rPr>
        <w:t xml:space="preserve">灵璧县 </w:t>
      </w:r>
      <w:r>
        <w:rPr>
          <w:rFonts w:hint="eastAsia" w:ascii="仿宋" w:hAnsi="仿宋" w:eastAsia="仿宋" w:cs="仿宋"/>
          <w:sz w:val="32"/>
          <w:szCs w:val="32"/>
          <w:lang w:eastAsia="zh-CN"/>
        </w:rPr>
        <w:t>浍沟财政所</w:t>
      </w:r>
      <w:r>
        <w:rPr>
          <w:rFonts w:hint="eastAsia" w:ascii="仿宋" w:hAnsi="仿宋" w:eastAsia="仿宋" w:cs="仿宋"/>
          <w:spacing w:val="1"/>
          <w:sz w:val="32"/>
          <w:szCs w:val="32"/>
        </w:rPr>
        <w:t xml:space="preserve"> 2023 年一般</w:t>
      </w:r>
      <w:r>
        <w:rPr>
          <w:rFonts w:hint="eastAsia" w:ascii="仿宋" w:hAnsi="仿宋" w:eastAsia="仿宋" w:cs="仿宋"/>
          <w:sz w:val="32"/>
          <w:szCs w:val="32"/>
        </w:rPr>
        <w:t>公共预算基本支</w:t>
      </w:r>
      <w:r>
        <w:rPr>
          <w:rFonts w:hint="eastAsia" w:ascii="仿宋" w:hAnsi="仿宋" w:eastAsia="仿宋" w:cs="仿宋"/>
          <w:spacing w:val="-6"/>
          <w:sz w:val="32"/>
          <w:szCs w:val="32"/>
        </w:rPr>
        <w:t>出</w:t>
      </w:r>
      <w:r>
        <w:rPr>
          <w:rFonts w:hint="eastAsia" w:ascii="仿宋" w:hAnsi="仿宋" w:eastAsia="仿宋" w:cs="仿宋"/>
          <w:spacing w:val="-6"/>
          <w:sz w:val="32"/>
          <w:szCs w:val="32"/>
          <w:lang w:val="en-US" w:eastAsia="zh-CN"/>
        </w:rPr>
        <w:t>136.03</w:t>
      </w:r>
      <w:r>
        <w:rPr>
          <w:rFonts w:hint="eastAsia" w:ascii="仿宋" w:hAnsi="仿宋" w:eastAsia="仿宋" w:cs="仿宋"/>
          <w:spacing w:val="-3"/>
          <w:sz w:val="32"/>
          <w:szCs w:val="32"/>
        </w:rPr>
        <w:t>万元，其中，人员经费</w:t>
      </w:r>
      <w:r>
        <w:rPr>
          <w:rFonts w:hint="eastAsia" w:ascii="仿宋" w:hAnsi="仿宋" w:eastAsia="仿宋" w:cs="仿宋"/>
          <w:spacing w:val="-3"/>
          <w:sz w:val="32"/>
          <w:szCs w:val="32"/>
          <w:lang w:val="en-US" w:eastAsia="zh-CN"/>
        </w:rPr>
        <w:t>123.41</w:t>
      </w:r>
      <w:r>
        <w:rPr>
          <w:rFonts w:hint="eastAsia" w:ascii="仿宋" w:hAnsi="仿宋" w:eastAsia="仿宋" w:cs="仿宋"/>
          <w:spacing w:val="-3"/>
          <w:sz w:val="32"/>
          <w:szCs w:val="32"/>
        </w:rPr>
        <w:t xml:space="preserve">万元，公用经费 </w:t>
      </w:r>
      <w:r>
        <w:rPr>
          <w:rFonts w:hint="eastAsia" w:ascii="仿宋" w:hAnsi="仿宋" w:eastAsia="仿宋" w:cs="仿宋"/>
          <w:spacing w:val="-3"/>
          <w:sz w:val="32"/>
          <w:szCs w:val="32"/>
          <w:lang w:val="en-US" w:eastAsia="zh-CN"/>
        </w:rPr>
        <w:t>12.62</w:t>
      </w:r>
      <w:r>
        <w:rPr>
          <w:rFonts w:hint="eastAsia" w:ascii="仿宋" w:hAnsi="仿宋" w:eastAsia="仿宋" w:cs="仿宋"/>
          <w:spacing w:val="-3"/>
          <w:sz w:val="32"/>
          <w:szCs w:val="32"/>
        </w:rPr>
        <w:t xml:space="preserve"> 万元。</w:t>
      </w:r>
    </w:p>
    <w:p>
      <w:pPr>
        <w:spacing w:before="5" w:line="360" w:lineRule="auto"/>
        <w:ind w:left="5" w:right="92" w:firstLine="618"/>
        <w:jc w:val="both"/>
        <w:rPr>
          <w:rFonts w:ascii="仿宋" w:hAnsi="仿宋" w:eastAsia="仿宋" w:cs="仿宋"/>
          <w:sz w:val="32"/>
          <w:szCs w:val="32"/>
        </w:rPr>
      </w:pPr>
      <w:r>
        <w:rPr>
          <w:rFonts w:hint="eastAsia" w:ascii="仿宋" w:hAnsi="仿宋" w:eastAsia="仿宋" w:cs="仿宋"/>
          <w:spacing w:val="-12"/>
          <w:sz w:val="32"/>
          <w:szCs w:val="32"/>
        </w:rPr>
        <w:t xml:space="preserve">( </w:t>
      </w:r>
      <w:r>
        <w:rPr>
          <w:rFonts w:hint="eastAsia" w:ascii="仿宋" w:hAnsi="仿宋" w:eastAsia="仿宋" w:cs="仿宋"/>
          <w:spacing w:val="-9"/>
          <w:sz w:val="32"/>
          <w:szCs w:val="32"/>
        </w:rPr>
        <w:t>一</w:t>
      </w:r>
      <w:r>
        <w:rPr>
          <w:rFonts w:hint="eastAsia" w:ascii="仿宋" w:hAnsi="仿宋" w:eastAsia="仿宋" w:cs="仿宋"/>
          <w:spacing w:val="-6"/>
          <w:sz w:val="32"/>
          <w:szCs w:val="32"/>
        </w:rPr>
        <w:t xml:space="preserve"> ) 人员经费</w:t>
      </w:r>
      <w:r>
        <w:rPr>
          <w:rFonts w:hint="eastAsia" w:ascii="仿宋" w:hAnsi="仿宋" w:eastAsia="仿宋" w:cs="仿宋"/>
          <w:spacing w:val="-6"/>
          <w:sz w:val="32"/>
          <w:szCs w:val="32"/>
          <w:lang w:val="en-US" w:eastAsia="zh-CN"/>
        </w:rPr>
        <w:t>123.41</w:t>
      </w:r>
      <w:r>
        <w:rPr>
          <w:rFonts w:hint="eastAsia" w:ascii="仿宋" w:hAnsi="仿宋" w:eastAsia="仿宋" w:cs="仿宋"/>
          <w:spacing w:val="-6"/>
          <w:sz w:val="32"/>
          <w:szCs w:val="32"/>
        </w:rPr>
        <w:t xml:space="preserve"> 万元，主要包括:基本工资</w:t>
      </w:r>
      <w:r>
        <w:rPr>
          <w:rFonts w:hint="eastAsia" w:ascii="仿宋" w:hAnsi="仿宋" w:eastAsia="仿宋" w:cs="仿宋"/>
          <w:spacing w:val="-6"/>
          <w:sz w:val="32"/>
          <w:szCs w:val="32"/>
          <w:lang w:val="en-US" w:eastAsia="zh-CN"/>
        </w:rPr>
        <w:t>35.88万元</w:t>
      </w:r>
      <w:r>
        <w:rPr>
          <w:rFonts w:hint="eastAsia" w:ascii="仿宋" w:hAnsi="仿宋" w:eastAsia="仿宋" w:cs="仿宋"/>
          <w:spacing w:val="-6"/>
          <w:sz w:val="32"/>
          <w:szCs w:val="32"/>
        </w:rPr>
        <w:t>、津贴补贴</w:t>
      </w:r>
      <w:r>
        <w:rPr>
          <w:rFonts w:hint="eastAsia" w:ascii="仿宋" w:hAnsi="仿宋" w:eastAsia="仿宋" w:cs="仿宋"/>
          <w:spacing w:val="-6"/>
          <w:sz w:val="32"/>
          <w:szCs w:val="32"/>
          <w:lang w:val="en-US" w:eastAsia="zh-CN"/>
        </w:rPr>
        <w:t>7.69万元</w:t>
      </w:r>
      <w:r>
        <w:rPr>
          <w:rFonts w:hint="eastAsia" w:ascii="仿宋" w:hAnsi="仿宋" w:eastAsia="仿宋" w:cs="仿宋"/>
          <w:spacing w:val="-6"/>
          <w:sz w:val="32"/>
          <w:szCs w:val="32"/>
        </w:rPr>
        <w:t>、</w:t>
      </w:r>
      <w:r>
        <w:rPr>
          <w:rFonts w:hint="eastAsia" w:ascii="仿宋" w:hAnsi="仿宋" w:eastAsia="仿宋" w:cs="仿宋"/>
          <w:spacing w:val="6"/>
          <w:sz w:val="32"/>
          <w:szCs w:val="32"/>
        </w:rPr>
        <w:t>奖金</w:t>
      </w:r>
      <w:r>
        <w:rPr>
          <w:rFonts w:hint="eastAsia" w:ascii="仿宋" w:hAnsi="仿宋" w:eastAsia="仿宋" w:cs="仿宋"/>
          <w:spacing w:val="6"/>
          <w:sz w:val="32"/>
          <w:szCs w:val="32"/>
          <w:lang w:val="en-US" w:eastAsia="zh-CN"/>
        </w:rPr>
        <w:t>156.8万元</w:t>
      </w:r>
      <w:r>
        <w:rPr>
          <w:rFonts w:hint="eastAsia" w:ascii="仿宋" w:hAnsi="仿宋" w:eastAsia="仿宋" w:cs="仿宋"/>
          <w:spacing w:val="6"/>
          <w:sz w:val="32"/>
          <w:szCs w:val="32"/>
        </w:rPr>
        <w:t>、</w:t>
      </w:r>
      <w:r>
        <w:rPr>
          <w:rFonts w:hint="eastAsia" w:ascii="仿宋" w:hAnsi="仿宋" w:eastAsia="仿宋" w:cs="仿宋"/>
          <w:spacing w:val="3"/>
          <w:sz w:val="32"/>
          <w:szCs w:val="32"/>
        </w:rPr>
        <w:t>伙食补助费</w:t>
      </w:r>
      <w:r>
        <w:rPr>
          <w:rFonts w:hint="eastAsia" w:ascii="仿宋" w:hAnsi="仿宋" w:eastAsia="仿宋" w:cs="仿宋"/>
          <w:spacing w:val="3"/>
          <w:sz w:val="32"/>
          <w:szCs w:val="32"/>
          <w:lang w:val="en-US" w:eastAsia="zh-CN"/>
        </w:rPr>
        <w:t>2万元</w:t>
      </w:r>
      <w:r>
        <w:rPr>
          <w:rFonts w:hint="eastAsia" w:ascii="仿宋" w:hAnsi="仿宋" w:eastAsia="仿宋" w:cs="仿宋"/>
          <w:spacing w:val="3"/>
          <w:sz w:val="32"/>
          <w:szCs w:val="32"/>
        </w:rPr>
        <w:t>、绩效工资</w:t>
      </w:r>
      <w:r>
        <w:rPr>
          <w:rFonts w:hint="eastAsia" w:ascii="仿宋" w:hAnsi="仿宋" w:eastAsia="仿宋" w:cs="仿宋"/>
          <w:spacing w:val="3"/>
          <w:sz w:val="32"/>
          <w:szCs w:val="32"/>
          <w:lang w:val="en-US" w:eastAsia="zh-CN"/>
        </w:rPr>
        <w:t>19.7万元</w:t>
      </w:r>
      <w:r>
        <w:rPr>
          <w:rFonts w:hint="eastAsia" w:ascii="仿宋" w:hAnsi="仿宋" w:eastAsia="仿宋" w:cs="仿宋"/>
          <w:spacing w:val="3"/>
          <w:sz w:val="32"/>
          <w:szCs w:val="32"/>
        </w:rPr>
        <w:t>、机关事业单位基本养老保险费</w:t>
      </w:r>
      <w:r>
        <w:rPr>
          <w:rFonts w:hint="eastAsia" w:ascii="仿宋" w:hAnsi="仿宋" w:eastAsia="仿宋" w:cs="仿宋"/>
          <w:spacing w:val="3"/>
          <w:sz w:val="32"/>
          <w:szCs w:val="32"/>
          <w:lang w:val="en-US" w:eastAsia="zh-CN"/>
        </w:rPr>
        <w:t>11.48万元</w:t>
      </w:r>
      <w:r>
        <w:rPr>
          <w:rFonts w:hint="eastAsia" w:ascii="仿宋" w:hAnsi="仿宋" w:eastAsia="仿宋" w:cs="仿宋"/>
          <w:spacing w:val="3"/>
          <w:sz w:val="32"/>
          <w:szCs w:val="32"/>
        </w:rPr>
        <w:t>、</w:t>
      </w:r>
      <w:r>
        <w:rPr>
          <w:rFonts w:hint="eastAsia" w:ascii="仿宋" w:hAnsi="仿宋" w:eastAsia="仿宋" w:cs="仿宋"/>
          <w:spacing w:val="6"/>
          <w:sz w:val="32"/>
          <w:szCs w:val="32"/>
        </w:rPr>
        <w:t>职业年</w:t>
      </w:r>
      <w:r>
        <w:rPr>
          <w:rFonts w:hint="eastAsia" w:ascii="仿宋" w:hAnsi="仿宋" w:eastAsia="仿宋" w:cs="仿宋"/>
          <w:spacing w:val="3"/>
          <w:sz w:val="32"/>
          <w:szCs w:val="32"/>
        </w:rPr>
        <w:t>金缴费</w:t>
      </w:r>
      <w:r>
        <w:rPr>
          <w:rFonts w:hint="eastAsia" w:ascii="仿宋" w:hAnsi="仿宋" w:eastAsia="仿宋" w:cs="仿宋"/>
          <w:spacing w:val="3"/>
          <w:sz w:val="32"/>
          <w:szCs w:val="32"/>
          <w:lang w:val="en-US" w:eastAsia="zh-CN"/>
        </w:rPr>
        <w:t>5.74万元</w:t>
      </w:r>
      <w:r>
        <w:rPr>
          <w:rFonts w:hint="eastAsia" w:ascii="仿宋" w:hAnsi="仿宋" w:eastAsia="仿宋" w:cs="仿宋"/>
          <w:spacing w:val="3"/>
          <w:sz w:val="32"/>
          <w:szCs w:val="32"/>
        </w:rPr>
        <w:t>、职工基本医疗保险缴费</w:t>
      </w:r>
      <w:r>
        <w:rPr>
          <w:rFonts w:hint="eastAsia" w:ascii="仿宋" w:hAnsi="仿宋" w:eastAsia="仿宋" w:cs="仿宋"/>
          <w:spacing w:val="3"/>
          <w:sz w:val="32"/>
          <w:szCs w:val="32"/>
          <w:lang w:val="en-US" w:eastAsia="zh-CN"/>
        </w:rPr>
        <w:t>3.52万元</w:t>
      </w:r>
      <w:r>
        <w:rPr>
          <w:rFonts w:hint="eastAsia" w:ascii="仿宋" w:hAnsi="仿宋" w:eastAsia="仿宋" w:cs="仿宋"/>
          <w:spacing w:val="3"/>
          <w:sz w:val="32"/>
          <w:szCs w:val="32"/>
        </w:rPr>
        <w:t>、公务员医疗补助缴费</w:t>
      </w:r>
      <w:r>
        <w:rPr>
          <w:rFonts w:hint="eastAsia" w:ascii="仿宋" w:hAnsi="仿宋" w:eastAsia="仿宋" w:cs="仿宋"/>
          <w:spacing w:val="3"/>
          <w:sz w:val="32"/>
          <w:szCs w:val="32"/>
          <w:lang w:val="en-US" w:eastAsia="zh-CN"/>
        </w:rPr>
        <w:t>0.44万元</w:t>
      </w:r>
      <w:r>
        <w:rPr>
          <w:rFonts w:hint="eastAsia" w:ascii="仿宋" w:hAnsi="仿宋" w:eastAsia="仿宋" w:cs="仿宋"/>
          <w:spacing w:val="3"/>
          <w:sz w:val="32"/>
          <w:szCs w:val="32"/>
        </w:rPr>
        <w:t>、</w:t>
      </w:r>
      <w:r>
        <w:rPr>
          <w:rFonts w:hint="eastAsia" w:ascii="仿宋" w:hAnsi="仿宋" w:eastAsia="仿宋" w:cs="仿宋"/>
          <w:spacing w:val="6"/>
          <w:sz w:val="32"/>
          <w:szCs w:val="32"/>
        </w:rPr>
        <w:t>其他社</w:t>
      </w:r>
      <w:r>
        <w:rPr>
          <w:rFonts w:hint="eastAsia" w:ascii="仿宋" w:hAnsi="仿宋" w:eastAsia="仿宋" w:cs="仿宋"/>
          <w:spacing w:val="3"/>
          <w:sz w:val="32"/>
          <w:szCs w:val="32"/>
        </w:rPr>
        <w:t>会保障缴费</w:t>
      </w:r>
      <w:r>
        <w:rPr>
          <w:rFonts w:hint="eastAsia" w:ascii="仿宋" w:hAnsi="仿宋" w:eastAsia="仿宋" w:cs="仿宋"/>
          <w:spacing w:val="3"/>
          <w:sz w:val="32"/>
          <w:szCs w:val="32"/>
          <w:lang w:val="en-US" w:eastAsia="zh-CN"/>
        </w:rPr>
        <w:t>0.38万元</w:t>
      </w:r>
      <w:r>
        <w:rPr>
          <w:rFonts w:hint="eastAsia" w:ascii="仿宋" w:hAnsi="仿宋" w:eastAsia="仿宋" w:cs="仿宋"/>
          <w:spacing w:val="3"/>
          <w:sz w:val="32"/>
          <w:szCs w:val="32"/>
        </w:rPr>
        <w:t>、住房公积金</w:t>
      </w:r>
      <w:r>
        <w:rPr>
          <w:rFonts w:hint="eastAsia" w:ascii="仿宋" w:hAnsi="仿宋" w:eastAsia="仿宋" w:cs="仿宋"/>
          <w:spacing w:val="3"/>
          <w:sz w:val="32"/>
          <w:szCs w:val="32"/>
          <w:lang w:val="en-US" w:eastAsia="zh-CN"/>
        </w:rPr>
        <w:t>9.25万元</w:t>
      </w:r>
      <w:r>
        <w:rPr>
          <w:rFonts w:hint="eastAsia" w:ascii="仿宋" w:hAnsi="仿宋" w:eastAsia="仿宋" w:cs="仿宋"/>
          <w:spacing w:val="3"/>
          <w:sz w:val="32"/>
          <w:szCs w:val="32"/>
        </w:rPr>
        <w:t>、退休费</w:t>
      </w:r>
      <w:r>
        <w:rPr>
          <w:rFonts w:hint="eastAsia" w:ascii="仿宋" w:hAnsi="仿宋" w:eastAsia="仿宋" w:cs="仿宋"/>
          <w:spacing w:val="3"/>
          <w:sz w:val="32"/>
          <w:szCs w:val="32"/>
          <w:lang w:val="en-US" w:eastAsia="zh-CN"/>
        </w:rPr>
        <w:t>9.91万元</w:t>
      </w:r>
      <w:r>
        <w:rPr>
          <w:rFonts w:hint="eastAsia" w:ascii="仿宋" w:hAnsi="仿宋" w:eastAsia="仿宋" w:cs="仿宋"/>
          <w:spacing w:val="3"/>
          <w:sz w:val="32"/>
          <w:szCs w:val="32"/>
        </w:rPr>
        <w:t>、生活补助</w:t>
      </w:r>
      <w:r>
        <w:rPr>
          <w:rFonts w:hint="eastAsia" w:ascii="仿宋" w:hAnsi="仿宋" w:eastAsia="仿宋" w:cs="仿宋"/>
          <w:spacing w:val="3"/>
          <w:sz w:val="32"/>
          <w:szCs w:val="32"/>
          <w:lang w:val="en-US" w:eastAsia="zh-CN"/>
        </w:rPr>
        <w:t>0.79万元</w:t>
      </w:r>
      <w:r>
        <w:rPr>
          <w:rFonts w:hint="eastAsia" w:ascii="仿宋" w:hAnsi="仿宋" w:eastAsia="仿宋" w:cs="仿宋"/>
          <w:spacing w:val="3"/>
          <w:sz w:val="32"/>
          <w:szCs w:val="32"/>
        </w:rPr>
        <w:t>、</w:t>
      </w:r>
      <w:r>
        <w:rPr>
          <w:rFonts w:hint="eastAsia" w:ascii="仿宋" w:hAnsi="仿宋" w:eastAsia="仿宋" w:cs="仿宋"/>
          <w:spacing w:val="6"/>
          <w:sz w:val="32"/>
          <w:szCs w:val="32"/>
        </w:rPr>
        <w:t>医疗费补助</w:t>
      </w:r>
      <w:r>
        <w:rPr>
          <w:rFonts w:hint="eastAsia" w:ascii="仿宋" w:hAnsi="仿宋" w:eastAsia="仿宋" w:cs="仿宋"/>
          <w:spacing w:val="6"/>
          <w:sz w:val="32"/>
          <w:szCs w:val="32"/>
          <w:lang w:val="en-US" w:eastAsia="zh-CN"/>
        </w:rPr>
        <w:t>0.48万元</w:t>
      </w:r>
      <w:r>
        <w:rPr>
          <w:rFonts w:hint="eastAsia" w:ascii="仿宋" w:hAnsi="仿宋" w:eastAsia="仿宋" w:cs="仿宋"/>
          <w:sz w:val="32"/>
          <w:szCs w:val="32"/>
        </w:rPr>
        <w:t xml:space="preserve">。 </w:t>
      </w:r>
    </w:p>
    <w:p>
      <w:pPr>
        <w:tabs>
          <w:tab w:val="left" w:pos="160"/>
        </w:tabs>
        <w:spacing w:before="2" w:line="360" w:lineRule="auto"/>
        <w:ind w:right="90" w:firstLine="616" w:firstLineChars="200"/>
        <w:jc w:val="both"/>
        <w:rPr>
          <w:rFonts w:ascii="楷体" w:hAnsi="楷体" w:eastAsia="楷体" w:cs="楷体"/>
          <w:color w:val="FF0000"/>
          <w:spacing w:val="3"/>
          <w:sz w:val="31"/>
          <w:szCs w:val="31"/>
        </w:rPr>
      </w:pPr>
      <w:r>
        <w:rPr>
          <w:rFonts w:hint="eastAsia" w:ascii="仿宋" w:hAnsi="仿宋" w:eastAsia="仿宋" w:cs="仿宋"/>
          <w:spacing w:val="-6"/>
          <w:sz w:val="32"/>
          <w:szCs w:val="32"/>
        </w:rPr>
        <w:t>( 二 ) 公</w:t>
      </w:r>
      <w:r>
        <w:rPr>
          <w:rFonts w:hint="eastAsia" w:ascii="仿宋" w:hAnsi="仿宋" w:eastAsia="仿宋" w:cs="仿宋"/>
          <w:spacing w:val="-5"/>
          <w:sz w:val="32"/>
          <w:szCs w:val="32"/>
        </w:rPr>
        <w:t>用</w:t>
      </w:r>
      <w:r>
        <w:rPr>
          <w:rFonts w:hint="eastAsia" w:ascii="仿宋" w:hAnsi="仿宋" w:eastAsia="仿宋" w:cs="仿宋"/>
          <w:spacing w:val="-3"/>
          <w:sz w:val="32"/>
          <w:szCs w:val="32"/>
        </w:rPr>
        <w:t>经费</w:t>
      </w:r>
      <w:r>
        <w:rPr>
          <w:rFonts w:hint="eastAsia" w:ascii="仿宋" w:hAnsi="仿宋" w:eastAsia="仿宋" w:cs="仿宋"/>
          <w:spacing w:val="-3"/>
          <w:sz w:val="32"/>
          <w:szCs w:val="32"/>
          <w:lang w:val="en-US" w:eastAsia="zh-CN"/>
        </w:rPr>
        <w:t>12.62</w:t>
      </w:r>
      <w:r>
        <w:rPr>
          <w:rFonts w:hint="eastAsia" w:ascii="仿宋" w:hAnsi="仿宋" w:eastAsia="仿宋" w:cs="仿宋"/>
          <w:spacing w:val="-3"/>
          <w:sz w:val="32"/>
          <w:szCs w:val="32"/>
        </w:rPr>
        <w:t xml:space="preserve"> 万元，主要包括：办公费</w:t>
      </w:r>
      <w:r>
        <w:rPr>
          <w:rFonts w:hint="eastAsia" w:ascii="仿宋" w:hAnsi="仿宋" w:eastAsia="仿宋" w:cs="仿宋"/>
          <w:spacing w:val="-3"/>
          <w:sz w:val="32"/>
          <w:szCs w:val="32"/>
          <w:lang w:val="en-US" w:eastAsia="zh-CN"/>
        </w:rPr>
        <w:t>5万元</w:t>
      </w:r>
      <w:r>
        <w:rPr>
          <w:rFonts w:hint="eastAsia" w:ascii="仿宋" w:hAnsi="仿宋" w:eastAsia="仿宋" w:cs="仿宋"/>
          <w:spacing w:val="-3"/>
          <w:sz w:val="32"/>
          <w:szCs w:val="32"/>
        </w:rPr>
        <w:t>、</w:t>
      </w:r>
      <w:r>
        <w:rPr>
          <w:rFonts w:hint="eastAsia" w:ascii="仿宋" w:hAnsi="仿宋" w:eastAsia="仿宋" w:cs="仿宋"/>
          <w:spacing w:val="3"/>
          <w:sz w:val="32"/>
          <w:szCs w:val="32"/>
        </w:rPr>
        <w:t>电费</w:t>
      </w:r>
      <w:r>
        <w:rPr>
          <w:rFonts w:hint="eastAsia" w:ascii="仿宋" w:hAnsi="仿宋" w:eastAsia="仿宋" w:cs="仿宋"/>
          <w:spacing w:val="3"/>
          <w:sz w:val="32"/>
          <w:szCs w:val="32"/>
          <w:lang w:val="en-US" w:eastAsia="zh-CN"/>
        </w:rPr>
        <w:t>1万元</w:t>
      </w:r>
      <w:r>
        <w:rPr>
          <w:rFonts w:hint="eastAsia" w:ascii="仿宋" w:hAnsi="仿宋" w:eastAsia="仿宋" w:cs="仿宋"/>
          <w:spacing w:val="3"/>
          <w:sz w:val="32"/>
          <w:szCs w:val="32"/>
        </w:rPr>
        <w:t>、邮电费</w:t>
      </w:r>
      <w:r>
        <w:rPr>
          <w:rFonts w:hint="eastAsia" w:ascii="仿宋" w:hAnsi="仿宋" w:eastAsia="仿宋" w:cs="仿宋"/>
          <w:spacing w:val="3"/>
          <w:sz w:val="32"/>
          <w:szCs w:val="32"/>
          <w:lang w:val="en-US" w:eastAsia="zh-CN"/>
        </w:rPr>
        <w:t>1.5万元</w:t>
      </w:r>
      <w:r>
        <w:rPr>
          <w:rFonts w:hint="eastAsia" w:ascii="仿宋" w:hAnsi="仿宋" w:eastAsia="仿宋" w:cs="仿宋"/>
          <w:spacing w:val="3"/>
          <w:sz w:val="32"/>
          <w:szCs w:val="32"/>
        </w:rPr>
        <w:t>、差</w:t>
      </w:r>
      <w:r>
        <w:rPr>
          <w:rFonts w:hint="eastAsia" w:ascii="仿宋" w:hAnsi="仿宋" w:eastAsia="仿宋" w:cs="仿宋"/>
          <w:spacing w:val="6"/>
          <w:sz w:val="32"/>
          <w:szCs w:val="32"/>
        </w:rPr>
        <w:t>旅费</w:t>
      </w:r>
      <w:r>
        <w:rPr>
          <w:rFonts w:hint="eastAsia" w:ascii="仿宋" w:hAnsi="仿宋" w:eastAsia="仿宋" w:cs="仿宋"/>
          <w:spacing w:val="6"/>
          <w:sz w:val="32"/>
          <w:szCs w:val="32"/>
          <w:lang w:val="en-US" w:eastAsia="zh-CN"/>
        </w:rPr>
        <w:t>0.5万元</w:t>
      </w:r>
      <w:r>
        <w:rPr>
          <w:rFonts w:hint="eastAsia" w:ascii="仿宋" w:hAnsi="仿宋" w:eastAsia="仿宋" w:cs="仿宋"/>
          <w:spacing w:val="6"/>
          <w:sz w:val="32"/>
          <w:szCs w:val="32"/>
        </w:rPr>
        <w:t>、</w:t>
      </w:r>
      <w:r>
        <w:rPr>
          <w:rFonts w:hint="eastAsia" w:ascii="仿宋" w:hAnsi="仿宋" w:eastAsia="仿宋" w:cs="仿宋"/>
          <w:spacing w:val="3"/>
          <w:sz w:val="32"/>
          <w:szCs w:val="32"/>
        </w:rPr>
        <w:t>工会经费</w:t>
      </w:r>
      <w:r>
        <w:rPr>
          <w:rFonts w:hint="eastAsia" w:ascii="仿宋" w:hAnsi="仿宋" w:eastAsia="仿宋" w:cs="仿宋"/>
          <w:spacing w:val="3"/>
          <w:sz w:val="32"/>
          <w:szCs w:val="32"/>
          <w:lang w:val="en-US" w:eastAsia="zh-CN"/>
        </w:rPr>
        <w:t>1.5万元</w:t>
      </w:r>
      <w:r>
        <w:rPr>
          <w:rFonts w:hint="eastAsia" w:ascii="仿宋" w:hAnsi="仿宋" w:eastAsia="仿宋" w:cs="仿宋"/>
          <w:spacing w:val="3"/>
          <w:sz w:val="32"/>
          <w:szCs w:val="32"/>
        </w:rPr>
        <w:t>、福利费</w:t>
      </w:r>
      <w:r>
        <w:rPr>
          <w:rFonts w:hint="eastAsia" w:ascii="仿宋" w:hAnsi="仿宋" w:eastAsia="仿宋" w:cs="仿宋"/>
          <w:spacing w:val="3"/>
          <w:sz w:val="32"/>
          <w:szCs w:val="32"/>
          <w:lang w:val="en-US" w:eastAsia="zh-CN"/>
        </w:rPr>
        <w:t>0.07万元</w:t>
      </w:r>
      <w:r>
        <w:rPr>
          <w:rFonts w:hint="eastAsia" w:ascii="仿宋" w:hAnsi="仿宋" w:eastAsia="仿宋" w:cs="仿宋"/>
          <w:spacing w:val="3"/>
          <w:sz w:val="32"/>
          <w:szCs w:val="32"/>
        </w:rPr>
        <w:t>、</w:t>
      </w:r>
      <w:r>
        <w:rPr>
          <w:rFonts w:hint="eastAsia" w:ascii="仿宋" w:hAnsi="仿宋" w:eastAsia="仿宋" w:cs="仿宋"/>
          <w:spacing w:val="6"/>
          <w:sz w:val="32"/>
          <w:szCs w:val="32"/>
        </w:rPr>
        <w:t>其他交通费用</w:t>
      </w:r>
      <w:r>
        <w:rPr>
          <w:rFonts w:hint="eastAsia" w:ascii="仿宋" w:hAnsi="仿宋" w:eastAsia="仿宋" w:cs="仿宋"/>
          <w:spacing w:val="6"/>
          <w:sz w:val="32"/>
          <w:szCs w:val="32"/>
          <w:lang w:val="en-US" w:eastAsia="zh-CN"/>
        </w:rPr>
        <w:t>0.6万元</w:t>
      </w:r>
      <w:r>
        <w:rPr>
          <w:rFonts w:hint="eastAsia" w:ascii="仿宋" w:hAnsi="仿宋" w:eastAsia="仿宋" w:cs="仿宋"/>
          <w:spacing w:val="6"/>
          <w:sz w:val="32"/>
          <w:szCs w:val="32"/>
        </w:rPr>
        <w:t>、</w:t>
      </w:r>
      <w:r>
        <w:rPr>
          <w:rFonts w:hint="eastAsia" w:ascii="仿宋" w:hAnsi="仿宋" w:eastAsia="仿宋" w:cs="仿宋"/>
          <w:spacing w:val="3"/>
          <w:sz w:val="32"/>
          <w:szCs w:val="32"/>
        </w:rPr>
        <w:t>其他商品服务</w:t>
      </w:r>
    </w:p>
    <w:p>
      <w:pPr>
        <w:spacing w:line="360" w:lineRule="auto"/>
        <w:ind w:left="641"/>
        <w:rPr>
          <w:rFonts w:ascii="黑体" w:hAnsi="黑体" w:eastAsia="黑体" w:cs="黑体"/>
          <w:spacing w:val="-3"/>
          <w:sz w:val="32"/>
          <w:szCs w:val="32"/>
        </w:rPr>
      </w:pPr>
      <w:r>
        <w:rPr>
          <w:rFonts w:hint="eastAsia" w:ascii="黑体" w:hAnsi="黑体" w:eastAsia="黑体" w:cs="黑体"/>
          <w:spacing w:val="-3"/>
          <w:sz w:val="32"/>
          <w:szCs w:val="32"/>
        </w:rPr>
        <w:t>七、关于 2023 年政府性基金预算支出表的说明</w:t>
      </w:r>
    </w:p>
    <w:p>
      <w:pPr>
        <w:spacing w:before="188" w:line="360" w:lineRule="auto"/>
        <w:ind w:firstLine="688" w:firstLineChars="200"/>
        <w:outlineLvl w:val="0"/>
        <w:rPr>
          <w:rFonts w:ascii="仿宋" w:hAnsi="仿宋" w:eastAsia="仿宋" w:cs="仿宋"/>
          <w:sz w:val="32"/>
          <w:szCs w:val="32"/>
        </w:rPr>
      </w:pPr>
      <w:r>
        <w:rPr>
          <w:rFonts w:hint="eastAsia" w:ascii="仿宋" w:hAnsi="仿宋" w:eastAsia="仿宋" w:cs="仿宋"/>
          <w:spacing w:val="12"/>
          <w:sz w:val="32"/>
          <w:szCs w:val="32"/>
        </w:rPr>
        <w:t>灵璧县</w:t>
      </w:r>
      <w:r>
        <w:rPr>
          <w:rFonts w:hint="eastAsia" w:ascii="仿宋" w:hAnsi="仿宋" w:eastAsia="仿宋" w:cs="仿宋"/>
          <w:spacing w:val="6"/>
          <w:sz w:val="32"/>
          <w:szCs w:val="32"/>
        </w:rPr>
        <w:t xml:space="preserve"> </w:t>
      </w:r>
      <w:r>
        <w:rPr>
          <w:rFonts w:hint="eastAsia" w:ascii="仿宋" w:hAnsi="仿宋" w:eastAsia="仿宋" w:cs="仿宋"/>
          <w:sz w:val="32"/>
          <w:szCs w:val="32"/>
          <w:lang w:eastAsia="zh-CN"/>
        </w:rPr>
        <w:t>浍沟财政所</w:t>
      </w:r>
      <w:r>
        <w:rPr>
          <w:rFonts w:hint="eastAsia" w:ascii="仿宋" w:hAnsi="仿宋" w:eastAsia="仿宋" w:cs="仿宋"/>
          <w:spacing w:val="6"/>
          <w:sz w:val="32"/>
          <w:szCs w:val="32"/>
        </w:rPr>
        <w:t>2023 年没有政府性基金预算拨款收</w:t>
      </w:r>
      <w:r>
        <w:rPr>
          <w:rFonts w:hint="eastAsia" w:ascii="仿宋" w:hAnsi="仿宋" w:eastAsia="仿宋" w:cs="仿宋"/>
          <w:spacing w:val="3"/>
          <w:sz w:val="32"/>
          <w:szCs w:val="32"/>
        </w:rPr>
        <w:t>入，也没有使用政府性基金预算拨款安排的支出。</w:t>
      </w:r>
    </w:p>
    <w:p>
      <w:pPr>
        <w:spacing w:line="360" w:lineRule="auto"/>
        <w:ind w:left="641"/>
        <w:rPr>
          <w:rFonts w:ascii="黑体" w:hAnsi="黑体" w:eastAsia="黑体" w:cs="黑体"/>
          <w:spacing w:val="-3"/>
          <w:sz w:val="32"/>
          <w:szCs w:val="32"/>
        </w:rPr>
      </w:pPr>
      <w:r>
        <w:rPr>
          <w:rFonts w:hint="eastAsia" w:ascii="黑体" w:hAnsi="黑体" w:eastAsia="黑体" w:cs="黑体"/>
          <w:spacing w:val="-3"/>
          <w:sz w:val="32"/>
          <w:szCs w:val="32"/>
        </w:rPr>
        <w:t>八、关于 2023 年国有资本经营预算支出表的说明</w:t>
      </w:r>
    </w:p>
    <w:p>
      <w:pPr>
        <w:spacing w:before="187" w:line="360" w:lineRule="auto"/>
        <w:ind w:left="13" w:right="79" w:firstLine="624"/>
        <w:jc w:val="both"/>
        <w:rPr>
          <w:rFonts w:ascii="仿宋" w:hAnsi="仿宋" w:eastAsia="仿宋" w:cs="仿宋"/>
          <w:sz w:val="32"/>
          <w:szCs w:val="32"/>
        </w:rPr>
      </w:pPr>
      <w:r>
        <w:rPr>
          <w:rFonts w:hint="eastAsia" w:ascii="仿宋" w:hAnsi="仿宋" w:eastAsia="仿宋" w:cs="仿宋"/>
          <w:spacing w:val="1"/>
          <w:sz w:val="32"/>
          <w:szCs w:val="32"/>
        </w:rPr>
        <w:t xml:space="preserve">灵璧县 </w:t>
      </w:r>
      <w:r>
        <w:rPr>
          <w:rFonts w:hint="eastAsia" w:ascii="仿宋" w:hAnsi="仿宋" w:eastAsia="仿宋" w:cs="仿宋"/>
          <w:sz w:val="32"/>
          <w:szCs w:val="32"/>
          <w:lang w:eastAsia="zh-CN"/>
        </w:rPr>
        <w:t>浍沟财政所</w:t>
      </w:r>
      <w:r>
        <w:rPr>
          <w:rFonts w:hint="eastAsia" w:ascii="仿宋" w:hAnsi="仿宋" w:eastAsia="仿宋" w:cs="仿宋"/>
          <w:spacing w:val="1"/>
          <w:sz w:val="32"/>
          <w:szCs w:val="32"/>
        </w:rPr>
        <w:t xml:space="preserve"> 2023 年没有</w:t>
      </w:r>
      <w:r>
        <w:rPr>
          <w:rFonts w:hint="eastAsia" w:ascii="仿宋" w:hAnsi="仿宋" w:eastAsia="仿宋" w:cs="仿宋"/>
          <w:sz w:val="32"/>
          <w:szCs w:val="32"/>
        </w:rPr>
        <w:t>国有资本经营预</w:t>
      </w:r>
      <w:r>
        <w:rPr>
          <w:rFonts w:hint="eastAsia" w:ascii="仿宋" w:hAnsi="仿宋" w:eastAsia="仿宋" w:cs="仿宋"/>
          <w:spacing w:val="4"/>
          <w:sz w:val="32"/>
          <w:szCs w:val="32"/>
        </w:rPr>
        <w:t>算</w:t>
      </w:r>
      <w:r>
        <w:rPr>
          <w:rFonts w:hint="eastAsia" w:ascii="仿宋" w:hAnsi="仿宋" w:eastAsia="仿宋" w:cs="仿宋"/>
          <w:spacing w:val="3"/>
          <w:sz w:val="32"/>
          <w:szCs w:val="32"/>
        </w:rPr>
        <w:t>拨款收入，也没有使用国有资本经营预算拨款安排的支出。</w:t>
      </w:r>
    </w:p>
    <w:p>
      <w:pPr>
        <w:spacing w:line="360" w:lineRule="auto"/>
        <w:ind w:left="641"/>
        <w:rPr>
          <w:rFonts w:ascii="黑体" w:hAnsi="黑体" w:eastAsia="黑体" w:cs="黑体"/>
          <w:spacing w:val="-3"/>
          <w:sz w:val="32"/>
          <w:szCs w:val="32"/>
        </w:rPr>
      </w:pPr>
      <w:r>
        <w:rPr>
          <w:rFonts w:hint="eastAsia" w:ascii="黑体" w:hAnsi="黑体" w:eastAsia="黑体" w:cs="黑体"/>
          <w:spacing w:val="-3"/>
          <w:sz w:val="32"/>
          <w:szCs w:val="32"/>
        </w:rPr>
        <w:t>九、关于 2023 年项目支出表的说明</w:t>
      </w:r>
    </w:p>
    <w:p>
      <w:pPr>
        <w:spacing w:before="190" w:line="360" w:lineRule="auto"/>
        <w:ind w:firstLine="628" w:firstLineChars="200"/>
        <w:jc w:val="both"/>
        <w:outlineLvl w:val="0"/>
        <w:rPr>
          <w:rFonts w:ascii="仿宋" w:hAnsi="仿宋" w:eastAsia="仿宋" w:cs="仿宋"/>
          <w:spacing w:val="-3"/>
          <w:sz w:val="32"/>
          <w:szCs w:val="32"/>
        </w:rPr>
      </w:pPr>
      <w:r>
        <w:rPr>
          <w:rFonts w:hint="eastAsia" w:ascii="仿宋" w:hAnsi="仿宋" w:eastAsia="仿宋" w:cs="仿宋"/>
          <w:spacing w:val="-3"/>
          <w:sz w:val="32"/>
          <w:szCs w:val="32"/>
        </w:rPr>
        <w:t xml:space="preserve">灵璧县 </w:t>
      </w:r>
      <w:r>
        <w:rPr>
          <w:rFonts w:hint="eastAsia" w:ascii="仿宋" w:hAnsi="仿宋" w:eastAsia="仿宋" w:cs="仿宋"/>
          <w:spacing w:val="-3"/>
          <w:sz w:val="32"/>
          <w:szCs w:val="32"/>
          <w:lang w:eastAsia="zh-CN"/>
        </w:rPr>
        <w:t>浍沟财政所</w:t>
      </w:r>
      <w:r>
        <w:rPr>
          <w:rFonts w:hint="eastAsia" w:ascii="仿宋" w:hAnsi="仿宋" w:eastAsia="仿宋" w:cs="仿宋"/>
          <w:spacing w:val="-3"/>
          <w:sz w:val="32"/>
          <w:szCs w:val="32"/>
        </w:rPr>
        <w:t xml:space="preserve"> 2023 年没有使用一般公共预算拨款、政府性基金预算拨款、国有资本经营预算拨款、财政专户管理资金和单位资金安排的项目支出。</w:t>
      </w:r>
    </w:p>
    <w:p>
      <w:pPr>
        <w:spacing w:line="360" w:lineRule="auto"/>
        <w:ind w:left="634"/>
        <w:rPr>
          <w:rFonts w:ascii="仿宋" w:hAnsi="仿宋" w:eastAsia="仿宋" w:cs="仿宋"/>
          <w:sz w:val="32"/>
          <w:szCs w:val="32"/>
        </w:rPr>
      </w:pPr>
      <w:r>
        <w:rPr>
          <w:rFonts w:hint="eastAsia" w:ascii="黑体" w:hAnsi="黑体" w:eastAsia="黑体" w:cs="黑体"/>
          <w:spacing w:val="-3"/>
          <w:sz w:val="32"/>
          <w:szCs w:val="32"/>
        </w:rPr>
        <w:t>十、关于 2023 年政府采购支出表的说明</w:t>
      </w:r>
    </w:p>
    <w:p>
      <w:pPr>
        <w:spacing w:before="190" w:line="360" w:lineRule="auto"/>
        <w:jc w:val="both"/>
        <w:outlineLvl w:val="0"/>
        <w:rPr>
          <w:rFonts w:ascii="仿宋" w:hAnsi="仿宋" w:eastAsia="仿宋" w:cs="仿宋"/>
          <w:spacing w:val="-3"/>
          <w:sz w:val="32"/>
          <w:szCs w:val="32"/>
        </w:rPr>
      </w:pPr>
      <w:r>
        <w:rPr>
          <w:rFonts w:hint="eastAsia" w:ascii="仿宋" w:hAnsi="仿宋" w:eastAsia="仿宋" w:cs="仿宋"/>
          <w:spacing w:val="-3"/>
          <w:sz w:val="32"/>
          <w:szCs w:val="32"/>
        </w:rPr>
        <w:t>灵璧县</w:t>
      </w:r>
      <w:r>
        <w:rPr>
          <w:rFonts w:hint="eastAsia" w:ascii="仿宋" w:hAnsi="仿宋" w:eastAsia="仿宋" w:cs="仿宋"/>
          <w:spacing w:val="-3"/>
          <w:sz w:val="32"/>
          <w:szCs w:val="32"/>
          <w:lang w:eastAsia="zh-CN"/>
        </w:rPr>
        <w:t>浍沟财政所</w:t>
      </w:r>
      <w:r>
        <w:rPr>
          <w:rFonts w:hint="eastAsia" w:ascii="仿宋" w:hAnsi="仿宋" w:eastAsia="仿宋" w:cs="仿宋"/>
          <w:spacing w:val="-3"/>
          <w:sz w:val="32"/>
          <w:szCs w:val="32"/>
        </w:rPr>
        <w:t xml:space="preserve"> 2023 年没有使用一般公共预算拨款、政府性基金预算拨款、国有资本经营预算拨款、财政专户管理资金和单位资金安排的政府采购支出。</w:t>
      </w:r>
    </w:p>
    <w:p>
      <w:pPr>
        <w:spacing w:line="360" w:lineRule="auto"/>
        <w:ind w:left="634"/>
        <w:rPr>
          <w:rFonts w:ascii="黑体" w:hAnsi="黑体" w:eastAsia="黑体" w:cs="黑体"/>
          <w:spacing w:val="-3"/>
          <w:sz w:val="32"/>
          <w:szCs w:val="32"/>
        </w:rPr>
      </w:pPr>
      <w:r>
        <w:rPr>
          <w:rFonts w:hint="eastAsia" w:ascii="黑体" w:hAnsi="黑体" w:eastAsia="黑体" w:cs="黑体"/>
          <w:spacing w:val="-3"/>
          <w:sz w:val="32"/>
          <w:szCs w:val="32"/>
        </w:rPr>
        <w:t>十一、关于 2023 年政府购买服务支出表的说明</w:t>
      </w:r>
    </w:p>
    <w:p>
      <w:pPr>
        <w:spacing w:before="101" w:line="360" w:lineRule="auto"/>
        <w:ind w:firstLine="644" w:firstLineChars="200"/>
        <w:jc w:val="both"/>
        <w:outlineLvl w:val="0"/>
        <w:rPr>
          <w:rFonts w:ascii="仿宋" w:hAnsi="仿宋" w:eastAsia="仿宋" w:cs="仿宋"/>
          <w:sz w:val="32"/>
          <w:szCs w:val="32"/>
        </w:rPr>
      </w:pPr>
      <w:r>
        <w:rPr>
          <w:rFonts w:hint="eastAsia" w:ascii="仿宋" w:hAnsi="仿宋" w:eastAsia="仿宋" w:cs="仿宋"/>
          <w:spacing w:val="1"/>
          <w:sz w:val="32"/>
          <w:szCs w:val="32"/>
        </w:rPr>
        <w:t xml:space="preserve">灵璧县 </w:t>
      </w:r>
      <w:r>
        <w:rPr>
          <w:rFonts w:hint="eastAsia" w:ascii="仿宋" w:hAnsi="仿宋" w:eastAsia="仿宋" w:cs="仿宋"/>
          <w:sz w:val="32"/>
          <w:szCs w:val="32"/>
          <w:lang w:eastAsia="zh-CN"/>
        </w:rPr>
        <w:t>浍沟财政所</w:t>
      </w:r>
      <w:r>
        <w:rPr>
          <w:rFonts w:hint="eastAsia" w:ascii="仿宋" w:hAnsi="仿宋" w:eastAsia="仿宋" w:cs="仿宋"/>
          <w:spacing w:val="1"/>
          <w:sz w:val="32"/>
          <w:szCs w:val="32"/>
        </w:rPr>
        <w:t xml:space="preserve"> 2023 年没有</w:t>
      </w:r>
      <w:r>
        <w:rPr>
          <w:rFonts w:hint="eastAsia" w:ascii="仿宋" w:hAnsi="仿宋" w:eastAsia="仿宋" w:cs="仿宋"/>
          <w:sz w:val="32"/>
          <w:szCs w:val="32"/>
        </w:rPr>
        <w:t>安排政府购买服</w:t>
      </w:r>
      <w:r>
        <w:rPr>
          <w:rFonts w:hint="eastAsia" w:ascii="仿宋" w:hAnsi="仿宋" w:eastAsia="仿宋" w:cs="仿宋"/>
          <w:spacing w:val="-1"/>
          <w:sz w:val="32"/>
          <w:szCs w:val="32"/>
        </w:rPr>
        <w:t>务支</w:t>
      </w:r>
      <w:r>
        <w:rPr>
          <w:rFonts w:hint="eastAsia" w:ascii="仿宋" w:hAnsi="仿宋" w:eastAsia="仿宋" w:cs="仿宋"/>
          <w:sz w:val="32"/>
          <w:szCs w:val="32"/>
        </w:rPr>
        <w:t>出。</w:t>
      </w:r>
    </w:p>
    <w:p>
      <w:pPr>
        <w:spacing w:line="232" w:lineRule="auto"/>
        <w:ind w:left="623"/>
        <w:rPr>
          <w:rFonts w:ascii="黑体" w:hAnsi="黑体" w:eastAsia="黑体" w:cs="黑体"/>
          <w:sz w:val="31"/>
          <w:szCs w:val="31"/>
        </w:rPr>
      </w:pPr>
      <w:r>
        <w:rPr>
          <w:rFonts w:ascii="黑体" w:hAnsi="黑体" w:eastAsia="黑体" w:cs="黑体"/>
          <w:spacing w:val="3"/>
          <w:sz w:val="31"/>
          <w:szCs w:val="31"/>
        </w:rPr>
        <w:t>十二、其他重要事项情况说</w:t>
      </w:r>
      <w:r>
        <w:rPr>
          <w:rFonts w:ascii="黑体" w:hAnsi="黑体" w:eastAsia="黑体" w:cs="黑体"/>
          <w:spacing w:val="2"/>
          <w:sz w:val="31"/>
          <w:szCs w:val="31"/>
        </w:rPr>
        <w:t>明</w:t>
      </w:r>
    </w:p>
    <w:p>
      <w:pPr>
        <w:spacing w:line="221" w:lineRule="auto"/>
        <w:ind w:left="627"/>
        <w:outlineLvl w:val="0"/>
        <w:rPr>
          <w:rFonts w:ascii="仿宋" w:hAnsi="仿宋" w:eastAsia="仿宋" w:cs="仿宋"/>
          <w:sz w:val="31"/>
          <w:szCs w:val="31"/>
        </w:rPr>
      </w:pPr>
      <w:r>
        <w:rPr>
          <w:rFonts w:hint="eastAsia" w:ascii="仿宋" w:hAnsi="仿宋" w:eastAsia="仿宋" w:cs="仿宋"/>
          <w:b/>
          <w:bCs/>
          <w:spacing w:val="-10"/>
          <w:sz w:val="32"/>
          <w:szCs w:val="32"/>
        </w:rPr>
        <w:t xml:space="preserve">( </w:t>
      </w:r>
      <w:r>
        <w:rPr>
          <w:rFonts w:hint="eastAsia" w:ascii="仿宋" w:hAnsi="仿宋" w:eastAsia="仿宋" w:cs="仿宋"/>
          <w:b/>
          <w:bCs/>
          <w:spacing w:val="-10"/>
          <w:sz w:val="32"/>
          <w:szCs w:val="32"/>
          <w:lang w:val="en-US" w:eastAsia="zh-CN"/>
        </w:rPr>
        <w:t>一</w:t>
      </w:r>
      <w:r>
        <w:rPr>
          <w:rFonts w:hint="eastAsia" w:ascii="仿宋" w:hAnsi="仿宋" w:eastAsia="仿宋" w:cs="仿宋"/>
          <w:b/>
          <w:bCs/>
          <w:spacing w:val="-10"/>
          <w:sz w:val="32"/>
          <w:szCs w:val="32"/>
        </w:rPr>
        <w:t xml:space="preserve"> ) 机关运行经费。</w:t>
      </w:r>
    </w:p>
    <w:p>
      <w:pPr>
        <w:spacing w:before="101" w:line="360" w:lineRule="auto"/>
        <w:ind w:firstLine="644" w:firstLineChars="200"/>
        <w:jc w:val="both"/>
        <w:outlineLvl w:val="0"/>
        <w:rPr>
          <w:rFonts w:ascii="仿宋" w:hAnsi="仿宋" w:eastAsia="仿宋" w:cs="仿宋"/>
          <w:spacing w:val="1"/>
          <w:sz w:val="32"/>
          <w:szCs w:val="32"/>
        </w:rPr>
      </w:pPr>
      <w:r>
        <w:rPr>
          <w:rFonts w:hint="eastAsia" w:ascii="仿宋" w:hAnsi="仿宋" w:eastAsia="仿宋" w:cs="仿宋"/>
          <w:spacing w:val="1"/>
          <w:sz w:val="32"/>
          <w:szCs w:val="32"/>
        </w:rPr>
        <w:t>灵璧县</w:t>
      </w:r>
      <w:r>
        <w:rPr>
          <w:rFonts w:hint="eastAsia" w:ascii="仿宋" w:hAnsi="仿宋" w:eastAsia="仿宋" w:cs="仿宋"/>
          <w:spacing w:val="1"/>
          <w:sz w:val="32"/>
          <w:szCs w:val="32"/>
          <w:lang w:val="en-US" w:eastAsia="zh-CN"/>
        </w:rPr>
        <w:t>浍沟</w:t>
      </w:r>
      <w:r>
        <w:rPr>
          <w:rFonts w:hint="eastAsia" w:ascii="仿宋" w:hAnsi="仿宋" w:eastAsia="仿宋" w:cs="仿宋"/>
          <w:spacing w:val="1"/>
          <w:sz w:val="32"/>
          <w:szCs w:val="32"/>
          <w:lang w:eastAsia="zh-CN"/>
        </w:rPr>
        <w:t>财政所</w:t>
      </w:r>
      <w:r>
        <w:rPr>
          <w:rFonts w:ascii="仿宋" w:hAnsi="仿宋" w:eastAsia="仿宋" w:cs="仿宋"/>
          <w:spacing w:val="1"/>
          <w:sz w:val="32"/>
          <w:szCs w:val="32"/>
        </w:rPr>
        <w:t>2023年机关运行经费财政拨款预算</w:t>
      </w:r>
      <w:r>
        <w:rPr>
          <w:rFonts w:hint="eastAsia" w:ascii="仿宋" w:hAnsi="仿宋" w:eastAsia="仿宋" w:cs="仿宋"/>
          <w:spacing w:val="1"/>
          <w:sz w:val="32"/>
          <w:szCs w:val="32"/>
          <w:lang w:val="en-US" w:eastAsia="zh-CN"/>
        </w:rPr>
        <w:t>12.62</w:t>
      </w:r>
      <w:r>
        <w:rPr>
          <w:rFonts w:ascii="仿宋" w:hAnsi="仿宋" w:eastAsia="仿宋" w:cs="仿宋"/>
          <w:spacing w:val="1"/>
          <w:sz w:val="32"/>
          <w:szCs w:val="32"/>
        </w:rPr>
        <w:t>万元</w:t>
      </w:r>
      <w:r>
        <w:rPr>
          <w:rFonts w:hint="eastAsia" w:ascii="仿宋" w:hAnsi="仿宋" w:eastAsia="仿宋" w:cs="仿宋"/>
          <w:spacing w:val="1"/>
          <w:sz w:val="32"/>
          <w:szCs w:val="32"/>
        </w:rPr>
        <w:t>，</w:t>
      </w:r>
      <w:r>
        <w:rPr>
          <w:rFonts w:ascii="仿宋" w:hAnsi="仿宋" w:eastAsia="仿宋" w:cs="仿宋"/>
          <w:spacing w:val="1"/>
          <w:sz w:val="32"/>
          <w:szCs w:val="32"/>
        </w:rPr>
        <w:t>比2022年预算减少</w:t>
      </w:r>
      <w:r>
        <w:rPr>
          <w:rFonts w:hint="eastAsia" w:ascii="仿宋" w:hAnsi="仿宋" w:eastAsia="仿宋" w:cs="仿宋"/>
          <w:spacing w:val="1"/>
          <w:sz w:val="32"/>
          <w:szCs w:val="32"/>
          <w:lang w:val="en-US" w:eastAsia="zh-CN"/>
        </w:rPr>
        <w:t>1.56</w:t>
      </w:r>
      <w:r>
        <w:rPr>
          <w:rFonts w:ascii="仿宋" w:hAnsi="仿宋" w:eastAsia="仿宋" w:cs="仿宋"/>
          <w:spacing w:val="1"/>
          <w:sz w:val="32"/>
          <w:szCs w:val="32"/>
        </w:rPr>
        <w:t>万元，下降</w:t>
      </w:r>
      <w:r>
        <w:rPr>
          <w:rFonts w:hint="eastAsia" w:ascii="仿宋" w:hAnsi="仿宋" w:eastAsia="仿宋" w:cs="仿宋"/>
          <w:spacing w:val="1"/>
          <w:sz w:val="32"/>
          <w:szCs w:val="32"/>
          <w:lang w:val="en-US" w:eastAsia="zh-CN"/>
        </w:rPr>
        <w:t>11.91</w:t>
      </w:r>
      <w:r>
        <w:rPr>
          <w:rFonts w:ascii="仿宋" w:hAnsi="仿宋" w:eastAsia="仿宋" w:cs="仿宋"/>
          <w:spacing w:val="1"/>
          <w:sz w:val="32"/>
          <w:szCs w:val="32"/>
        </w:rPr>
        <w:t>%，下降主要原因是</w:t>
      </w:r>
      <w:r>
        <w:rPr>
          <w:rFonts w:hint="eastAsia" w:ascii="仿宋" w:hAnsi="仿宋" w:eastAsia="仿宋" w:cs="仿宋"/>
          <w:spacing w:val="1"/>
          <w:sz w:val="32"/>
          <w:szCs w:val="32"/>
          <w:lang w:eastAsia="zh-CN"/>
        </w:rPr>
        <w:t>厉行节约控制支出</w:t>
      </w:r>
      <w:r>
        <w:rPr>
          <w:rFonts w:ascii="仿宋" w:hAnsi="仿宋" w:eastAsia="仿宋" w:cs="仿宋"/>
          <w:spacing w:val="1"/>
          <w:sz w:val="32"/>
          <w:szCs w:val="32"/>
        </w:rPr>
        <w:t>。</w:t>
      </w:r>
    </w:p>
    <w:p>
      <w:pPr>
        <w:spacing w:before="190" w:line="360" w:lineRule="auto"/>
        <w:ind w:firstLine="420" w:firstLineChars="200"/>
        <w:jc w:val="both"/>
        <w:outlineLvl w:val="0"/>
        <w:rPr>
          <w:rFonts w:ascii="仿宋" w:hAnsi="仿宋" w:eastAsia="仿宋" w:cs="仿宋"/>
          <w:sz w:val="32"/>
          <w:szCs w:val="32"/>
        </w:rPr>
      </w:pPr>
      <w:r>
        <w:br w:type="page"/>
      </w:r>
    </w:p>
    <w:p>
      <w:pPr>
        <w:pStyle w:val="2"/>
        <w:ind w:firstLine="0"/>
      </w:pPr>
    </w:p>
    <w:p>
      <w:pPr>
        <w:spacing w:before="114" w:line="227" w:lineRule="auto"/>
        <w:jc w:val="center"/>
        <w:rPr>
          <w:rFonts w:ascii="黑体" w:hAnsi="黑体" w:eastAsia="黑体" w:cs="黑体"/>
          <w:sz w:val="35"/>
          <w:szCs w:val="35"/>
        </w:rPr>
      </w:pPr>
      <w:r>
        <w:rPr>
          <w:rFonts w:ascii="黑体" w:hAnsi="黑体" w:eastAsia="黑体" w:cs="黑体"/>
          <w:spacing w:val="4"/>
          <w:sz w:val="35"/>
          <w:szCs w:val="35"/>
        </w:rPr>
        <w:t>第四</w:t>
      </w:r>
      <w:r>
        <w:rPr>
          <w:rFonts w:ascii="黑体" w:hAnsi="黑体" w:eastAsia="黑体" w:cs="黑体"/>
          <w:spacing w:val="2"/>
          <w:sz w:val="35"/>
          <w:szCs w:val="35"/>
        </w:rPr>
        <w:t>部分名词解释</w:t>
      </w:r>
    </w:p>
    <w:p>
      <w:pPr>
        <w:spacing w:line="310" w:lineRule="auto"/>
      </w:pPr>
    </w:p>
    <w:p>
      <w:pPr>
        <w:spacing w:line="311" w:lineRule="auto"/>
      </w:pPr>
    </w:p>
    <w:p>
      <w:pPr>
        <w:spacing w:before="101" w:line="360" w:lineRule="auto"/>
        <w:ind w:right="2" w:firstLine="628" w:firstLineChars="200"/>
        <w:jc w:val="both"/>
        <w:rPr>
          <w:rFonts w:ascii="仿宋" w:hAnsi="仿宋" w:eastAsia="仿宋" w:cs="仿宋"/>
          <w:spacing w:val="-2"/>
          <w:sz w:val="32"/>
          <w:szCs w:val="32"/>
        </w:rPr>
      </w:pPr>
      <w:r>
        <w:rPr>
          <w:rFonts w:ascii="黑体" w:hAnsi="黑体" w:eastAsia="黑体" w:cs="黑体"/>
          <w:spacing w:val="-3"/>
          <w:sz w:val="32"/>
          <w:szCs w:val="32"/>
        </w:rPr>
        <w:t>一、财政拨款收入：</w:t>
      </w:r>
      <w:r>
        <w:rPr>
          <w:rFonts w:ascii="仿宋" w:hAnsi="仿宋" w:eastAsia="仿宋" w:cs="仿宋"/>
          <w:spacing w:val="-2"/>
          <w:sz w:val="32"/>
          <w:szCs w:val="32"/>
        </w:rPr>
        <w:t>指部门或单位从同级财政部门取得的财政预算资金。</w:t>
      </w:r>
    </w:p>
    <w:p>
      <w:pPr>
        <w:spacing w:before="2" w:line="360" w:lineRule="auto"/>
        <w:ind w:firstLine="628" w:firstLineChars="200"/>
        <w:jc w:val="both"/>
        <w:rPr>
          <w:rFonts w:ascii="仿宋" w:hAnsi="仿宋" w:eastAsia="仿宋" w:cs="仿宋"/>
          <w:spacing w:val="-2"/>
          <w:sz w:val="32"/>
          <w:szCs w:val="32"/>
        </w:rPr>
      </w:pPr>
      <w:r>
        <w:rPr>
          <w:rFonts w:ascii="黑体" w:hAnsi="黑体" w:eastAsia="黑体" w:cs="黑体"/>
          <w:spacing w:val="-3"/>
          <w:sz w:val="32"/>
          <w:szCs w:val="32"/>
        </w:rPr>
        <w:t>二、事业收入：</w:t>
      </w:r>
      <w:r>
        <w:rPr>
          <w:rFonts w:ascii="仿宋" w:hAnsi="仿宋" w:eastAsia="仿宋" w:cs="仿宋"/>
          <w:spacing w:val="-2"/>
          <w:sz w:val="32"/>
          <w:szCs w:val="32"/>
        </w:rPr>
        <w:t>指事业单位开展专业业务活动及辅助活动所取得的收入。</w:t>
      </w:r>
    </w:p>
    <w:p>
      <w:pPr>
        <w:spacing w:before="2" w:line="360" w:lineRule="auto"/>
        <w:ind w:right="2" w:firstLine="628" w:firstLineChars="200"/>
        <w:jc w:val="both"/>
        <w:rPr>
          <w:rFonts w:ascii="仿宋" w:hAnsi="仿宋" w:eastAsia="仿宋" w:cs="仿宋"/>
          <w:spacing w:val="-2"/>
          <w:sz w:val="32"/>
          <w:szCs w:val="32"/>
        </w:rPr>
      </w:pPr>
      <w:r>
        <w:rPr>
          <w:rFonts w:ascii="黑体" w:hAnsi="黑体" w:eastAsia="黑体" w:cs="黑体"/>
          <w:spacing w:val="-3"/>
          <w:sz w:val="32"/>
          <w:szCs w:val="32"/>
        </w:rPr>
        <w:t>三、财政专户管理资金：</w:t>
      </w:r>
      <w:r>
        <w:rPr>
          <w:rFonts w:ascii="仿宋" w:hAnsi="仿宋" w:eastAsia="仿宋" w:cs="仿宋"/>
          <w:spacing w:val="-2"/>
          <w:sz w:val="32"/>
          <w:szCs w:val="32"/>
        </w:rPr>
        <w:t>指按照非税收入管理相关规定，纳入财政专户管理的教育收费等。</w:t>
      </w:r>
    </w:p>
    <w:p>
      <w:pPr>
        <w:spacing w:line="360" w:lineRule="auto"/>
        <w:ind w:right="2" w:firstLine="628" w:firstLineChars="200"/>
        <w:jc w:val="both"/>
        <w:rPr>
          <w:rFonts w:ascii="仿宋" w:hAnsi="仿宋" w:eastAsia="仿宋" w:cs="仿宋"/>
          <w:spacing w:val="-2"/>
          <w:sz w:val="32"/>
          <w:szCs w:val="32"/>
        </w:rPr>
      </w:pPr>
      <w:r>
        <w:rPr>
          <w:rFonts w:ascii="黑体" w:hAnsi="黑体" w:eastAsia="黑体" w:cs="黑体"/>
          <w:spacing w:val="-3"/>
          <w:sz w:val="32"/>
          <w:szCs w:val="32"/>
        </w:rPr>
        <w:t>四、事业单位经营收入：</w:t>
      </w:r>
      <w:r>
        <w:rPr>
          <w:rFonts w:ascii="仿宋" w:hAnsi="仿宋" w:eastAsia="仿宋" w:cs="仿宋"/>
          <w:spacing w:val="-2"/>
          <w:sz w:val="32"/>
          <w:szCs w:val="32"/>
        </w:rPr>
        <w:t>指事业单位在专业业务活动及其辅助活动之外开展非独立核算经营活动取得的收入。</w:t>
      </w:r>
    </w:p>
    <w:p>
      <w:pPr>
        <w:spacing w:before="2" w:line="360" w:lineRule="auto"/>
        <w:ind w:right="2" w:firstLine="628" w:firstLineChars="200"/>
        <w:jc w:val="both"/>
        <w:rPr>
          <w:rFonts w:ascii="仿宋" w:hAnsi="仿宋" w:eastAsia="仿宋" w:cs="仿宋"/>
          <w:spacing w:val="-2"/>
          <w:sz w:val="32"/>
          <w:szCs w:val="32"/>
        </w:rPr>
      </w:pPr>
      <w:r>
        <w:rPr>
          <w:rFonts w:ascii="黑体" w:hAnsi="黑体" w:eastAsia="黑体" w:cs="黑体"/>
          <w:spacing w:val="-3"/>
          <w:sz w:val="32"/>
          <w:szCs w:val="32"/>
        </w:rPr>
        <w:t>五、附属单位上缴收入：</w:t>
      </w:r>
      <w:r>
        <w:rPr>
          <w:rFonts w:ascii="仿宋" w:hAnsi="仿宋" w:eastAsia="仿宋" w:cs="仿宋"/>
          <w:spacing w:val="-2"/>
          <w:sz w:val="32"/>
          <w:szCs w:val="32"/>
        </w:rPr>
        <w:t>本单位所属下级单位上缴给本单位的全部收入。</w:t>
      </w:r>
    </w:p>
    <w:p>
      <w:pPr>
        <w:spacing w:before="2" w:line="360" w:lineRule="auto"/>
        <w:ind w:firstLine="628" w:firstLineChars="200"/>
        <w:jc w:val="both"/>
        <w:rPr>
          <w:rFonts w:ascii="仿宋" w:hAnsi="仿宋" w:eastAsia="仿宋" w:cs="仿宋"/>
          <w:spacing w:val="-2"/>
          <w:sz w:val="32"/>
          <w:szCs w:val="32"/>
        </w:rPr>
      </w:pPr>
      <w:r>
        <w:rPr>
          <w:rFonts w:ascii="黑体" w:hAnsi="黑体" w:eastAsia="黑体" w:cs="黑体"/>
          <w:spacing w:val="-3"/>
          <w:sz w:val="32"/>
          <w:szCs w:val="32"/>
        </w:rPr>
        <w:t>六、上年结转：</w:t>
      </w:r>
      <w:r>
        <w:rPr>
          <w:rFonts w:ascii="仿宋" w:hAnsi="仿宋" w:eastAsia="仿宋" w:cs="仿宋"/>
          <w:spacing w:val="-2"/>
          <w:sz w:val="32"/>
          <w:szCs w:val="32"/>
        </w:rPr>
        <w:t>指以前年度安排、结转到本年仍按原用途继续使用的资金。</w:t>
      </w:r>
    </w:p>
    <w:p>
      <w:pPr>
        <w:spacing w:line="360" w:lineRule="auto"/>
        <w:ind w:firstLine="628" w:firstLineChars="200"/>
        <w:jc w:val="both"/>
        <w:rPr>
          <w:rFonts w:ascii="仿宋" w:hAnsi="仿宋" w:eastAsia="仿宋" w:cs="仿宋"/>
          <w:spacing w:val="-2"/>
          <w:sz w:val="32"/>
          <w:szCs w:val="32"/>
        </w:rPr>
      </w:pPr>
      <w:r>
        <w:rPr>
          <w:rFonts w:ascii="黑体" w:hAnsi="黑体" w:eastAsia="黑体" w:cs="黑体"/>
          <w:spacing w:val="-3"/>
          <w:sz w:val="32"/>
          <w:szCs w:val="32"/>
        </w:rPr>
        <w:t>七、结转下年：</w:t>
      </w:r>
      <w:r>
        <w:rPr>
          <w:rFonts w:ascii="仿宋" w:hAnsi="仿宋" w:eastAsia="仿宋" w:cs="仿宋"/>
          <w:spacing w:val="-2"/>
          <w:sz w:val="32"/>
          <w:szCs w:val="32"/>
        </w:rPr>
        <w:t>指以前年度预算安排、因客观条件发生变化无法按原计划实施，需以后年度按原用途继续使用的资金。</w:t>
      </w:r>
    </w:p>
    <w:p>
      <w:pPr>
        <w:spacing w:before="2" w:line="360" w:lineRule="auto"/>
        <w:ind w:right="2" w:firstLine="628" w:firstLineChars="200"/>
        <w:jc w:val="both"/>
        <w:rPr>
          <w:rFonts w:ascii="仿宋" w:hAnsi="仿宋" w:eastAsia="仿宋" w:cs="仿宋"/>
          <w:spacing w:val="-2"/>
          <w:sz w:val="32"/>
          <w:szCs w:val="32"/>
        </w:rPr>
      </w:pPr>
      <w:r>
        <w:rPr>
          <w:rFonts w:ascii="黑体" w:hAnsi="黑体" w:eastAsia="黑体" w:cs="黑体"/>
          <w:spacing w:val="-3"/>
          <w:sz w:val="32"/>
          <w:szCs w:val="32"/>
        </w:rPr>
        <w:t>八、基本支出：</w:t>
      </w:r>
      <w:r>
        <w:rPr>
          <w:rFonts w:ascii="仿宋" w:hAnsi="仿宋" w:eastAsia="仿宋" w:cs="仿宋"/>
          <w:spacing w:val="-2"/>
          <w:sz w:val="32"/>
          <w:szCs w:val="32"/>
        </w:rPr>
        <w:t>指为保障机构正常运转、完成日常工作任务而发生的人员支出和公用支出。</w:t>
      </w:r>
    </w:p>
    <w:p>
      <w:pPr>
        <w:spacing w:before="2" w:line="360" w:lineRule="auto"/>
        <w:ind w:right="2" w:firstLine="628" w:firstLineChars="200"/>
        <w:jc w:val="both"/>
        <w:rPr>
          <w:rFonts w:ascii="仿宋" w:hAnsi="仿宋" w:eastAsia="仿宋" w:cs="仿宋"/>
          <w:spacing w:val="-2"/>
          <w:sz w:val="32"/>
          <w:szCs w:val="32"/>
        </w:rPr>
      </w:pPr>
      <w:r>
        <w:rPr>
          <w:rFonts w:hint="eastAsia" w:ascii="黑体" w:hAnsi="黑体" w:eastAsia="黑体" w:cs="黑体"/>
          <w:spacing w:val="-3"/>
          <w:sz w:val="32"/>
          <w:szCs w:val="32"/>
        </w:rPr>
        <w:t>九、项目支出：</w:t>
      </w:r>
      <w:r>
        <w:rPr>
          <w:rFonts w:hint="eastAsia" w:ascii="仿宋" w:hAnsi="仿宋" w:eastAsia="仿宋" w:cs="仿宋"/>
          <w:spacing w:val="-2"/>
          <w:sz w:val="32"/>
          <w:szCs w:val="32"/>
        </w:rPr>
        <w:t>指在除基本支出之外的支出，主要用于完成特定的工作任务和事业发展目标。</w:t>
      </w:r>
    </w:p>
    <w:p>
      <w:pPr>
        <w:spacing w:before="2" w:line="360" w:lineRule="auto"/>
        <w:ind w:right="2" w:firstLine="628" w:firstLineChars="200"/>
        <w:jc w:val="both"/>
        <w:rPr>
          <w:rFonts w:ascii="仿宋" w:hAnsi="仿宋" w:eastAsia="仿宋" w:cs="仿宋"/>
          <w:spacing w:val="-2"/>
          <w:sz w:val="32"/>
          <w:szCs w:val="32"/>
        </w:rPr>
      </w:pPr>
      <w:r>
        <w:rPr>
          <w:rFonts w:ascii="黑体" w:hAnsi="黑体" w:eastAsia="黑体" w:cs="黑体"/>
          <w:spacing w:val="-3"/>
          <w:sz w:val="32"/>
          <w:szCs w:val="32"/>
        </w:rPr>
        <w:t>十、机关运行经费:</w:t>
      </w:r>
      <w:r>
        <w:rPr>
          <w:rFonts w:hint="eastAsia" w:ascii="仿宋" w:hAnsi="仿宋" w:eastAsia="仿宋" w:cs="仿宋"/>
          <w:spacing w:val="-2"/>
          <w:sz w:val="32"/>
          <w:szCs w:val="32"/>
        </w:rPr>
        <w:t>为保障行政单位(包括参照公务员法管理的事业单位)运行用于购买货物和服务的各项资金，包括办公及印刷费、邮电费、差旅费、会议费、福利费、日常维修费、一般</w:t>
      </w:r>
      <w:r>
        <w:rPr>
          <w:rFonts w:ascii="仿宋" w:hAnsi="仿宋" w:eastAsia="仿宋" w:cs="仿宋"/>
          <w:spacing w:val="-2"/>
          <w:sz w:val="32"/>
          <w:szCs w:val="32"/>
        </w:rPr>
        <w:t>设备购置费、办公用房水电费、办公用房取暖费、办公用房物业管理费、公务用车运行维护费以及其他费用。</w:t>
      </w:r>
    </w:p>
    <w:p>
      <w:pPr>
        <w:spacing w:line="360" w:lineRule="auto"/>
        <w:ind w:firstLine="644" w:firstLineChars="200"/>
        <w:jc w:val="both"/>
        <w:rPr>
          <w:rFonts w:ascii="仿宋" w:hAnsi="仿宋" w:eastAsia="仿宋" w:cs="仿宋"/>
          <w:color w:val="FF0000"/>
          <w:sz w:val="31"/>
          <w:szCs w:val="31"/>
        </w:rPr>
      </w:pPr>
      <w:r>
        <w:rPr>
          <w:rFonts w:ascii="黑体" w:hAnsi="黑体" w:eastAsia="黑体" w:cs="黑体"/>
          <w:spacing w:val="6"/>
          <w:sz w:val="31"/>
          <w:szCs w:val="31"/>
        </w:rPr>
        <w:t>十一、</w:t>
      </w:r>
      <w:r>
        <w:rPr>
          <w:rFonts w:ascii="黑体" w:hAnsi="黑体" w:eastAsia="黑体" w:cs="黑体"/>
          <w:spacing w:val="4"/>
          <w:sz w:val="31"/>
          <w:szCs w:val="31"/>
        </w:rPr>
        <w:t>一</w:t>
      </w:r>
      <w:r>
        <w:rPr>
          <w:rFonts w:ascii="黑体" w:hAnsi="黑体" w:eastAsia="黑体" w:cs="黑体"/>
          <w:spacing w:val="3"/>
          <w:sz w:val="31"/>
          <w:szCs w:val="31"/>
        </w:rPr>
        <w:t>般公共服务支出(类)财政事务(款)财政国库业</w:t>
      </w:r>
      <w:r>
        <w:rPr>
          <w:rFonts w:ascii="黑体" w:hAnsi="黑体" w:eastAsia="黑体" w:cs="黑体"/>
          <w:spacing w:val="-4"/>
          <w:sz w:val="31"/>
          <w:szCs w:val="31"/>
        </w:rPr>
        <w:t>务</w:t>
      </w:r>
      <w:r>
        <w:rPr>
          <w:rFonts w:ascii="黑体" w:hAnsi="黑体" w:eastAsia="黑体" w:cs="黑体"/>
          <w:spacing w:val="-2"/>
          <w:sz w:val="31"/>
          <w:szCs w:val="31"/>
        </w:rPr>
        <w:t>：</w:t>
      </w:r>
      <w:r>
        <w:rPr>
          <w:rFonts w:ascii="仿宋" w:hAnsi="仿宋" w:eastAsia="仿宋" w:cs="仿宋"/>
          <w:spacing w:val="-2"/>
          <w:sz w:val="32"/>
          <w:szCs w:val="32"/>
        </w:rPr>
        <w:t>反映</w:t>
      </w:r>
      <w:r>
        <w:rPr>
          <w:rFonts w:hint="eastAsia" w:ascii="仿宋" w:hAnsi="仿宋" w:eastAsia="仿宋" w:cs="仿宋"/>
          <w:spacing w:val="-2"/>
          <w:sz w:val="32"/>
          <w:szCs w:val="32"/>
        </w:rPr>
        <w:t>县财政局</w:t>
      </w:r>
      <w:r>
        <w:rPr>
          <w:rFonts w:ascii="仿宋" w:hAnsi="仿宋" w:eastAsia="仿宋" w:cs="仿宋"/>
          <w:spacing w:val="-2"/>
          <w:sz w:val="32"/>
          <w:szCs w:val="32"/>
        </w:rPr>
        <w:t>用于国库集中收付业务方面的支出</w:t>
      </w:r>
      <w:r>
        <w:rPr>
          <w:rFonts w:hint="eastAsia" w:ascii="仿宋" w:hAnsi="仿宋" w:eastAsia="仿宋" w:cs="仿宋"/>
          <w:spacing w:val="-2"/>
          <w:sz w:val="32"/>
          <w:szCs w:val="32"/>
        </w:rPr>
        <w:t>。</w:t>
      </w:r>
    </w:p>
    <w:p>
      <w:pPr>
        <w:pStyle w:val="2"/>
        <w:ind w:firstLine="0"/>
      </w:pPr>
    </w:p>
    <w:sectPr>
      <w:footerReference r:id="rId1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6" w:lineRule="exact"/>
      <w:jc w:val="right"/>
      <w:rPr>
        <w:rFonts w:ascii="宋体" w:hAnsi="宋体" w:eastAsia="宋体" w:cs="宋体"/>
        <w:sz w:val="28"/>
        <w:szCs w:val="2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8" w:lineRule="exact"/>
      <w:ind w:left="122"/>
      <w:rPr>
        <w:rFonts w:ascii="宋体" w:hAnsi="宋体" w:eastAsia="宋体" w:cs="宋体"/>
        <w:sz w:val="28"/>
        <w:szCs w:val="2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9" w:lineRule="exact"/>
      <w:ind w:right="215"/>
      <w:jc w:val="right"/>
      <w:rPr>
        <w:rFonts w:ascii="宋体" w:hAnsi="宋体" w:eastAsia="宋体" w:cs="宋体"/>
        <w:sz w:val="28"/>
        <w:szCs w:val="2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8" w:lineRule="exact"/>
      <w:ind w:left="6819"/>
      <w:rPr>
        <w:rFonts w:ascii="宋体" w:hAnsi="宋体" w:eastAsia="宋体" w:cs="宋体"/>
        <w:sz w:val="28"/>
        <w:szCs w:val="2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8" w:lineRule="exact"/>
      <w:ind w:right="48"/>
      <w:jc w:val="right"/>
      <w:rPr>
        <w:rFonts w:ascii="宋体" w:hAnsi="宋体" w:eastAsia="宋体" w:cs="宋体"/>
        <w:sz w:val="28"/>
        <w:szCs w:val="2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right="2"/>
      <w:jc w:val="right"/>
      <w:rPr>
        <w:rFonts w:ascii="宋体" w:hAnsi="宋体" w:eastAsia="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8" w:lineRule="exact"/>
      <w:jc w:val="right"/>
      <w:rPr>
        <w:rFonts w:ascii="宋体" w:hAnsi="宋体" w:eastAsia="宋体" w:cs="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9" w:lineRule="exact"/>
      <w:jc w:val="right"/>
      <w:rPr>
        <w:rFonts w:ascii="宋体" w:hAnsi="宋体" w:eastAsia="宋体" w:cs="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9" w:lineRule="exact"/>
      <w:ind w:left="6819"/>
      <w:rPr>
        <w:rFonts w:ascii="宋体" w:hAnsi="宋体" w:eastAsia="宋体" w:cs="宋体"/>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9" w:lineRule="exact"/>
      <w:ind w:right="38"/>
      <w:jc w:val="right"/>
      <w:rPr>
        <w:rFonts w:ascii="宋体" w:hAnsi="宋体" w:eastAsia="宋体" w:cs="宋体"/>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9" w:lineRule="exact"/>
      <w:ind w:left="122"/>
      <w:rPr>
        <w:rFonts w:ascii="宋体" w:hAnsi="宋体" w:eastAsia="宋体" w:cs="宋体"/>
        <w:sz w:val="28"/>
        <w:szCs w:val="2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9" w:lineRule="exact"/>
      <w:jc w:val="right"/>
      <w:rPr>
        <w:rFonts w:ascii="宋体" w:hAnsi="宋体" w:eastAsia="宋体" w:cs="宋体"/>
        <w:sz w:val="28"/>
        <w:szCs w:val="2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9" w:lineRule="exact"/>
      <w:ind w:left="122"/>
      <w:rPr>
        <w:rFonts w:ascii="宋体" w:hAnsi="宋体" w:eastAsia="宋体" w:cs="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zMjhmMzQ5YjdhNWNkZTM0NTRkMDlkNWZhYTM3ZDEifQ=="/>
  </w:docVars>
  <w:rsids>
    <w:rsidRoot w:val="35F85440"/>
    <w:rsid w:val="00000913"/>
    <w:rsid w:val="00025B52"/>
    <w:rsid w:val="000350CA"/>
    <w:rsid w:val="000E056F"/>
    <w:rsid w:val="00106F14"/>
    <w:rsid w:val="001A1A36"/>
    <w:rsid w:val="00272BB3"/>
    <w:rsid w:val="002D6982"/>
    <w:rsid w:val="00310ECA"/>
    <w:rsid w:val="003221FC"/>
    <w:rsid w:val="00377C70"/>
    <w:rsid w:val="00385B4E"/>
    <w:rsid w:val="003A70A4"/>
    <w:rsid w:val="00406007"/>
    <w:rsid w:val="00445342"/>
    <w:rsid w:val="0048509C"/>
    <w:rsid w:val="004A3B6E"/>
    <w:rsid w:val="004A4856"/>
    <w:rsid w:val="00650C76"/>
    <w:rsid w:val="0065235A"/>
    <w:rsid w:val="00670202"/>
    <w:rsid w:val="0069505C"/>
    <w:rsid w:val="00723A45"/>
    <w:rsid w:val="00790C5D"/>
    <w:rsid w:val="007E340E"/>
    <w:rsid w:val="008409F8"/>
    <w:rsid w:val="009267F2"/>
    <w:rsid w:val="00932A92"/>
    <w:rsid w:val="00947115"/>
    <w:rsid w:val="0095307A"/>
    <w:rsid w:val="00987340"/>
    <w:rsid w:val="009A2897"/>
    <w:rsid w:val="00AA0B40"/>
    <w:rsid w:val="00B730C4"/>
    <w:rsid w:val="00BA7BFF"/>
    <w:rsid w:val="00BB386F"/>
    <w:rsid w:val="00BC3A13"/>
    <w:rsid w:val="00BC4997"/>
    <w:rsid w:val="00C77ADB"/>
    <w:rsid w:val="00CB3D14"/>
    <w:rsid w:val="00CB6E70"/>
    <w:rsid w:val="00D17E6B"/>
    <w:rsid w:val="00D251E8"/>
    <w:rsid w:val="00D73B6B"/>
    <w:rsid w:val="00DC2D30"/>
    <w:rsid w:val="00DF6686"/>
    <w:rsid w:val="00E27BFB"/>
    <w:rsid w:val="00E5648B"/>
    <w:rsid w:val="00E60ACE"/>
    <w:rsid w:val="00F95854"/>
    <w:rsid w:val="00FA09E6"/>
    <w:rsid w:val="06994A11"/>
    <w:rsid w:val="084030D7"/>
    <w:rsid w:val="09A05E0B"/>
    <w:rsid w:val="0E625C06"/>
    <w:rsid w:val="15E125E1"/>
    <w:rsid w:val="16EB2612"/>
    <w:rsid w:val="1DCB6FE9"/>
    <w:rsid w:val="27DA318A"/>
    <w:rsid w:val="2CEE1349"/>
    <w:rsid w:val="35F85440"/>
    <w:rsid w:val="430F6195"/>
    <w:rsid w:val="463307B4"/>
    <w:rsid w:val="48BE2200"/>
    <w:rsid w:val="4D7F6B59"/>
    <w:rsid w:val="508C60B3"/>
    <w:rsid w:val="51B41EE5"/>
    <w:rsid w:val="542974CB"/>
    <w:rsid w:val="544704F2"/>
    <w:rsid w:val="6ABD62D8"/>
    <w:rsid w:val="6B7D1662"/>
    <w:rsid w:val="6D91793D"/>
    <w:rsid w:val="714C62FF"/>
    <w:rsid w:val="779D47E2"/>
    <w:rsid w:val="7BF55ACD"/>
    <w:rsid w:val="7E321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_Style 2"/>
    <w:basedOn w:val="1"/>
    <w:qFormat/>
    <w:uiPriority w:val="99"/>
    <w:pPr>
      <w:spacing w:line="351" w:lineRule="atLeast"/>
      <w:ind w:firstLine="623"/>
    </w:pPr>
    <w:rPr>
      <w:sz w:val="31"/>
      <w:szCs w:val="31"/>
    </w:rPr>
  </w:style>
  <w:style w:type="paragraph" w:styleId="3">
    <w:name w:val="footer"/>
    <w:basedOn w:val="1"/>
    <w:qFormat/>
    <w:uiPriority w:val="0"/>
    <w:pPr>
      <w:tabs>
        <w:tab w:val="center" w:pos="4153"/>
        <w:tab w:val="right" w:pos="8306"/>
      </w:tabs>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5">
    <w:name w:val="Normal (Web)"/>
    <w:basedOn w:val="1"/>
    <w:qFormat/>
    <w:uiPriority w:val="0"/>
    <w:pPr>
      <w:spacing w:before="100" w:beforeAutospacing="1" w:after="100" w:afterAutospacing="1"/>
    </w:pPr>
    <w:rPr>
      <w:rFonts w:ascii="宋体" w:hAnsi="宋体" w:cs="宋体"/>
      <w:sz w:val="24"/>
    </w:rPr>
  </w:style>
  <w:style w:type="table" w:customStyle="1" w:styleId="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E16B075-6A4D-4BB6-9024-BF59F0D07085}">
  <ds:schemaRefs/>
</ds:datastoreItem>
</file>

<file path=docProps/app.xml><?xml version="1.0" encoding="utf-8"?>
<Properties xmlns="http://schemas.openxmlformats.org/officeDocument/2006/extended-properties" xmlns:vt="http://schemas.openxmlformats.org/officeDocument/2006/docPropsVTypes">
  <Template>Normal</Template>
  <Pages>25</Pages>
  <Words>5632</Words>
  <Characters>6855</Characters>
  <Lines>29</Lines>
  <Paragraphs>27</Paragraphs>
  <TotalTime>4</TotalTime>
  <ScaleCrop>false</ScaleCrop>
  <LinksUpToDate>false</LinksUpToDate>
  <CharactersWithSpaces>6988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2023-02-07T01:33:00Z</dcterms:created>
  <dc:creator>TF对错</dc:creator>
  <cp:lastModifiedBy>木木</cp:lastModifiedBy>
  <dcterms:modified xsi:type="dcterms:W3CDTF">2023-02-28T09:54:00Z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43E2A39A50634D1FA06B136DC9C2C4C9</vt:lpwstr>
  </property>
</Properties>
</file>