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30"/>
          <w:szCs w:val="30"/>
        </w:rPr>
      </w:pPr>
    </w:p>
    <w:p>
      <w:pPr>
        <w:rPr>
          <w:rFonts w:ascii="Times New Roman" w:hAnsi="Times New Roman" w:cs="Times New Roman"/>
          <w:sz w:val="30"/>
          <w:szCs w:val="30"/>
        </w:rPr>
      </w:pPr>
    </w:p>
    <w:p>
      <w:pPr>
        <w:rPr>
          <w:rFonts w:ascii="Times New Roman" w:hAnsi="Times New Roman" w:cs="Times New Roman"/>
          <w:sz w:val="30"/>
          <w:szCs w:val="30"/>
        </w:rPr>
      </w:pPr>
    </w:p>
    <w:p>
      <w:pPr>
        <w:rPr>
          <w:rFonts w:ascii="Times New Roman" w:hAnsi="Times New Roman" w:cs="Times New Roman"/>
          <w:sz w:val="30"/>
          <w:szCs w:val="30"/>
        </w:rPr>
      </w:pPr>
    </w:p>
    <w:p>
      <w:pPr>
        <w:rPr>
          <w:rFonts w:ascii="Times New Roman" w:hAnsi="Times New Roman" w:cs="Times New Roman"/>
          <w:sz w:val="30"/>
          <w:szCs w:val="30"/>
        </w:rPr>
      </w:pPr>
    </w:p>
    <w:p>
      <w:pPr>
        <w:jc w:val="center"/>
        <w:rPr>
          <w:rFonts w:ascii="Times New Roman" w:hAnsi="Times New Roman" w:eastAsia="黑体" w:cs="Times New Roman"/>
          <w:sz w:val="36"/>
          <w:szCs w:val="30"/>
        </w:rPr>
      </w:pPr>
      <w:bookmarkStart w:id="16" w:name="_GoBack"/>
      <w:r>
        <w:rPr>
          <w:rFonts w:ascii="Times New Roman" w:hAnsi="Times New Roman" w:eastAsia="黑体" w:cs="Times New Roman"/>
          <w:sz w:val="36"/>
          <w:szCs w:val="30"/>
        </w:rPr>
        <w:t>灵璧县</w:t>
      </w:r>
      <w:r>
        <w:rPr>
          <w:rFonts w:hint="eastAsia" w:ascii="Times New Roman" w:hAnsi="Times New Roman" w:eastAsia="黑体" w:cs="Times New Roman"/>
          <w:sz w:val="36"/>
          <w:szCs w:val="30"/>
        </w:rPr>
        <w:t>村道</w:t>
      </w:r>
      <w:r>
        <w:rPr>
          <w:rFonts w:ascii="Times New Roman" w:hAnsi="Times New Roman" w:eastAsia="黑体" w:cs="Times New Roman"/>
          <w:sz w:val="36"/>
          <w:szCs w:val="30"/>
        </w:rPr>
        <w:t>网规划（2017-2030年）</w:t>
      </w:r>
    </w:p>
    <w:bookmarkEnd w:id="16"/>
    <w:p>
      <w:pPr>
        <w:jc w:val="center"/>
        <w:rPr>
          <w:rFonts w:ascii="Times New Roman" w:hAnsi="Times New Roman" w:eastAsia="黑体" w:cs="Times New Roman"/>
          <w:sz w:val="36"/>
          <w:szCs w:val="30"/>
        </w:rPr>
      </w:pPr>
      <w:r>
        <w:rPr>
          <w:rFonts w:ascii="Times New Roman" w:hAnsi="Times New Roman" w:eastAsia="黑体" w:cs="Times New Roman"/>
          <w:sz w:val="36"/>
          <w:szCs w:val="30"/>
        </w:rPr>
        <w:t>规划文本</w:t>
      </w:r>
    </w:p>
    <w:p>
      <w:pPr>
        <w:jc w:val="center"/>
        <w:rPr>
          <w:rFonts w:ascii="Times New Roman" w:hAnsi="Times New Roman" w:cs="Times New Roman"/>
          <w:sz w:val="30"/>
          <w:szCs w:val="30"/>
        </w:rPr>
      </w:pPr>
    </w:p>
    <w:p>
      <w:pPr>
        <w:jc w:val="center"/>
        <w:rPr>
          <w:rFonts w:ascii="Times New Roman" w:hAnsi="Times New Roman" w:cs="Times New Roman"/>
          <w:sz w:val="30"/>
          <w:szCs w:val="30"/>
        </w:rPr>
      </w:pPr>
    </w:p>
    <w:p>
      <w:pPr>
        <w:jc w:val="center"/>
        <w:rPr>
          <w:rFonts w:ascii="Times New Roman" w:hAnsi="Times New Roman" w:cs="Times New Roman"/>
          <w:sz w:val="30"/>
          <w:szCs w:val="30"/>
        </w:rPr>
      </w:pPr>
    </w:p>
    <w:p>
      <w:pPr>
        <w:jc w:val="center"/>
        <w:rPr>
          <w:rFonts w:ascii="Times New Roman" w:hAnsi="Times New Roman" w:cs="Times New Roman"/>
          <w:sz w:val="30"/>
          <w:szCs w:val="30"/>
        </w:rPr>
      </w:pPr>
    </w:p>
    <w:p>
      <w:pPr>
        <w:jc w:val="center"/>
        <w:rPr>
          <w:rFonts w:ascii="Times New Roman" w:hAnsi="Times New Roman" w:cs="Times New Roman"/>
          <w:sz w:val="30"/>
          <w:szCs w:val="30"/>
        </w:rPr>
      </w:pPr>
    </w:p>
    <w:p>
      <w:pPr>
        <w:jc w:val="center"/>
        <w:rPr>
          <w:rFonts w:ascii="Times New Roman" w:hAnsi="Times New Roman" w:cs="Times New Roman"/>
          <w:sz w:val="30"/>
          <w:szCs w:val="30"/>
        </w:rPr>
      </w:pPr>
    </w:p>
    <w:p>
      <w:pPr>
        <w:jc w:val="center"/>
        <w:rPr>
          <w:rFonts w:ascii="Times New Roman" w:hAnsi="Times New Roman" w:cs="Times New Roman"/>
          <w:sz w:val="30"/>
          <w:szCs w:val="30"/>
        </w:rPr>
      </w:pPr>
    </w:p>
    <w:p>
      <w:pPr>
        <w:jc w:val="center"/>
        <w:rPr>
          <w:rFonts w:ascii="Times New Roman" w:hAnsi="Times New Roman" w:cs="Times New Roman"/>
          <w:sz w:val="30"/>
          <w:szCs w:val="30"/>
        </w:rPr>
      </w:pPr>
    </w:p>
    <w:p>
      <w:pPr>
        <w:jc w:val="center"/>
        <w:rPr>
          <w:rFonts w:ascii="Times New Roman" w:hAnsi="Times New Roman" w:cs="Times New Roman"/>
          <w:sz w:val="30"/>
          <w:szCs w:val="30"/>
        </w:rPr>
      </w:pPr>
    </w:p>
    <w:p>
      <w:pPr>
        <w:jc w:val="center"/>
        <w:rPr>
          <w:rFonts w:ascii="Times New Roman" w:hAnsi="Times New Roman" w:cs="Times New Roman"/>
          <w:sz w:val="30"/>
          <w:szCs w:val="30"/>
        </w:rPr>
      </w:pPr>
    </w:p>
    <w:p>
      <w:pPr>
        <w:jc w:val="center"/>
        <w:rPr>
          <w:rFonts w:ascii="Times New Roman" w:hAnsi="Times New Roman" w:eastAsia="黑体" w:cs="Times New Roman"/>
          <w:sz w:val="30"/>
          <w:szCs w:val="30"/>
        </w:rPr>
      </w:pPr>
      <w:r>
        <w:rPr>
          <w:rFonts w:ascii="Times New Roman" w:hAnsi="Times New Roman" w:eastAsia="黑体" w:cs="Times New Roman"/>
          <w:sz w:val="30"/>
          <w:szCs w:val="30"/>
        </w:rPr>
        <w:t>灵璧县交通运输局</w:t>
      </w:r>
    </w:p>
    <w:p>
      <w:pPr>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合肥工业大学设计院（集团）有限公司</w:t>
      </w:r>
    </w:p>
    <w:p>
      <w:pPr>
        <w:jc w:val="center"/>
        <w:rPr>
          <w:rFonts w:ascii="Times New Roman" w:hAnsi="Times New Roman" w:eastAsia="黑体" w:cs="Times New Roman"/>
          <w:sz w:val="30"/>
          <w:szCs w:val="30"/>
        </w:rPr>
      </w:pPr>
      <w:r>
        <w:rPr>
          <w:rFonts w:ascii="Times New Roman" w:hAnsi="Times New Roman" w:eastAsia="黑体" w:cs="Times New Roman"/>
          <w:sz w:val="30"/>
          <w:szCs w:val="30"/>
        </w:rPr>
        <w:t>二〇一八年</w:t>
      </w:r>
      <w:r>
        <w:rPr>
          <w:rFonts w:hint="eastAsia" w:ascii="Times New Roman" w:hAnsi="Times New Roman" w:eastAsia="黑体" w:cs="Times New Roman"/>
          <w:sz w:val="30"/>
          <w:szCs w:val="30"/>
        </w:rPr>
        <w:t>九</w:t>
      </w:r>
      <w:r>
        <w:rPr>
          <w:rFonts w:ascii="Times New Roman" w:hAnsi="Times New Roman" w:eastAsia="黑体" w:cs="Times New Roman"/>
          <w:sz w:val="30"/>
          <w:szCs w:val="30"/>
        </w:rPr>
        <w:t>月</w:t>
      </w:r>
    </w:p>
    <w:p>
      <w:pPr>
        <w:jc w:val="center"/>
        <w:rPr>
          <w:rFonts w:ascii="Times New Roman" w:hAnsi="Times New Roman" w:cs="Times New Roman"/>
          <w:sz w:val="30"/>
          <w:szCs w:val="30"/>
        </w:rPr>
        <w:sectPr>
          <w:pgSz w:w="11906" w:h="16838"/>
          <w:pgMar w:top="1440" w:right="1800" w:bottom="1440" w:left="1800" w:header="851" w:footer="992" w:gutter="0"/>
          <w:cols w:space="425" w:num="1"/>
          <w:docGrid w:type="lines" w:linePitch="312" w:charSpace="0"/>
        </w:sectPr>
      </w:pPr>
    </w:p>
    <w:sdt>
      <w:sdtPr>
        <w:rPr>
          <w:rFonts w:ascii="Times New Roman" w:hAnsi="Times New Roman" w:cs="Times New Roman" w:eastAsiaTheme="minorEastAsia"/>
          <w:b w:val="0"/>
          <w:bCs w:val="0"/>
          <w:color w:val="auto"/>
          <w:kern w:val="2"/>
          <w:sz w:val="21"/>
          <w:szCs w:val="22"/>
          <w:lang w:val="zh-CN"/>
        </w:rPr>
        <w:id w:val="-1892494376"/>
        <w:docPartObj>
          <w:docPartGallery w:val="Table of Contents"/>
          <w:docPartUnique/>
        </w:docPartObj>
      </w:sdtPr>
      <w:sdtEndPr>
        <w:rPr>
          <w:rFonts w:ascii="黑体" w:hAnsi="黑体" w:eastAsia="黑体" w:cs="Times New Roman"/>
          <w:b w:val="0"/>
          <w:bCs w:val="0"/>
          <w:color w:val="auto"/>
          <w:kern w:val="2"/>
          <w:sz w:val="24"/>
          <w:szCs w:val="24"/>
          <w:lang w:val="zh-CN"/>
        </w:rPr>
      </w:sdtEndPr>
      <w:sdtContent>
        <w:p>
          <w:pPr>
            <w:pStyle w:val="30"/>
            <w:jc w:val="center"/>
            <w:rPr>
              <w:rFonts w:ascii="Times New Roman" w:hAnsi="Times New Roman" w:eastAsia="黑体" w:cs="Times New Roman"/>
              <w:b w:val="0"/>
              <w:color w:val="auto"/>
            </w:rPr>
          </w:pPr>
          <w:r>
            <w:rPr>
              <w:rFonts w:ascii="Times New Roman" w:hAnsi="Times New Roman" w:eastAsia="黑体" w:cs="Times New Roman"/>
              <w:b w:val="0"/>
              <w:color w:val="auto"/>
              <w:lang w:val="zh-CN"/>
            </w:rPr>
            <w:t>目  录</w:t>
          </w:r>
        </w:p>
        <w:p>
          <w:pPr>
            <w:pStyle w:val="16"/>
            <w:spacing w:line="360" w:lineRule="auto"/>
            <w:rPr>
              <w:rFonts w:ascii="黑体" w:hAnsi="黑体" w:eastAsia="黑体"/>
              <w:b w:val="0"/>
              <w:bCs w:val="0"/>
              <w:caps w:val="0"/>
            </w:rPr>
          </w:pPr>
          <w:r>
            <w:rPr>
              <w:rFonts w:ascii="黑体" w:hAnsi="黑体" w:eastAsia="黑体" w:cs="Times New Roman"/>
              <w:b w:val="0"/>
            </w:rPr>
            <w:fldChar w:fldCharType="begin"/>
          </w:r>
          <w:r>
            <w:rPr>
              <w:rFonts w:ascii="黑体" w:hAnsi="黑体" w:eastAsia="黑体" w:cs="Times New Roman"/>
              <w:b w:val="0"/>
            </w:rPr>
            <w:instrText xml:space="preserve"> TOC \o "1-3" \h \z \u </w:instrText>
          </w:r>
          <w:r>
            <w:rPr>
              <w:rFonts w:ascii="黑体" w:hAnsi="黑体" w:eastAsia="黑体" w:cs="Times New Roman"/>
              <w:b w:val="0"/>
            </w:rPr>
            <w:fldChar w:fldCharType="separate"/>
          </w:r>
          <w:r>
            <w:fldChar w:fldCharType="begin"/>
          </w:r>
          <w:r>
            <w:instrText xml:space="preserve"> HYPERLINK \l "_Toc522000274" </w:instrText>
          </w:r>
          <w:r>
            <w:fldChar w:fldCharType="separate"/>
          </w:r>
          <w:r>
            <w:rPr>
              <w:rStyle w:val="26"/>
              <w:rFonts w:hint="eastAsia" w:ascii="黑体" w:hAnsi="黑体" w:eastAsia="黑体" w:cs="Times New Roman"/>
              <w:b w:val="0"/>
            </w:rPr>
            <w:t>一、总则</w:t>
          </w:r>
          <w:r>
            <w:rPr>
              <w:rFonts w:ascii="黑体" w:hAnsi="黑体" w:eastAsia="黑体"/>
              <w:b w:val="0"/>
            </w:rPr>
            <w:tab/>
          </w:r>
          <w:r>
            <w:rPr>
              <w:rFonts w:ascii="黑体" w:hAnsi="黑体" w:eastAsia="黑体"/>
              <w:b w:val="0"/>
            </w:rPr>
            <w:fldChar w:fldCharType="begin"/>
          </w:r>
          <w:r>
            <w:rPr>
              <w:rFonts w:ascii="黑体" w:hAnsi="黑体" w:eastAsia="黑体"/>
              <w:b w:val="0"/>
            </w:rPr>
            <w:instrText xml:space="preserve"> PAGEREF _Toc522000274 \h </w:instrText>
          </w:r>
          <w:r>
            <w:rPr>
              <w:rFonts w:ascii="黑体" w:hAnsi="黑体" w:eastAsia="黑体"/>
              <w:b w:val="0"/>
            </w:rPr>
            <w:fldChar w:fldCharType="separate"/>
          </w:r>
          <w:r>
            <w:rPr>
              <w:rFonts w:ascii="黑体" w:hAnsi="黑体" w:eastAsia="黑体"/>
              <w:b w:val="0"/>
            </w:rPr>
            <w:t>1</w:t>
          </w:r>
          <w:r>
            <w:rPr>
              <w:rFonts w:ascii="黑体" w:hAnsi="黑体" w:eastAsia="黑体"/>
              <w:b w:val="0"/>
            </w:rPr>
            <w:fldChar w:fldCharType="end"/>
          </w:r>
          <w:r>
            <w:rPr>
              <w:rFonts w:ascii="黑体" w:hAnsi="黑体" w:eastAsia="黑体"/>
              <w:b w:val="0"/>
            </w:rPr>
            <w:fldChar w:fldCharType="end"/>
          </w:r>
        </w:p>
        <w:p>
          <w:pPr>
            <w:pStyle w:val="19"/>
            <w:tabs>
              <w:tab w:val="right" w:leader="dot" w:pos="8296"/>
            </w:tabs>
            <w:spacing w:line="360" w:lineRule="auto"/>
            <w:rPr>
              <w:rFonts w:ascii="黑体" w:hAnsi="黑体" w:eastAsia="黑体" w:cstheme="minorBidi"/>
              <w:b w:val="0"/>
              <w:bCs w:val="0"/>
              <w:sz w:val="24"/>
              <w:szCs w:val="24"/>
            </w:rPr>
          </w:pPr>
          <w:r>
            <w:fldChar w:fldCharType="begin"/>
          </w:r>
          <w:r>
            <w:instrText xml:space="preserve"> HYPERLINK \l "_Toc522000275" </w:instrText>
          </w:r>
          <w:r>
            <w:fldChar w:fldCharType="separate"/>
          </w:r>
          <w:r>
            <w:rPr>
              <w:rStyle w:val="26"/>
              <w:rFonts w:hint="eastAsia" w:ascii="黑体" w:hAnsi="黑体" w:eastAsia="黑体" w:cs="Times New Roman"/>
              <w:b w:val="0"/>
              <w:sz w:val="24"/>
              <w:szCs w:val="24"/>
            </w:rPr>
            <w:t>（一）规划背景</w:t>
          </w:r>
          <w:r>
            <w:rPr>
              <w:rFonts w:ascii="黑体" w:hAnsi="黑体" w:eastAsia="黑体"/>
              <w:b w:val="0"/>
              <w:sz w:val="24"/>
              <w:szCs w:val="24"/>
            </w:rPr>
            <w:tab/>
          </w:r>
          <w:r>
            <w:rPr>
              <w:rFonts w:ascii="黑体" w:hAnsi="黑体" w:eastAsia="黑体"/>
              <w:b w:val="0"/>
              <w:sz w:val="24"/>
              <w:szCs w:val="24"/>
            </w:rPr>
            <w:fldChar w:fldCharType="begin"/>
          </w:r>
          <w:r>
            <w:rPr>
              <w:rFonts w:ascii="黑体" w:hAnsi="黑体" w:eastAsia="黑体"/>
              <w:b w:val="0"/>
              <w:sz w:val="24"/>
              <w:szCs w:val="24"/>
            </w:rPr>
            <w:instrText xml:space="preserve"> PAGEREF _Toc522000275 \h </w:instrText>
          </w:r>
          <w:r>
            <w:rPr>
              <w:rFonts w:ascii="黑体" w:hAnsi="黑体" w:eastAsia="黑体"/>
              <w:b w:val="0"/>
              <w:sz w:val="24"/>
              <w:szCs w:val="24"/>
            </w:rPr>
            <w:fldChar w:fldCharType="separate"/>
          </w:r>
          <w:r>
            <w:rPr>
              <w:rFonts w:ascii="黑体" w:hAnsi="黑体" w:eastAsia="黑体"/>
              <w:b w:val="0"/>
              <w:sz w:val="24"/>
              <w:szCs w:val="24"/>
            </w:rPr>
            <w:t>1</w:t>
          </w:r>
          <w:r>
            <w:rPr>
              <w:rFonts w:ascii="黑体" w:hAnsi="黑体" w:eastAsia="黑体"/>
              <w:b w:val="0"/>
              <w:sz w:val="24"/>
              <w:szCs w:val="24"/>
            </w:rPr>
            <w:fldChar w:fldCharType="end"/>
          </w:r>
          <w:r>
            <w:rPr>
              <w:rFonts w:ascii="黑体" w:hAnsi="黑体" w:eastAsia="黑体"/>
              <w:b w:val="0"/>
              <w:sz w:val="24"/>
              <w:szCs w:val="24"/>
            </w:rPr>
            <w:fldChar w:fldCharType="end"/>
          </w:r>
        </w:p>
        <w:p>
          <w:pPr>
            <w:pStyle w:val="19"/>
            <w:tabs>
              <w:tab w:val="right" w:leader="dot" w:pos="8296"/>
            </w:tabs>
            <w:spacing w:line="360" w:lineRule="auto"/>
            <w:rPr>
              <w:rFonts w:ascii="黑体" w:hAnsi="黑体" w:eastAsia="黑体" w:cstheme="minorBidi"/>
              <w:b w:val="0"/>
              <w:bCs w:val="0"/>
              <w:sz w:val="24"/>
              <w:szCs w:val="24"/>
            </w:rPr>
          </w:pPr>
          <w:r>
            <w:fldChar w:fldCharType="begin"/>
          </w:r>
          <w:r>
            <w:instrText xml:space="preserve"> HYPERLINK \l "_Toc522000276" </w:instrText>
          </w:r>
          <w:r>
            <w:fldChar w:fldCharType="separate"/>
          </w:r>
          <w:r>
            <w:rPr>
              <w:rStyle w:val="26"/>
              <w:rFonts w:hint="eastAsia" w:ascii="黑体" w:hAnsi="黑体" w:eastAsia="黑体" w:cs="Times New Roman"/>
              <w:b w:val="0"/>
              <w:sz w:val="24"/>
              <w:szCs w:val="24"/>
            </w:rPr>
            <w:t>（二）规划年限和范围</w:t>
          </w:r>
          <w:r>
            <w:rPr>
              <w:rFonts w:ascii="黑体" w:hAnsi="黑体" w:eastAsia="黑体"/>
              <w:b w:val="0"/>
              <w:sz w:val="24"/>
              <w:szCs w:val="24"/>
            </w:rPr>
            <w:tab/>
          </w:r>
          <w:r>
            <w:rPr>
              <w:rFonts w:ascii="黑体" w:hAnsi="黑体" w:eastAsia="黑体"/>
              <w:b w:val="0"/>
              <w:sz w:val="24"/>
              <w:szCs w:val="24"/>
            </w:rPr>
            <w:fldChar w:fldCharType="begin"/>
          </w:r>
          <w:r>
            <w:rPr>
              <w:rFonts w:ascii="黑体" w:hAnsi="黑体" w:eastAsia="黑体"/>
              <w:b w:val="0"/>
              <w:sz w:val="24"/>
              <w:szCs w:val="24"/>
            </w:rPr>
            <w:instrText xml:space="preserve"> PAGEREF _Toc522000276 \h </w:instrText>
          </w:r>
          <w:r>
            <w:rPr>
              <w:rFonts w:ascii="黑体" w:hAnsi="黑体" w:eastAsia="黑体"/>
              <w:b w:val="0"/>
              <w:sz w:val="24"/>
              <w:szCs w:val="24"/>
            </w:rPr>
            <w:fldChar w:fldCharType="separate"/>
          </w:r>
          <w:r>
            <w:rPr>
              <w:rFonts w:ascii="黑体" w:hAnsi="黑体" w:eastAsia="黑体"/>
              <w:b w:val="0"/>
              <w:sz w:val="24"/>
              <w:szCs w:val="24"/>
            </w:rPr>
            <w:t>2</w:t>
          </w:r>
          <w:r>
            <w:rPr>
              <w:rFonts w:ascii="黑体" w:hAnsi="黑体" w:eastAsia="黑体"/>
              <w:b w:val="0"/>
              <w:sz w:val="24"/>
              <w:szCs w:val="24"/>
            </w:rPr>
            <w:fldChar w:fldCharType="end"/>
          </w:r>
          <w:r>
            <w:rPr>
              <w:rFonts w:ascii="黑体" w:hAnsi="黑体" w:eastAsia="黑体"/>
              <w:b w:val="0"/>
              <w:sz w:val="24"/>
              <w:szCs w:val="24"/>
            </w:rPr>
            <w:fldChar w:fldCharType="end"/>
          </w:r>
        </w:p>
        <w:p>
          <w:pPr>
            <w:pStyle w:val="19"/>
            <w:tabs>
              <w:tab w:val="right" w:leader="dot" w:pos="8296"/>
            </w:tabs>
            <w:spacing w:line="360" w:lineRule="auto"/>
            <w:rPr>
              <w:rFonts w:ascii="黑体" w:hAnsi="黑体" w:eastAsia="黑体" w:cstheme="minorBidi"/>
              <w:b w:val="0"/>
              <w:bCs w:val="0"/>
              <w:sz w:val="24"/>
              <w:szCs w:val="24"/>
            </w:rPr>
          </w:pPr>
          <w:r>
            <w:fldChar w:fldCharType="begin"/>
          </w:r>
          <w:r>
            <w:instrText xml:space="preserve"> HYPERLINK \l "_Toc522000277" </w:instrText>
          </w:r>
          <w:r>
            <w:fldChar w:fldCharType="separate"/>
          </w:r>
          <w:r>
            <w:rPr>
              <w:rStyle w:val="26"/>
              <w:rFonts w:hint="eastAsia" w:ascii="黑体" w:hAnsi="黑体" w:eastAsia="黑体" w:cs="Times New Roman"/>
              <w:b w:val="0"/>
              <w:sz w:val="24"/>
              <w:szCs w:val="24"/>
            </w:rPr>
            <w:t>（三）规划内容</w:t>
          </w:r>
          <w:r>
            <w:rPr>
              <w:rFonts w:ascii="黑体" w:hAnsi="黑体" w:eastAsia="黑体"/>
              <w:b w:val="0"/>
              <w:sz w:val="24"/>
              <w:szCs w:val="24"/>
            </w:rPr>
            <w:tab/>
          </w:r>
          <w:r>
            <w:rPr>
              <w:rFonts w:ascii="黑体" w:hAnsi="黑体" w:eastAsia="黑体"/>
              <w:b w:val="0"/>
              <w:sz w:val="24"/>
              <w:szCs w:val="24"/>
            </w:rPr>
            <w:fldChar w:fldCharType="begin"/>
          </w:r>
          <w:r>
            <w:rPr>
              <w:rFonts w:ascii="黑体" w:hAnsi="黑体" w:eastAsia="黑体"/>
              <w:b w:val="0"/>
              <w:sz w:val="24"/>
              <w:szCs w:val="24"/>
            </w:rPr>
            <w:instrText xml:space="preserve"> PAGEREF _Toc522000277 \h </w:instrText>
          </w:r>
          <w:r>
            <w:rPr>
              <w:rFonts w:ascii="黑体" w:hAnsi="黑体" w:eastAsia="黑体"/>
              <w:b w:val="0"/>
              <w:sz w:val="24"/>
              <w:szCs w:val="24"/>
            </w:rPr>
            <w:fldChar w:fldCharType="separate"/>
          </w:r>
          <w:r>
            <w:rPr>
              <w:rFonts w:ascii="黑体" w:hAnsi="黑体" w:eastAsia="黑体"/>
              <w:b w:val="0"/>
              <w:sz w:val="24"/>
              <w:szCs w:val="24"/>
            </w:rPr>
            <w:t>3</w:t>
          </w:r>
          <w:r>
            <w:rPr>
              <w:rFonts w:ascii="黑体" w:hAnsi="黑体" w:eastAsia="黑体"/>
              <w:b w:val="0"/>
              <w:sz w:val="24"/>
              <w:szCs w:val="24"/>
            </w:rPr>
            <w:fldChar w:fldCharType="end"/>
          </w:r>
          <w:r>
            <w:rPr>
              <w:rFonts w:ascii="黑体" w:hAnsi="黑体" w:eastAsia="黑体"/>
              <w:b w:val="0"/>
              <w:sz w:val="24"/>
              <w:szCs w:val="24"/>
            </w:rPr>
            <w:fldChar w:fldCharType="end"/>
          </w:r>
        </w:p>
        <w:p>
          <w:pPr>
            <w:pStyle w:val="19"/>
            <w:tabs>
              <w:tab w:val="right" w:leader="dot" w:pos="8296"/>
            </w:tabs>
            <w:spacing w:line="360" w:lineRule="auto"/>
            <w:rPr>
              <w:rFonts w:ascii="黑体" w:hAnsi="黑体" w:eastAsia="黑体" w:cstheme="minorBidi"/>
              <w:b w:val="0"/>
              <w:bCs w:val="0"/>
              <w:sz w:val="24"/>
              <w:szCs w:val="24"/>
            </w:rPr>
          </w:pPr>
          <w:r>
            <w:fldChar w:fldCharType="begin"/>
          </w:r>
          <w:r>
            <w:instrText xml:space="preserve"> HYPERLINK \l "_Toc522000278" </w:instrText>
          </w:r>
          <w:r>
            <w:fldChar w:fldCharType="separate"/>
          </w:r>
          <w:r>
            <w:rPr>
              <w:rStyle w:val="26"/>
              <w:rFonts w:hint="eastAsia" w:ascii="黑体" w:hAnsi="黑体" w:eastAsia="黑体" w:cs="Times New Roman"/>
              <w:b w:val="0"/>
              <w:sz w:val="24"/>
              <w:szCs w:val="24"/>
            </w:rPr>
            <w:t>（四）规划思路</w:t>
          </w:r>
          <w:r>
            <w:rPr>
              <w:rFonts w:ascii="黑体" w:hAnsi="黑体" w:eastAsia="黑体"/>
              <w:b w:val="0"/>
              <w:sz w:val="24"/>
              <w:szCs w:val="24"/>
            </w:rPr>
            <w:tab/>
          </w:r>
          <w:r>
            <w:rPr>
              <w:rFonts w:ascii="黑体" w:hAnsi="黑体" w:eastAsia="黑体"/>
              <w:b w:val="0"/>
              <w:sz w:val="24"/>
              <w:szCs w:val="24"/>
            </w:rPr>
            <w:fldChar w:fldCharType="begin"/>
          </w:r>
          <w:r>
            <w:rPr>
              <w:rFonts w:ascii="黑体" w:hAnsi="黑体" w:eastAsia="黑体"/>
              <w:b w:val="0"/>
              <w:sz w:val="24"/>
              <w:szCs w:val="24"/>
            </w:rPr>
            <w:instrText xml:space="preserve"> PAGEREF _Toc522000278 \h </w:instrText>
          </w:r>
          <w:r>
            <w:rPr>
              <w:rFonts w:ascii="黑体" w:hAnsi="黑体" w:eastAsia="黑体"/>
              <w:b w:val="0"/>
              <w:sz w:val="24"/>
              <w:szCs w:val="24"/>
            </w:rPr>
            <w:fldChar w:fldCharType="separate"/>
          </w:r>
          <w:r>
            <w:rPr>
              <w:rFonts w:ascii="黑体" w:hAnsi="黑体" w:eastAsia="黑体"/>
              <w:b w:val="0"/>
              <w:sz w:val="24"/>
              <w:szCs w:val="24"/>
            </w:rPr>
            <w:t>3</w:t>
          </w:r>
          <w:r>
            <w:rPr>
              <w:rFonts w:ascii="黑体" w:hAnsi="黑体" w:eastAsia="黑体"/>
              <w:b w:val="0"/>
              <w:sz w:val="24"/>
              <w:szCs w:val="24"/>
            </w:rPr>
            <w:fldChar w:fldCharType="end"/>
          </w:r>
          <w:r>
            <w:rPr>
              <w:rFonts w:ascii="黑体" w:hAnsi="黑体" w:eastAsia="黑体"/>
              <w:b w:val="0"/>
              <w:sz w:val="24"/>
              <w:szCs w:val="24"/>
            </w:rPr>
            <w:fldChar w:fldCharType="end"/>
          </w:r>
        </w:p>
        <w:p>
          <w:pPr>
            <w:pStyle w:val="19"/>
            <w:tabs>
              <w:tab w:val="right" w:leader="dot" w:pos="8296"/>
            </w:tabs>
            <w:spacing w:line="360" w:lineRule="auto"/>
            <w:rPr>
              <w:rFonts w:ascii="黑体" w:hAnsi="黑体" w:eastAsia="黑体" w:cstheme="minorBidi"/>
              <w:b w:val="0"/>
              <w:bCs w:val="0"/>
              <w:sz w:val="24"/>
              <w:szCs w:val="24"/>
            </w:rPr>
          </w:pPr>
          <w:r>
            <w:fldChar w:fldCharType="begin"/>
          </w:r>
          <w:r>
            <w:instrText xml:space="preserve"> HYPERLINK \l "_Toc522000279" </w:instrText>
          </w:r>
          <w:r>
            <w:fldChar w:fldCharType="separate"/>
          </w:r>
          <w:r>
            <w:rPr>
              <w:rStyle w:val="26"/>
              <w:rFonts w:hint="eastAsia" w:ascii="黑体" w:hAnsi="黑体" w:eastAsia="黑体" w:cs="Times New Roman"/>
              <w:b w:val="0"/>
              <w:sz w:val="24"/>
              <w:szCs w:val="24"/>
            </w:rPr>
            <w:t>（五）规划依据</w:t>
          </w:r>
          <w:r>
            <w:rPr>
              <w:rFonts w:ascii="黑体" w:hAnsi="黑体" w:eastAsia="黑体"/>
              <w:b w:val="0"/>
              <w:sz w:val="24"/>
              <w:szCs w:val="24"/>
            </w:rPr>
            <w:tab/>
          </w:r>
          <w:r>
            <w:rPr>
              <w:rFonts w:ascii="黑体" w:hAnsi="黑体" w:eastAsia="黑体"/>
              <w:b w:val="0"/>
              <w:sz w:val="24"/>
              <w:szCs w:val="24"/>
            </w:rPr>
            <w:fldChar w:fldCharType="begin"/>
          </w:r>
          <w:r>
            <w:rPr>
              <w:rFonts w:ascii="黑体" w:hAnsi="黑体" w:eastAsia="黑体"/>
              <w:b w:val="0"/>
              <w:sz w:val="24"/>
              <w:szCs w:val="24"/>
            </w:rPr>
            <w:instrText xml:space="preserve"> PAGEREF _Toc522000279 \h </w:instrText>
          </w:r>
          <w:r>
            <w:rPr>
              <w:rFonts w:ascii="黑体" w:hAnsi="黑体" w:eastAsia="黑体"/>
              <w:b w:val="0"/>
              <w:sz w:val="24"/>
              <w:szCs w:val="24"/>
            </w:rPr>
            <w:fldChar w:fldCharType="separate"/>
          </w:r>
          <w:r>
            <w:rPr>
              <w:rFonts w:ascii="黑体" w:hAnsi="黑体" w:eastAsia="黑体"/>
              <w:b w:val="0"/>
              <w:sz w:val="24"/>
              <w:szCs w:val="24"/>
            </w:rPr>
            <w:t>4</w:t>
          </w:r>
          <w:r>
            <w:rPr>
              <w:rFonts w:ascii="黑体" w:hAnsi="黑体" w:eastAsia="黑体"/>
              <w:b w:val="0"/>
              <w:sz w:val="24"/>
              <w:szCs w:val="24"/>
            </w:rPr>
            <w:fldChar w:fldCharType="end"/>
          </w:r>
          <w:r>
            <w:rPr>
              <w:rFonts w:ascii="黑体" w:hAnsi="黑体" w:eastAsia="黑体"/>
              <w:b w:val="0"/>
              <w:sz w:val="24"/>
              <w:szCs w:val="24"/>
            </w:rPr>
            <w:fldChar w:fldCharType="end"/>
          </w:r>
        </w:p>
        <w:p>
          <w:pPr>
            <w:pStyle w:val="16"/>
            <w:spacing w:line="360" w:lineRule="auto"/>
            <w:rPr>
              <w:rFonts w:ascii="黑体" w:hAnsi="黑体" w:eastAsia="黑体"/>
              <w:b w:val="0"/>
              <w:bCs w:val="0"/>
              <w:caps w:val="0"/>
            </w:rPr>
          </w:pPr>
          <w:r>
            <w:fldChar w:fldCharType="begin"/>
          </w:r>
          <w:r>
            <w:instrText xml:space="preserve"> HYPERLINK \l "_Toc522000280" </w:instrText>
          </w:r>
          <w:r>
            <w:fldChar w:fldCharType="separate"/>
          </w:r>
          <w:r>
            <w:rPr>
              <w:rStyle w:val="26"/>
              <w:rFonts w:hint="eastAsia" w:ascii="黑体" w:hAnsi="黑体" w:eastAsia="黑体" w:cs="Times New Roman"/>
              <w:b w:val="0"/>
            </w:rPr>
            <w:t>二、指导思想和规划目标</w:t>
          </w:r>
          <w:r>
            <w:rPr>
              <w:rFonts w:ascii="黑体" w:hAnsi="黑体" w:eastAsia="黑体"/>
              <w:b w:val="0"/>
            </w:rPr>
            <w:tab/>
          </w:r>
          <w:r>
            <w:rPr>
              <w:rFonts w:ascii="黑体" w:hAnsi="黑体" w:eastAsia="黑体"/>
              <w:b w:val="0"/>
            </w:rPr>
            <w:fldChar w:fldCharType="begin"/>
          </w:r>
          <w:r>
            <w:rPr>
              <w:rFonts w:ascii="黑体" w:hAnsi="黑体" w:eastAsia="黑体"/>
              <w:b w:val="0"/>
            </w:rPr>
            <w:instrText xml:space="preserve"> PAGEREF _Toc522000280 \h </w:instrText>
          </w:r>
          <w:r>
            <w:rPr>
              <w:rFonts w:ascii="黑体" w:hAnsi="黑体" w:eastAsia="黑体"/>
              <w:b w:val="0"/>
            </w:rPr>
            <w:fldChar w:fldCharType="separate"/>
          </w:r>
          <w:r>
            <w:rPr>
              <w:rFonts w:ascii="黑体" w:hAnsi="黑体" w:eastAsia="黑体"/>
              <w:b w:val="0"/>
            </w:rPr>
            <w:t>5</w:t>
          </w:r>
          <w:r>
            <w:rPr>
              <w:rFonts w:ascii="黑体" w:hAnsi="黑体" w:eastAsia="黑体"/>
              <w:b w:val="0"/>
            </w:rPr>
            <w:fldChar w:fldCharType="end"/>
          </w:r>
          <w:r>
            <w:rPr>
              <w:rFonts w:ascii="黑体" w:hAnsi="黑体" w:eastAsia="黑体"/>
              <w:b w:val="0"/>
            </w:rPr>
            <w:fldChar w:fldCharType="end"/>
          </w:r>
        </w:p>
        <w:p>
          <w:pPr>
            <w:pStyle w:val="19"/>
            <w:tabs>
              <w:tab w:val="right" w:leader="dot" w:pos="8296"/>
            </w:tabs>
            <w:spacing w:line="360" w:lineRule="auto"/>
            <w:rPr>
              <w:rFonts w:ascii="黑体" w:hAnsi="黑体" w:eastAsia="黑体" w:cstheme="minorBidi"/>
              <w:b w:val="0"/>
              <w:bCs w:val="0"/>
              <w:sz w:val="24"/>
              <w:szCs w:val="24"/>
            </w:rPr>
          </w:pPr>
          <w:r>
            <w:fldChar w:fldCharType="begin"/>
          </w:r>
          <w:r>
            <w:instrText xml:space="preserve"> HYPERLINK \l "_Toc522000281" </w:instrText>
          </w:r>
          <w:r>
            <w:fldChar w:fldCharType="separate"/>
          </w:r>
          <w:r>
            <w:rPr>
              <w:rStyle w:val="26"/>
              <w:rFonts w:hint="eastAsia" w:ascii="黑体" w:hAnsi="黑体" w:eastAsia="黑体" w:cs="Times New Roman"/>
              <w:b w:val="0"/>
              <w:sz w:val="24"/>
              <w:szCs w:val="24"/>
            </w:rPr>
            <w:t>（一）指导思想</w:t>
          </w:r>
          <w:r>
            <w:rPr>
              <w:rFonts w:ascii="黑体" w:hAnsi="黑体" w:eastAsia="黑体"/>
              <w:b w:val="0"/>
              <w:sz w:val="24"/>
              <w:szCs w:val="24"/>
            </w:rPr>
            <w:tab/>
          </w:r>
          <w:r>
            <w:rPr>
              <w:rFonts w:ascii="黑体" w:hAnsi="黑体" w:eastAsia="黑体"/>
              <w:b w:val="0"/>
              <w:sz w:val="24"/>
              <w:szCs w:val="24"/>
            </w:rPr>
            <w:fldChar w:fldCharType="begin"/>
          </w:r>
          <w:r>
            <w:rPr>
              <w:rFonts w:ascii="黑体" w:hAnsi="黑体" w:eastAsia="黑体"/>
              <w:b w:val="0"/>
              <w:sz w:val="24"/>
              <w:szCs w:val="24"/>
            </w:rPr>
            <w:instrText xml:space="preserve"> PAGEREF _Toc522000281 \h </w:instrText>
          </w:r>
          <w:r>
            <w:rPr>
              <w:rFonts w:ascii="黑体" w:hAnsi="黑体" w:eastAsia="黑体"/>
              <w:b w:val="0"/>
              <w:sz w:val="24"/>
              <w:szCs w:val="24"/>
            </w:rPr>
            <w:fldChar w:fldCharType="separate"/>
          </w:r>
          <w:r>
            <w:rPr>
              <w:rFonts w:ascii="黑体" w:hAnsi="黑体" w:eastAsia="黑体"/>
              <w:b w:val="0"/>
              <w:sz w:val="24"/>
              <w:szCs w:val="24"/>
            </w:rPr>
            <w:t>5</w:t>
          </w:r>
          <w:r>
            <w:rPr>
              <w:rFonts w:ascii="黑体" w:hAnsi="黑体" w:eastAsia="黑体"/>
              <w:b w:val="0"/>
              <w:sz w:val="24"/>
              <w:szCs w:val="24"/>
            </w:rPr>
            <w:fldChar w:fldCharType="end"/>
          </w:r>
          <w:r>
            <w:rPr>
              <w:rFonts w:ascii="黑体" w:hAnsi="黑体" w:eastAsia="黑体"/>
              <w:b w:val="0"/>
              <w:sz w:val="24"/>
              <w:szCs w:val="24"/>
            </w:rPr>
            <w:fldChar w:fldCharType="end"/>
          </w:r>
        </w:p>
        <w:p>
          <w:pPr>
            <w:pStyle w:val="19"/>
            <w:tabs>
              <w:tab w:val="right" w:leader="dot" w:pos="8296"/>
            </w:tabs>
            <w:spacing w:line="360" w:lineRule="auto"/>
            <w:rPr>
              <w:rFonts w:ascii="黑体" w:hAnsi="黑体" w:eastAsia="黑体" w:cstheme="minorBidi"/>
              <w:b w:val="0"/>
              <w:bCs w:val="0"/>
              <w:sz w:val="24"/>
              <w:szCs w:val="24"/>
            </w:rPr>
          </w:pPr>
          <w:r>
            <w:fldChar w:fldCharType="begin"/>
          </w:r>
          <w:r>
            <w:instrText xml:space="preserve"> HYPERLINK \l "_Toc522000282" </w:instrText>
          </w:r>
          <w:r>
            <w:fldChar w:fldCharType="separate"/>
          </w:r>
          <w:r>
            <w:rPr>
              <w:rStyle w:val="26"/>
              <w:rFonts w:hint="eastAsia" w:ascii="黑体" w:hAnsi="黑体" w:eastAsia="黑体" w:cs="Times New Roman"/>
              <w:b w:val="0"/>
              <w:sz w:val="24"/>
              <w:szCs w:val="24"/>
            </w:rPr>
            <w:t>（二）规划原则</w:t>
          </w:r>
          <w:r>
            <w:rPr>
              <w:rFonts w:ascii="黑体" w:hAnsi="黑体" w:eastAsia="黑体"/>
              <w:b w:val="0"/>
              <w:sz w:val="24"/>
              <w:szCs w:val="24"/>
            </w:rPr>
            <w:tab/>
          </w:r>
          <w:r>
            <w:rPr>
              <w:rFonts w:ascii="黑体" w:hAnsi="黑体" w:eastAsia="黑体"/>
              <w:b w:val="0"/>
              <w:sz w:val="24"/>
              <w:szCs w:val="24"/>
            </w:rPr>
            <w:fldChar w:fldCharType="begin"/>
          </w:r>
          <w:r>
            <w:rPr>
              <w:rFonts w:ascii="黑体" w:hAnsi="黑体" w:eastAsia="黑体"/>
              <w:b w:val="0"/>
              <w:sz w:val="24"/>
              <w:szCs w:val="24"/>
            </w:rPr>
            <w:instrText xml:space="preserve"> PAGEREF _Toc522000282 \h </w:instrText>
          </w:r>
          <w:r>
            <w:rPr>
              <w:rFonts w:ascii="黑体" w:hAnsi="黑体" w:eastAsia="黑体"/>
              <w:b w:val="0"/>
              <w:sz w:val="24"/>
              <w:szCs w:val="24"/>
            </w:rPr>
            <w:fldChar w:fldCharType="separate"/>
          </w:r>
          <w:r>
            <w:rPr>
              <w:rFonts w:ascii="黑体" w:hAnsi="黑体" w:eastAsia="黑体"/>
              <w:b w:val="0"/>
              <w:sz w:val="24"/>
              <w:szCs w:val="24"/>
            </w:rPr>
            <w:t>5</w:t>
          </w:r>
          <w:r>
            <w:rPr>
              <w:rFonts w:ascii="黑体" w:hAnsi="黑体" w:eastAsia="黑体"/>
              <w:b w:val="0"/>
              <w:sz w:val="24"/>
              <w:szCs w:val="24"/>
            </w:rPr>
            <w:fldChar w:fldCharType="end"/>
          </w:r>
          <w:r>
            <w:rPr>
              <w:rFonts w:ascii="黑体" w:hAnsi="黑体" w:eastAsia="黑体"/>
              <w:b w:val="0"/>
              <w:sz w:val="24"/>
              <w:szCs w:val="24"/>
            </w:rPr>
            <w:fldChar w:fldCharType="end"/>
          </w:r>
        </w:p>
        <w:p>
          <w:pPr>
            <w:pStyle w:val="19"/>
            <w:tabs>
              <w:tab w:val="right" w:leader="dot" w:pos="8296"/>
            </w:tabs>
            <w:spacing w:line="360" w:lineRule="auto"/>
            <w:rPr>
              <w:rFonts w:ascii="黑体" w:hAnsi="黑体" w:eastAsia="黑体" w:cstheme="minorBidi"/>
              <w:b w:val="0"/>
              <w:bCs w:val="0"/>
              <w:sz w:val="24"/>
              <w:szCs w:val="24"/>
            </w:rPr>
          </w:pPr>
          <w:r>
            <w:fldChar w:fldCharType="begin"/>
          </w:r>
          <w:r>
            <w:instrText xml:space="preserve"> HYPERLINK \l "_Toc522000283" </w:instrText>
          </w:r>
          <w:r>
            <w:fldChar w:fldCharType="separate"/>
          </w:r>
          <w:r>
            <w:rPr>
              <w:rStyle w:val="26"/>
              <w:rFonts w:hint="eastAsia" w:ascii="黑体" w:hAnsi="黑体" w:eastAsia="黑体" w:cs="Times New Roman"/>
              <w:b w:val="0"/>
              <w:sz w:val="24"/>
              <w:szCs w:val="24"/>
            </w:rPr>
            <w:t>（三）规划目标</w:t>
          </w:r>
          <w:r>
            <w:rPr>
              <w:rFonts w:ascii="黑体" w:hAnsi="黑体" w:eastAsia="黑体"/>
              <w:b w:val="0"/>
              <w:sz w:val="24"/>
              <w:szCs w:val="24"/>
            </w:rPr>
            <w:tab/>
          </w:r>
          <w:r>
            <w:rPr>
              <w:rFonts w:ascii="黑体" w:hAnsi="黑体" w:eastAsia="黑体"/>
              <w:b w:val="0"/>
              <w:sz w:val="24"/>
              <w:szCs w:val="24"/>
            </w:rPr>
            <w:fldChar w:fldCharType="begin"/>
          </w:r>
          <w:r>
            <w:rPr>
              <w:rFonts w:ascii="黑体" w:hAnsi="黑体" w:eastAsia="黑体"/>
              <w:b w:val="0"/>
              <w:sz w:val="24"/>
              <w:szCs w:val="24"/>
            </w:rPr>
            <w:instrText xml:space="preserve"> PAGEREF _Toc522000283 \h </w:instrText>
          </w:r>
          <w:r>
            <w:rPr>
              <w:rFonts w:ascii="黑体" w:hAnsi="黑体" w:eastAsia="黑体"/>
              <w:b w:val="0"/>
              <w:sz w:val="24"/>
              <w:szCs w:val="24"/>
            </w:rPr>
            <w:fldChar w:fldCharType="separate"/>
          </w:r>
          <w:r>
            <w:rPr>
              <w:rFonts w:ascii="黑体" w:hAnsi="黑体" w:eastAsia="黑体"/>
              <w:b w:val="0"/>
              <w:sz w:val="24"/>
              <w:szCs w:val="24"/>
            </w:rPr>
            <w:t>6</w:t>
          </w:r>
          <w:r>
            <w:rPr>
              <w:rFonts w:ascii="黑体" w:hAnsi="黑体" w:eastAsia="黑体"/>
              <w:b w:val="0"/>
              <w:sz w:val="24"/>
              <w:szCs w:val="24"/>
            </w:rPr>
            <w:fldChar w:fldCharType="end"/>
          </w:r>
          <w:r>
            <w:rPr>
              <w:rFonts w:ascii="黑体" w:hAnsi="黑体" w:eastAsia="黑体"/>
              <w:b w:val="0"/>
              <w:sz w:val="24"/>
              <w:szCs w:val="24"/>
            </w:rPr>
            <w:fldChar w:fldCharType="end"/>
          </w:r>
        </w:p>
        <w:p>
          <w:pPr>
            <w:pStyle w:val="16"/>
            <w:spacing w:line="360" w:lineRule="auto"/>
            <w:rPr>
              <w:rFonts w:ascii="黑体" w:hAnsi="黑体" w:eastAsia="黑体"/>
              <w:b w:val="0"/>
              <w:bCs w:val="0"/>
              <w:caps w:val="0"/>
            </w:rPr>
          </w:pPr>
          <w:r>
            <w:fldChar w:fldCharType="begin"/>
          </w:r>
          <w:r>
            <w:instrText xml:space="preserve"> HYPERLINK \l "_Toc522000284" </w:instrText>
          </w:r>
          <w:r>
            <w:fldChar w:fldCharType="separate"/>
          </w:r>
          <w:r>
            <w:rPr>
              <w:rStyle w:val="26"/>
              <w:rFonts w:hint="eastAsia" w:ascii="黑体" w:hAnsi="黑体" w:eastAsia="黑体" w:cs="Times New Roman"/>
              <w:b w:val="0"/>
            </w:rPr>
            <w:t>三、规划方案</w:t>
          </w:r>
          <w:r>
            <w:rPr>
              <w:rFonts w:ascii="黑体" w:hAnsi="黑体" w:eastAsia="黑体"/>
              <w:b w:val="0"/>
            </w:rPr>
            <w:tab/>
          </w:r>
          <w:r>
            <w:rPr>
              <w:rFonts w:ascii="黑体" w:hAnsi="黑体" w:eastAsia="黑体"/>
              <w:b w:val="0"/>
            </w:rPr>
            <w:fldChar w:fldCharType="begin"/>
          </w:r>
          <w:r>
            <w:rPr>
              <w:rFonts w:ascii="黑体" w:hAnsi="黑体" w:eastAsia="黑体"/>
              <w:b w:val="0"/>
            </w:rPr>
            <w:instrText xml:space="preserve"> PAGEREF _Toc522000284 \h </w:instrText>
          </w:r>
          <w:r>
            <w:rPr>
              <w:rFonts w:ascii="黑体" w:hAnsi="黑体" w:eastAsia="黑体"/>
              <w:b w:val="0"/>
            </w:rPr>
            <w:fldChar w:fldCharType="separate"/>
          </w:r>
          <w:r>
            <w:rPr>
              <w:rFonts w:ascii="黑体" w:hAnsi="黑体" w:eastAsia="黑体"/>
              <w:b w:val="0"/>
            </w:rPr>
            <w:t>6</w:t>
          </w:r>
          <w:r>
            <w:rPr>
              <w:rFonts w:ascii="黑体" w:hAnsi="黑体" w:eastAsia="黑体"/>
              <w:b w:val="0"/>
            </w:rPr>
            <w:fldChar w:fldCharType="end"/>
          </w:r>
          <w:r>
            <w:rPr>
              <w:rFonts w:ascii="黑体" w:hAnsi="黑体" w:eastAsia="黑体"/>
              <w:b w:val="0"/>
            </w:rPr>
            <w:fldChar w:fldCharType="end"/>
          </w:r>
        </w:p>
        <w:p>
          <w:pPr>
            <w:pStyle w:val="16"/>
            <w:spacing w:line="360" w:lineRule="auto"/>
            <w:rPr>
              <w:rFonts w:ascii="黑体" w:hAnsi="黑体" w:eastAsia="黑体"/>
              <w:b w:val="0"/>
              <w:bCs w:val="0"/>
              <w:caps w:val="0"/>
            </w:rPr>
          </w:pPr>
          <w:r>
            <w:fldChar w:fldCharType="begin"/>
          </w:r>
          <w:r>
            <w:instrText xml:space="preserve"> HYPERLINK \l "_Toc522000285" </w:instrText>
          </w:r>
          <w:r>
            <w:fldChar w:fldCharType="separate"/>
          </w:r>
          <w:r>
            <w:rPr>
              <w:rStyle w:val="26"/>
              <w:rFonts w:hint="eastAsia" w:ascii="黑体" w:hAnsi="黑体" w:eastAsia="黑体" w:cs="Times New Roman"/>
              <w:b w:val="0"/>
            </w:rPr>
            <w:t>四、实施计划</w:t>
          </w:r>
          <w:r>
            <w:rPr>
              <w:rFonts w:ascii="黑体" w:hAnsi="黑体" w:eastAsia="黑体"/>
              <w:b w:val="0"/>
            </w:rPr>
            <w:tab/>
          </w:r>
          <w:r>
            <w:rPr>
              <w:rFonts w:ascii="黑体" w:hAnsi="黑体" w:eastAsia="黑体"/>
              <w:b w:val="0"/>
            </w:rPr>
            <w:fldChar w:fldCharType="begin"/>
          </w:r>
          <w:r>
            <w:rPr>
              <w:rFonts w:ascii="黑体" w:hAnsi="黑体" w:eastAsia="黑体"/>
              <w:b w:val="0"/>
            </w:rPr>
            <w:instrText xml:space="preserve"> PAGEREF _Toc522000285 \h </w:instrText>
          </w:r>
          <w:r>
            <w:rPr>
              <w:rFonts w:ascii="黑体" w:hAnsi="黑体" w:eastAsia="黑体"/>
              <w:b w:val="0"/>
            </w:rPr>
            <w:fldChar w:fldCharType="separate"/>
          </w:r>
          <w:r>
            <w:rPr>
              <w:rFonts w:ascii="黑体" w:hAnsi="黑体" w:eastAsia="黑体"/>
              <w:b w:val="0"/>
            </w:rPr>
            <w:t>6</w:t>
          </w:r>
          <w:r>
            <w:rPr>
              <w:rFonts w:ascii="黑体" w:hAnsi="黑体" w:eastAsia="黑体"/>
              <w:b w:val="0"/>
            </w:rPr>
            <w:fldChar w:fldCharType="end"/>
          </w:r>
          <w:r>
            <w:rPr>
              <w:rFonts w:ascii="黑体" w:hAnsi="黑体" w:eastAsia="黑体"/>
              <w:b w:val="0"/>
            </w:rPr>
            <w:fldChar w:fldCharType="end"/>
          </w:r>
        </w:p>
        <w:p>
          <w:pPr>
            <w:pStyle w:val="16"/>
            <w:spacing w:line="360" w:lineRule="auto"/>
            <w:rPr>
              <w:rFonts w:ascii="黑体" w:hAnsi="黑体" w:eastAsia="黑体"/>
              <w:b w:val="0"/>
              <w:bCs w:val="0"/>
              <w:caps w:val="0"/>
            </w:rPr>
          </w:pPr>
          <w:r>
            <w:fldChar w:fldCharType="begin"/>
          </w:r>
          <w:r>
            <w:instrText xml:space="preserve"> HYPERLINK \l "_Toc522000286" </w:instrText>
          </w:r>
          <w:r>
            <w:fldChar w:fldCharType="separate"/>
          </w:r>
          <w:r>
            <w:rPr>
              <w:rStyle w:val="26"/>
              <w:rFonts w:hint="eastAsia" w:ascii="黑体" w:hAnsi="黑体" w:eastAsia="黑体" w:cs="Times New Roman"/>
              <w:b w:val="0"/>
            </w:rPr>
            <w:t>五、效果评价</w:t>
          </w:r>
          <w:r>
            <w:rPr>
              <w:rFonts w:ascii="黑体" w:hAnsi="黑体" w:eastAsia="黑体"/>
              <w:b w:val="0"/>
            </w:rPr>
            <w:tab/>
          </w:r>
          <w:r>
            <w:rPr>
              <w:rFonts w:ascii="黑体" w:hAnsi="黑体" w:eastAsia="黑体"/>
              <w:b w:val="0"/>
            </w:rPr>
            <w:fldChar w:fldCharType="begin"/>
          </w:r>
          <w:r>
            <w:rPr>
              <w:rFonts w:ascii="黑体" w:hAnsi="黑体" w:eastAsia="黑体"/>
              <w:b w:val="0"/>
            </w:rPr>
            <w:instrText xml:space="preserve"> PAGEREF _Toc522000286 \h </w:instrText>
          </w:r>
          <w:r>
            <w:rPr>
              <w:rFonts w:ascii="黑体" w:hAnsi="黑体" w:eastAsia="黑体"/>
              <w:b w:val="0"/>
            </w:rPr>
            <w:fldChar w:fldCharType="separate"/>
          </w:r>
          <w:r>
            <w:rPr>
              <w:rFonts w:ascii="黑体" w:hAnsi="黑体" w:eastAsia="黑体"/>
              <w:b w:val="0"/>
            </w:rPr>
            <w:t>7</w:t>
          </w:r>
          <w:r>
            <w:rPr>
              <w:rFonts w:ascii="黑体" w:hAnsi="黑体" w:eastAsia="黑体"/>
              <w:b w:val="0"/>
            </w:rPr>
            <w:fldChar w:fldCharType="end"/>
          </w:r>
          <w:r>
            <w:rPr>
              <w:rFonts w:ascii="黑体" w:hAnsi="黑体" w:eastAsia="黑体"/>
              <w:b w:val="0"/>
            </w:rPr>
            <w:fldChar w:fldCharType="end"/>
          </w:r>
        </w:p>
        <w:p>
          <w:pPr>
            <w:pStyle w:val="16"/>
            <w:spacing w:line="360" w:lineRule="auto"/>
            <w:rPr>
              <w:rFonts w:ascii="黑体" w:hAnsi="黑体" w:eastAsia="黑体"/>
              <w:b w:val="0"/>
              <w:bCs w:val="0"/>
              <w:caps w:val="0"/>
            </w:rPr>
          </w:pPr>
          <w:r>
            <w:fldChar w:fldCharType="begin"/>
          </w:r>
          <w:r>
            <w:instrText xml:space="preserve"> HYPERLINK \l "_Toc522000287" </w:instrText>
          </w:r>
          <w:r>
            <w:fldChar w:fldCharType="separate"/>
          </w:r>
          <w:r>
            <w:rPr>
              <w:rStyle w:val="26"/>
              <w:rFonts w:hint="eastAsia" w:ascii="黑体" w:hAnsi="黑体" w:eastAsia="黑体" w:cs="Times New Roman"/>
              <w:b w:val="0"/>
            </w:rPr>
            <w:t>六、保障措施</w:t>
          </w:r>
          <w:r>
            <w:rPr>
              <w:rFonts w:ascii="黑体" w:hAnsi="黑体" w:eastAsia="黑体"/>
              <w:b w:val="0"/>
            </w:rPr>
            <w:tab/>
          </w:r>
          <w:r>
            <w:rPr>
              <w:rFonts w:ascii="黑体" w:hAnsi="黑体" w:eastAsia="黑体"/>
              <w:b w:val="0"/>
            </w:rPr>
            <w:fldChar w:fldCharType="begin"/>
          </w:r>
          <w:r>
            <w:rPr>
              <w:rFonts w:ascii="黑体" w:hAnsi="黑体" w:eastAsia="黑体"/>
              <w:b w:val="0"/>
            </w:rPr>
            <w:instrText xml:space="preserve"> PAGEREF _Toc522000287 \h </w:instrText>
          </w:r>
          <w:r>
            <w:rPr>
              <w:rFonts w:ascii="黑体" w:hAnsi="黑体" w:eastAsia="黑体"/>
              <w:b w:val="0"/>
            </w:rPr>
            <w:fldChar w:fldCharType="separate"/>
          </w:r>
          <w:r>
            <w:rPr>
              <w:rFonts w:ascii="黑体" w:hAnsi="黑体" w:eastAsia="黑体"/>
              <w:b w:val="0"/>
            </w:rPr>
            <w:t>8</w:t>
          </w:r>
          <w:r>
            <w:rPr>
              <w:rFonts w:ascii="黑体" w:hAnsi="黑体" w:eastAsia="黑体"/>
              <w:b w:val="0"/>
            </w:rPr>
            <w:fldChar w:fldCharType="end"/>
          </w:r>
          <w:r>
            <w:rPr>
              <w:rFonts w:ascii="黑体" w:hAnsi="黑体" w:eastAsia="黑体"/>
              <w:b w:val="0"/>
            </w:rPr>
            <w:fldChar w:fldCharType="end"/>
          </w:r>
        </w:p>
        <w:p>
          <w:pPr>
            <w:spacing w:line="360" w:lineRule="auto"/>
            <w:rPr>
              <w:rFonts w:ascii="黑体" w:hAnsi="黑体" w:eastAsia="黑体" w:cs="Times New Roman"/>
              <w:sz w:val="24"/>
              <w:szCs w:val="24"/>
            </w:rPr>
          </w:pPr>
          <w:r>
            <w:rPr>
              <w:rFonts w:ascii="黑体" w:hAnsi="黑体" w:eastAsia="黑体" w:cs="Times New Roman"/>
              <w:bCs/>
              <w:caps/>
              <w:sz w:val="24"/>
              <w:szCs w:val="24"/>
            </w:rPr>
            <w:fldChar w:fldCharType="end"/>
          </w:r>
        </w:p>
      </w:sdtContent>
    </w:sdt>
    <w:p>
      <w:pPr>
        <w:jc w:val="center"/>
        <w:rPr>
          <w:rFonts w:ascii="Times New Roman" w:hAnsi="Times New Roman" w:cs="Times New Roman"/>
          <w:sz w:val="30"/>
          <w:szCs w:val="30"/>
        </w:rPr>
      </w:pPr>
    </w:p>
    <w:p>
      <w:pPr>
        <w:jc w:val="center"/>
        <w:rPr>
          <w:rFonts w:ascii="Times New Roman" w:hAnsi="Times New Roman" w:cs="Times New Roman"/>
          <w:sz w:val="30"/>
          <w:szCs w:val="30"/>
        </w:rPr>
        <w:sectPr>
          <w:pgSz w:w="11906" w:h="16838"/>
          <w:pgMar w:top="1440" w:right="1800" w:bottom="1440" w:left="1800" w:header="851" w:footer="992" w:gutter="0"/>
          <w:cols w:space="425" w:num="1"/>
          <w:docGrid w:type="lines" w:linePitch="312" w:charSpace="0"/>
        </w:sectPr>
      </w:pPr>
    </w:p>
    <w:p>
      <w:pPr>
        <w:pStyle w:val="2"/>
        <w:rPr>
          <w:rFonts w:ascii="Times New Roman" w:hAnsi="Times New Roman" w:eastAsia="黑体" w:cs="Times New Roman"/>
          <w:b w:val="0"/>
          <w:sz w:val="30"/>
          <w:szCs w:val="30"/>
        </w:rPr>
      </w:pPr>
      <w:bookmarkStart w:id="0" w:name="_Toc522000274"/>
      <w:r>
        <w:rPr>
          <w:rFonts w:ascii="Times New Roman" w:hAnsi="Times New Roman" w:eastAsia="黑体" w:cs="Times New Roman"/>
          <w:b w:val="0"/>
          <w:sz w:val="30"/>
          <w:szCs w:val="30"/>
        </w:rPr>
        <w:t>一、</w:t>
      </w:r>
      <w:r>
        <w:rPr>
          <w:rFonts w:hint="eastAsia" w:ascii="Times New Roman" w:hAnsi="Times New Roman" w:eastAsia="黑体" w:cs="Times New Roman"/>
          <w:b w:val="0"/>
          <w:sz w:val="30"/>
          <w:szCs w:val="30"/>
        </w:rPr>
        <w:t>总则</w:t>
      </w:r>
      <w:bookmarkEnd w:id="0"/>
    </w:p>
    <w:p>
      <w:pPr>
        <w:pStyle w:val="3"/>
        <w:rPr>
          <w:rFonts w:ascii="Times New Roman" w:hAnsi="Times New Roman" w:eastAsia="黑体" w:cs="Times New Roman"/>
          <w:b w:val="0"/>
          <w:sz w:val="30"/>
          <w:szCs w:val="30"/>
        </w:rPr>
      </w:pPr>
      <w:bookmarkStart w:id="1" w:name="_Toc522000275"/>
      <w:r>
        <w:rPr>
          <w:rFonts w:hint="eastAsia" w:ascii="Times New Roman" w:hAnsi="Times New Roman" w:eastAsia="黑体" w:cs="Times New Roman"/>
          <w:b w:val="0"/>
          <w:sz w:val="30"/>
          <w:szCs w:val="30"/>
        </w:rPr>
        <w:t>（一）</w:t>
      </w:r>
      <w:r>
        <w:rPr>
          <w:rFonts w:ascii="Times New Roman" w:hAnsi="Times New Roman" w:eastAsia="黑体" w:cs="Times New Roman"/>
          <w:b w:val="0"/>
          <w:sz w:val="30"/>
          <w:szCs w:val="30"/>
        </w:rPr>
        <w:t>规划背景</w:t>
      </w:r>
      <w:bookmarkEnd w:id="1"/>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党的十</w:t>
      </w:r>
      <w:r>
        <w:rPr>
          <w:rFonts w:hint="eastAsia" w:ascii="Times New Roman" w:hAnsi="Times New Roman" w:cs="Times New Roman"/>
          <w:bCs/>
          <w:sz w:val="28"/>
          <w:szCs w:val="28"/>
        </w:rPr>
        <w:t>九大提出坚定</w:t>
      </w:r>
      <w:r>
        <w:rPr>
          <w:rFonts w:ascii="Times New Roman" w:hAnsi="Times New Roman" w:cs="Times New Roman"/>
          <w:bCs/>
          <w:sz w:val="28"/>
          <w:szCs w:val="28"/>
        </w:rPr>
        <w:t>实施乡村振兴战略</w:t>
      </w:r>
      <w:r>
        <w:rPr>
          <w:rFonts w:hint="eastAsia" w:ascii="Times New Roman" w:hAnsi="Times New Roman" w:cs="Times New Roman"/>
          <w:bCs/>
          <w:sz w:val="28"/>
          <w:szCs w:val="28"/>
        </w:rPr>
        <w:t>，</w:t>
      </w:r>
      <w:r>
        <w:rPr>
          <w:rFonts w:ascii="Times New Roman" w:hAnsi="Times New Roman" w:cs="Times New Roman"/>
          <w:bCs/>
          <w:sz w:val="28"/>
          <w:szCs w:val="28"/>
        </w:rPr>
        <w:t>坚持农业农村优先发展</w:t>
      </w:r>
      <w:r>
        <w:rPr>
          <w:rFonts w:hint="eastAsia" w:ascii="Times New Roman" w:hAnsi="Times New Roman" w:cs="Times New Roman"/>
          <w:bCs/>
          <w:sz w:val="28"/>
          <w:szCs w:val="28"/>
        </w:rPr>
        <w:t>，2018年中央一号文件《</w:t>
      </w:r>
      <w:r>
        <w:rPr>
          <w:rFonts w:ascii="Times New Roman" w:hAnsi="Times New Roman" w:cs="Times New Roman"/>
          <w:bCs/>
          <w:sz w:val="28"/>
          <w:szCs w:val="28"/>
        </w:rPr>
        <w:t>关于实施乡村振兴战略的意见</w:t>
      </w:r>
      <w:r>
        <w:rPr>
          <w:rFonts w:hint="eastAsia" w:ascii="Times New Roman" w:hAnsi="Times New Roman" w:cs="Times New Roman"/>
          <w:bCs/>
          <w:sz w:val="28"/>
          <w:szCs w:val="28"/>
        </w:rPr>
        <w:t>》中，</w:t>
      </w:r>
      <w:r>
        <w:rPr>
          <w:rFonts w:ascii="Times New Roman" w:hAnsi="Times New Roman" w:cs="Times New Roman"/>
          <w:bCs/>
          <w:sz w:val="28"/>
          <w:szCs w:val="28"/>
        </w:rPr>
        <w:t>坚持把解决好“三农”问题作为全党工作重中之重，按照产业兴旺、生态宜居、乡风文明、治理有效、生活富裕的总要求，建立健全城乡融合发展体制机制和政策体系，统筹推进农村经济建设、政治建设、文化建设、社会建设、生态文明建设和党的建设</w:t>
      </w:r>
      <w:r>
        <w:rPr>
          <w:rFonts w:hint="eastAsia" w:ascii="Times New Roman" w:hAnsi="Times New Roman" w:cs="Times New Roman"/>
          <w:bCs/>
          <w:sz w:val="28"/>
          <w:szCs w:val="28"/>
        </w:rPr>
        <w:t>。《交通运输部关于推进“四好农村路”建设的意见》提出到2020年实现“建好、管好、护好、运营好”农村公路的总目标。同时《国家公路网规划（2013年-2030年）》正式印发，国道线位调整工作基本完成，区域公路网络形态发生了显著变化，迫切需要对全区公路网布局进行完善。</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由安徽省交通运输厅组织编制的《安徽省普通省道网规划（2016年-2030年）》已经通过审查，并下发到各个部门开始实施，根据规划，规划范围内的省道发生了较大的变化，新增的省道绝大部分占用了既有县道，区域内县道网需要重新规划，以良好衔接新规划的省道。</w:t>
      </w:r>
    </w:p>
    <w:p>
      <w:pPr>
        <w:ind w:firstLine="560" w:firstLineChars="200"/>
        <w:jc w:val="left"/>
        <w:rPr>
          <w:rFonts w:ascii="Times New Roman" w:hAnsi="Times New Roman" w:cs="Times New Roman"/>
          <w:bCs/>
          <w:sz w:val="28"/>
          <w:szCs w:val="28"/>
        </w:rPr>
      </w:pPr>
      <w:r>
        <w:rPr>
          <w:rFonts w:hint="eastAsia" w:ascii="Times New Roman" w:hAnsi="Times New Roman" w:cs="Times New Roman"/>
          <w:bCs/>
          <w:sz w:val="28"/>
          <w:szCs w:val="28"/>
        </w:rPr>
        <w:t>村</w:t>
      </w:r>
      <w:r>
        <w:rPr>
          <w:rFonts w:ascii="Times New Roman" w:hAnsi="Times New Roman" w:cs="Times New Roman"/>
          <w:bCs/>
          <w:sz w:val="28"/>
          <w:szCs w:val="28"/>
        </w:rPr>
        <w:t>道属于农村公路的范畴，规划的编制有利于科学指导</w:t>
      </w:r>
      <w:r>
        <w:rPr>
          <w:rFonts w:hint="eastAsia" w:ascii="Times New Roman" w:hAnsi="Times New Roman" w:cs="Times New Roman"/>
          <w:bCs/>
          <w:sz w:val="28"/>
          <w:szCs w:val="28"/>
        </w:rPr>
        <w:t>村道建设</w:t>
      </w:r>
      <w:r>
        <w:rPr>
          <w:rFonts w:ascii="Times New Roman" w:hAnsi="Times New Roman" w:cs="Times New Roman"/>
          <w:bCs/>
          <w:sz w:val="28"/>
          <w:szCs w:val="28"/>
        </w:rPr>
        <w:t>实施，完善农村公路网的结构布局，对于加快形成和覆盖更广泛的农村公路网基础设施网，更好发挥交通的基础性、先导性作用具有重大意义，特编制本规划。</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随着区域重大发展战略的相继出台和社会经济的快速发展，灵璧县的旅游服务体系结构不断优化和升级，现有公路等级和服务能力已经不能适应经济社会发展，综合交通运输体系格局的演变对公路网布局提出了更高的要求，需要打造功能更加完善、结构更加合理、服务水平更高的公路网体系。</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农村公路是连接城区和乡镇的重要通道，提高公路技术等级、提升交通运输效率、加强公路互联互通水平，让交通运输发展惠及更多的老百姓，从而促进城区和乡镇协调联动发展，公路网具有沟通和联系的重要作用。“要想富、先修路”是普遍共识，公路是承担中长距离、较大运量交通运输的基础设施，是综合交通运输体系中的重要组成部分。发展更加完善的公路网，对于灵璧县促进旅游产业升级和全区经济发展，方便全区人民便捷出行具有不可替代的作用。</w:t>
      </w:r>
    </w:p>
    <w:p>
      <w:pPr>
        <w:ind w:firstLine="560" w:firstLineChars="200"/>
        <w:jc w:val="left"/>
        <w:rPr>
          <w:rFonts w:ascii="Times New Roman" w:hAnsi="Times New Roman" w:cs="Times New Roman"/>
          <w:bCs/>
          <w:sz w:val="28"/>
          <w:szCs w:val="28"/>
        </w:rPr>
      </w:pPr>
      <w:r>
        <w:rPr>
          <w:rFonts w:hint="eastAsia" w:ascii="Times New Roman" w:hAnsi="Times New Roman" w:cs="Times New Roman"/>
          <w:bCs/>
          <w:sz w:val="28"/>
          <w:szCs w:val="28"/>
        </w:rPr>
        <w:t>将按照国家和安徽省宏观经济发展战略部署，加密网络，整合资源，优化结构，扩能提速，加强衔接，加快构建现代化综合交通运输体系。为引领和支撑全区经济社会发展，助推全面建成小康社会的顺利实现，根据安徽省及市县相关规划，结合交通运输发展实际，特编制本规划。</w:t>
      </w:r>
    </w:p>
    <w:p>
      <w:pPr>
        <w:pStyle w:val="3"/>
        <w:rPr>
          <w:rFonts w:ascii="Times New Roman" w:hAnsi="Times New Roman" w:eastAsia="黑体" w:cs="Times New Roman"/>
          <w:b w:val="0"/>
          <w:sz w:val="30"/>
          <w:szCs w:val="30"/>
        </w:rPr>
      </w:pPr>
      <w:bookmarkStart w:id="2" w:name="_Toc522000276"/>
      <w:r>
        <w:rPr>
          <w:rFonts w:ascii="Times New Roman" w:hAnsi="Times New Roman" w:eastAsia="黑体" w:cs="Times New Roman"/>
          <w:b w:val="0"/>
          <w:sz w:val="30"/>
          <w:szCs w:val="30"/>
        </w:rPr>
        <w:t>（</w:t>
      </w:r>
      <w:r>
        <w:rPr>
          <w:rFonts w:hint="eastAsia" w:ascii="Times New Roman" w:hAnsi="Times New Roman" w:eastAsia="黑体" w:cs="Times New Roman"/>
          <w:b w:val="0"/>
          <w:sz w:val="30"/>
          <w:szCs w:val="30"/>
        </w:rPr>
        <w:t>二</w:t>
      </w:r>
      <w:r>
        <w:rPr>
          <w:rFonts w:ascii="Times New Roman" w:hAnsi="Times New Roman" w:eastAsia="黑体" w:cs="Times New Roman"/>
          <w:b w:val="0"/>
          <w:sz w:val="30"/>
          <w:szCs w:val="30"/>
        </w:rPr>
        <w:t>）</w:t>
      </w:r>
      <w:r>
        <w:rPr>
          <w:rFonts w:hint="eastAsia" w:ascii="Times New Roman" w:hAnsi="Times New Roman" w:eastAsia="黑体" w:cs="Times New Roman"/>
          <w:b w:val="0"/>
          <w:sz w:val="30"/>
          <w:szCs w:val="30"/>
        </w:rPr>
        <w:t>规划年限和范围</w:t>
      </w:r>
      <w:bookmarkEnd w:id="2"/>
    </w:p>
    <w:p>
      <w:pPr>
        <w:ind w:firstLine="560" w:firstLineChars="200"/>
        <w:jc w:val="left"/>
        <w:rPr>
          <w:rFonts w:ascii="Times New Roman" w:hAnsi="Times New Roman" w:cs="Times New Roman"/>
          <w:bCs/>
          <w:sz w:val="28"/>
          <w:szCs w:val="28"/>
        </w:rPr>
      </w:pPr>
      <w:r>
        <w:rPr>
          <w:rFonts w:hint="eastAsia" w:ascii="Times New Roman" w:hAnsi="Times New Roman" w:cs="Times New Roman"/>
          <w:bCs/>
          <w:sz w:val="28"/>
          <w:szCs w:val="28"/>
        </w:rPr>
        <w:t>1、规划年限</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本次</w:t>
      </w:r>
      <w:r>
        <w:rPr>
          <w:rFonts w:hint="eastAsia"/>
          <w:sz w:val="28"/>
          <w:szCs w:val="28"/>
        </w:rPr>
        <w:t>规划年限为2017年至2030年，近期规划年限为2017年至2020年，远期规划年限为2021年至2030年</w:t>
      </w:r>
      <w:r>
        <w:rPr>
          <w:rFonts w:hint="eastAsia" w:ascii="Times New Roman" w:hAnsi="Times New Roman" w:cs="Times New Roman"/>
          <w:bCs/>
          <w:sz w:val="28"/>
          <w:szCs w:val="28"/>
        </w:rPr>
        <w:t>。</w:t>
      </w:r>
    </w:p>
    <w:p>
      <w:pPr>
        <w:ind w:firstLine="560" w:firstLineChars="200"/>
        <w:jc w:val="left"/>
        <w:rPr>
          <w:rFonts w:ascii="Times New Roman" w:hAnsi="Times New Roman" w:cs="Times New Roman"/>
          <w:bCs/>
          <w:sz w:val="28"/>
          <w:szCs w:val="28"/>
        </w:rPr>
      </w:pPr>
      <w:r>
        <w:rPr>
          <w:rFonts w:hint="eastAsia" w:ascii="Times New Roman" w:hAnsi="Times New Roman" w:cs="Times New Roman"/>
          <w:bCs/>
          <w:sz w:val="28"/>
          <w:szCs w:val="28"/>
        </w:rPr>
        <w:t>2、 规划范围</w:t>
      </w:r>
    </w:p>
    <w:p>
      <w:pPr>
        <w:ind w:firstLine="560" w:firstLineChars="200"/>
        <w:jc w:val="left"/>
        <w:rPr>
          <w:rFonts w:ascii="Times New Roman" w:hAnsi="Times New Roman" w:cs="Times New Roman"/>
          <w:bCs/>
          <w:sz w:val="28"/>
          <w:szCs w:val="28"/>
        </w:rPr>
      </w:pPr>
      <w:r>
        <w:rPr>
          <w:rFonts w:hint="eastAsia"/>
          <w:sz w:val="28"/>
          <w:szCs w:val="28"/>
        </w:rPr>
        <w:t>规划范围与总体规划中确定的县域范围一致，为灵璧县域行政管辖范围，总面积为2124</w:t>
      </w:r>
      <w:r>
        <w:rPr>
          <w:sz w:val="28"/>
          <w:szCs w:val="28"/>
        </w:rPr>
        <w:t xml:space="preserve"> </w:t>
      </w:r>
      <w:r>
        <w:rPr>
          <w:rFonts w:hint="eastAsia"/>
          <w:sz w:val="28"/>
          <w:szCs w:val="28"/>
        </w:rPr>
        <w:t>平方公里。</w:t>
      </w:r>
    </w:p>
    <w:p>
      <w:pPr>
        <w:pStyle w:val="3"/>
        <w:rPr>
          <w:rFonts w:ascii="Times New Roman" w:hAnsi="Times New Roman" w:eastAsia="黑体" w:cs="Times New Roman"/>
          <w:b w:val="0"/>
          <w:sz w:val="30"/>
          <w:szCs w:val="30"/>
        </w:rPr>
      </w:pPr>
      <w:bookmarkStart w:id="3" w:name="_Toc522000277"/>
      <w:r>
        <w:rPr>
          <w:rFonts w:hint="eastAsia" w:ascii="Times New Roman" w:hAnsi="Times New Roman" w:eastAsia="黑体" w:cs="Times New Roman"/>
          <w:b w:val="0"/>
          <w:sz w:val="30"/>
          <w:szCs w:val="30"/>
        </w:rPr>
        <w:t>（三）规划内容</w:t>
      </w:r>
      <w:bookmarkEnd w:id="3"/>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本</w:t>
      </w:r>
      <w:r>
        <w:rPr>
          <w:rFonts w:hint="eastAsia" w:ascii="Times New Roman" w:hAnsi="Times New Roman" w:cs="Times New Roman"/>
          <w:bCs/>
          <w:sz w:val="28"/>
          <w:szCs w:val="28"/>
        </w:rPr>
        <w:t>规划</w:t>
      </w:r>
      <w:r>
        <w:rPr>
          <w:rFonts w:ascii="Times New Roman" w:hAnsi="Times New Roman" w:cs="Times New Roman"/>
          <w:bCs/>
          <w:sz w:val="28"/>
          <w:szCs w:val="28"/>
        </w:rPr>
        <w:t>涉及</w:t>
      </w:r>
      <w:r>
        <w:rPr>
          <w:rFonts w:hint="eastAsia" w:ascii="Times New Roman" w:hAnsi="Times New Roman" w:cs="Times New Roman"/>
          <w:bCs/>
          <w:sz w:val="28"/>
          <w:szCs w:val="28"/>
        </w:rPr>
        <w:t>内容为村道公路网规划，村道主要是指除乡道及乡道以上等级公路以外的连接建制村与建制村、建制村与自然村、建制村与外部的公路，但不包括村内街巷和农田间的机耕道。</w:t>
      </w:r>
    </w:p>
    <w:p>
      <w:pPr>
        <w:ind w:firstLine="560" w:firstLineChars="200"/>
        <w:jc w:val="left"/>
        <w:rPr>
          <w:rFonts w:ascii="Times New Roman" w:hAnsi="Times New Roman" w:cs="Times New Roman"/>
          <w:bCs/>
          <w:sz w:val="28"/>
          <w:szCs w:val="28"/>
        </w:rPr>
      </w:pPr>
      <w:r>
        <w:rPr>
          <w:rFonts w:hint="eastAsia" w:ascii="Times New Roman" w:hAnsi="Times New Roman" w:cs="Times New Roman"/>
          <w:bCs/>
          <w:sz w:val="28"/>
          <w:szCs w:val="28"/>
        </w:rPr>
        <w:t>规划至2030年，区域内所有较大自然村通村道及以上公路。</w:t>
      </w:r>
    </w:p>
    <w:p>
      <w:pPr>
        <w:pStyle w:val="3"/>
        <w:rPr>
          <w:rFonts w:ascii="Times New Roman" w:hAnsi="Times New Roman" w:eastAsia="黑体" w:cs="Times New Roman"/>
          <w:b w:val="0"/>
          <w:sz w:val="30"/>
          <w:szCs w:val="30"/>
        </w:rPr>
      </w:pPr>
      <w:bookmarkStart w:id="4" w:name="_Toc522000278"/>
      <w:r>
        <w:rPr>
          <w:rFonts w:hint="eastAsia" w:ascii="Times New Roman" w:hAnsi="Times New Roman" w:eastAsia="黑体" w:cs="Times New Roman"/>
          <w:b w:val="0"/>
          <w:sz w:val="30"/>
          <w:szCs w:val="30"/>
        </w:rPr>
        <w:t>（四）规划思路</w:t>
      </w:r>
      <w:bookmarkEnd w:id="4"/>
    </w:p>
    <w:p>
      <w:pPr>
        <w:ind w:firstLine="560" w:firstLineChars="200"/>
        <w:jc w:val="left"/>
        <w:rPr>
          <w:rFonts w:ascii="Times New Roman" w:hAnsi="Times New Roman" w:cs="Times New Roman"/>
          <w:bCs/>
          <w:sz w:val="28"/>
          <w:szCs w:val="28"/>
        </w:rPr>
      </w:pPr>
      <w:r>
        <w:rPr>
          <w:rFonts w:hint="eastAsia" w:ascii="Times New Roman" w:hAnsi="Times New Roman" w:cs="Times New Roman"/>
          <w:bCs/>
          <w:sz w:val="28"/>
          <w:szCs w:val="28"/>
        </w:rPr>
        <w:t>本次村道公路网规划的思路是</w:t>
      </w:r>
      <w:r>
        <w:rPr>
          <w:rFonts w:ascii="Times New Roman" w:hAnsi="Times New Roman" w:cs="Times New Roman"/>
          <w:bCs/>
          <w:sz w:val="28"/>
          <w:szCs w:val="28"/>
        </w:rPr>
        <w:t>以现有村道的升级改造为主，新增为辅。由于历经多年的“村村通”和“农村公路畅通工程”的建设，埇桥区境内绝</w:t>
      </w:r>
      <w:r>
        <w:rPr>
          <w:rFonts w:hint="eastAsia" w:ascii="Times New Roman" w:hAnsi="Times New Roman" w:cs="Times New Roman"/>
          <w:bCs/>
          <w:sz w:val="28"/>
          <w:szCs w:val="28"/>
        </w:rPr>
        <w:t>大部分</w:t>
      </w:r>
      <w:r>
        <w:rPr>
          <w:rFonts w:ascii="Times New Roman" w:hAnsi="Times New Roman" w:cs="Times New Roman"/>
          <w:bCs/>
          <w:sz w:val="28"/>
          <w:szCs w:val="28"/>
        </w:rPr>
        <w:t>的自然村基本都实现了村道连通，因此本次规划的重点是对既有村道的升级改造和部分村道的延长、</w:t>
      </w:r>
      <w:r>
        <w:rPr>
          <w:rFonts w:hint="eastAsia" w:ascii="Times New Roman" w:hAnsi="Times New Roman" w:cs="Times New Roman"/>
          <w:bCs/>
          <w:sz w:val="28"/>
          <w:szCs w:val="28"/>
        </w:rPr>
        <w:t>打</w:t>
      </w:r>
      <w:r>
        <w:rPr>
          <w:rFonts w:ascii="Times New Roman" w:hAnsi="Times New Roman" w:cs="Times New Roman"/>
          <w:bCs/>
          <w:sz w:val="28"/>
          <w:szCs w:val="28"/>
        </w:rPr>
        <w:t>通与网络化。</w:t>
      </w:r>
    </w:p>
    <w:p>
      <w:pPr>
        <w:pStyle w:val="3"/>
        <w:rPr>
          <w:rFonts w:ascii="Times New Roman" w:hAnsi="Times New Roman" w:eastAsia="黑体" w:cs="Times New Roman"/>
          <w:b w:val="0"/>
          <w:sz w:val="30"/>
          <w:szCs w:val="30"/>
        </w:rPr>
      </w:pPr>
      <w:bookmarkStart w:id="5" w:name="_Toc522000279"/>
      <w:r>
        <w:rPr>
          <w:rFonts w:hint="eastAsia" w:ascii="Times New Roman" w:hAnsi="Times New Roman" w:eastAsia="黑体" w:cs="Times New Roman"/>
          <w:b w:val="0"/>
          <w:sz w:val="30"/>
          <w:szCs w:val="30"/>
        </w:rPr>
        <w:t>（五）规划依据</w:t>
      </w:r>
      <w:bookmarkEnd w:id="5"/>
    </w:p>
    <w:p>
      <w:pPr>
        <w:numPr>
          <w:ilvl w:val="0"/>
          <w:numId w:val="1"/>
        </w:numPr>
        <w:rPr>
          <w:sz w:val="28"/>
          <w:szCs w:val="28"/>
        </w:rPr>
      </w:pPr>
      <w:r>
        <w:rPr>
          <w:rFonts w:hint="eastAsia"/>
          <w:sz w:val="28"/>
          <w:szCs w:val="28"/>
        </w:rPr>
        <w:t>中华人民共和国城乡规划法（2008年）</w:t>
      </w:r>
    </w:p>
    <w:p>
      <w:pPr>
        <w:numPr>
          <w:ilvl w:val="0"/>
          <w:numId w:val="1"/>
        </w:numPr>
        <w:rPr>
          <w:sz w:val="28"/>
          <w:szCs w:val="28"/>
        </w:rPr>
      </w:pPr>
      <w:r>
        <w:fldChar w:fldCharType="begin"/>
      </w:r>
      <w:r>
        <w:instrText xml:space="preserve"> HYPERLINK "http://www.so.com/link?m=aNh69fkiVIjc0s6AYRIPfSnWeTqgokg6JqprrecHsfHolWz91N8ILB164XupWZF26Neq2SNIL90Ew%2B9bCrYTtPo9DWo8d4MnFrzTKzsMrJYCjsS13u9Xbrotiqk8whX4DjRx7HqCbnhBJ%2B2BfiJ%2FWBb1f5fE%3D" \t "_blank" </w:instrText>
      </w:r>
      <w:r>
        <w:fldChar w:fldCharType="separate"/>
      </w:r>
      <w:r>
        <w:rPr>
          <w:sz w:val="28"/>
          <w:szCs w:val="28"/>
        </w:rPr>
        <w:t>中华人民共和国</w:t>
      </w:r>
      <w:r>
        <w:rPr>
          <w:sz w:val="28"/>
          <w:szCs w:val="28"/>
        </w:rPr>
        <w:fldChar w:fldCharType="end"/>
      </w:r>
      <w:r>
        <w:rPr>
          <w:rFonts w:hint="eastAsia"/>
          <w:sz w:val="28"/>
          <w:szCs w:val="28"/>
        </w:rPr>
        <w:t>公路法（2016年）</w:t>
      </w:r>
    </w:p>
    <w:p>
      <w:pPr>
        <w:numPr>
          <w:ilvl w:val="0"/>
          <w:numId w:val="1"/>
        </w:numPr>
        <w:rPr>
          <w:sz w:val="28"/>
          <w:szCs w:val="28"/>
        </w:rPr>
      </w:pPr>
      <w:r>
        <w:rPr>
          <w:rFonts w:hint="eastAsia"/>
          <w:sz w:val="28"/>
          <w:szCs w:val="28"/>
        </w:rPr>
        <w:t>公路网规划编制办法（2010年）</w:t>
      </w:r>
    </w:p>
    <w:p>
      <w:pPr>
        <w:numPr>
          <w:ilvl w:val="0"/>
          <w:numId w:val="1"/>
        </w:numPr>
        <w:rPr>
          <w:sz w:val="28"/>
          <w:szCs w:val="28"/>
        </w:rPr>
      </w:pPr>
      <w:r>
        <w:rPr>
          <w:rFonts w:hint="eastAsia"/>
          <w:sz w:val="28"/>
          <w:szCs w:val="28"/>
        </w:rPr>
        <w:t>《</w:t>
      </w:r>
      <w:r>
        <w:rPr>
          <w:rFonts w:hint="eastAsia" w:ascii="Calibri" w:hAnsi="Calibri" w:eastAsia="宋体" w:cs="Times New Roman"/>
          <w:sz w:val="28"/>
          <w:szCs w:val="28"/>
        </w:rPr>
        <w:t>国家公路网规划（2013年-2030年）</w:t>
      </w:r>
      <w:r>
        <w:rPr>
          <w:rFonts w:hint="eastAsia"/>
          <w:sz w:val="28"/>
          <w:szCs w:val="28"/>
        </w:rPr>
        <w:t>》</w:t>
      </w:r>
    </w:p>
    <w:p>
      <w:pPr>
        <w:numPr>
          <w:ilvl w:val="0"/>
          <w:numId w:val="1"/>
        </w:numPr>
        <w:rPr>
          <w:sz w:val="28"/>
          <w:szCs w:val="28"/>
        </w:rPr>
      </w:pPr>
      <w:r>
        <w:rPr>
          <w:rFonts w:hint="eastAsia"/>
          <w:sz w:val="28"/>
          <w:szCs w:val="28"/>
        </w:rPr>
        <w:t>《安徽省普通省道网规划（2016年-2030年）》</w:t>
      </w:r>
    </w:p>
    <w:p>
      <w:pPr>
        <w:numPr>
          <w:ilvl w:val="0"/>
          <w:numId w:val="1"/>
        </w:numPr>
        <w:rPr>
          <w:sz w:val="28"/>
          <w:szCs w:val="28"/>
        </w:rPr>
      </w:pPr>
      <w:r>
        <w:rPr>
          <w:rFonts w:hint="eastAsia"/>
          <w:sz w:val="28"/>
          <w:szCs w:val="28"/>
        </w:rPr>
        <w:t>《</w:t>
      </w:r>
      <w:r>
        <w:rPr>
          <w:rFonts w:hint="eastAsia" w:ascii="Calibri" w:hAnsi="Calibri" w:eastAsia="宋体" w:cs="Times New Roman"/>
          <w:sz w:val="28"/>
          <w:szCs w:val="28"/>
        </w:rPr>
        <w:t>安徽省交通运输厅关于加强农村公路网规划编制工作的指导意见（皖交规划函[2017]271号）</w:t>
      </w:r>
      <w:r>
        <w:rPr>
          <w:rFonts w:hint="eastAsia"/>
          <w:sz w:val="28"/>
          <w:szCs w:val="28"/>
        </w:rPr>
        <w:t>》</w:t>
      </w:r>
    </w:p>
    <w:p>
      <w:pPr>
        <w:numPr>
          <w:ilvl w:val="0"/>
          <w:numId w:val="1"/>
        </w:numPr>
        <w:rPr>
          <w:sz w:val="28"/>
          <w:szCs w:val="28"/>
        </w:rPr>
      </w:pPr>
      <w:r>
        <w:rPr>
          <w:rFonts w:hint="eastAsia"/>
          <w:sz w:val="28"/>
          <w:szCs w:val="28"/>
        </w:rPr>
        <w:t>《安徽省交通运输“十三五”发展规划》</w:t>
      </w:r>
    </w:p>
    <w:p>
      <w:pPr>
        <w:numPr>
          <w:ilvl w:val="0"/>
          <w:numId w:val="1"/>
        </w:numPr>
        <w:rPr>
          <w:sz w:val="28"/>
          <w:szCs w:val="28"/>
        </w:rPr>
      </w:pPr>
      <w:r>
        <w:rPr>
          <w:rFonts w:hint="eastAsia"/>
          <w:sz w:val="28"/>
          <w:szCs w:val="28"/>
        </w:rPr>
        <w:t>《宿州市城市总体规划（2012-2030年）》</w:t>
      </w:r>
    </w:p>
    <w:p>
      <w:pPr>
        <w:numPr>
          <w:ilvl w:val="0"/>
          <w:numId w:val="1"/>
        </w:numPr>
        <w:rPr>
          <w:sz w:val="28"/>
          <w:szCs w:val="28"/>
        </w:rPr>
      </w:pPr>
      <w:r>
        <w:rPr>
          <w:rFonts w:hint="eastAsia"/>
          <w:sz w:val="28"/>
          <w:szCs w:val="28"/>
        </w:rPr>
        <w:t>《灵璧县城总体规划（2014-2030年）》</w:t>
      </w:r>
    </w:p>
    <w:p>
      <w:pPr>
        <w:numPr>
          <w:ilvl w:val="0"/>
          <w:numId w:val="1"/>
        </w:numPr>
        <w:rPr>
          <w:sz w:val="28"/>
          <w:szCs w:val="28"/>
        </w:rPr>
      </w:pPr>
      <w:r>
        <w:rPr>
          <w:rFonts w:hint="eastAsia"/>
          <w:sz w:val="28"/>
          <w:szCs w:val="28"/>
        </w:rPr>
        <w:t>《灵璧县综合交通规划（2015-2030）》</w:t>
      </w:r>
    </w:p>
    <w:p>
      <w:pPr>
        <w:numPr>
          <w:ilvl w:val="0"/>
          <w:numId w:val="1"/>
        </w:numPr>
      </w:pPr>
      <w:r>
        <w:rPr>
          <w:rFonts w:hint="eastAsia"/>
          <w:sz w:val="28"/>
          <w:szCs w:val="28"/>
        </w:rPr>
        <w:t>灵璧县国民经济和社会发展第十三个五年规划纲要</w:t>
      </w:r>
    </w:p>
    <w:p>
      <w:pPr>
        <w:pStyle w:val="2"/>
        <w:rPr>
          <w:rFonts w:ascii="Times New Roman" w:hAnsi="Times New Roman" w:eastAsia="黑体" w:cs="Times New Roman"/>
          <w:b w:val="0"/>
          <w:sz w:val="30"/>
          <w:szCs w:val="30"/>
        </w:rPr>
      </w:pPr>
      <w:bookmarkStart w:id="6" w:name="_Toc522000280"/>
      <w:r>
        <w:rPr>
          <w:rFonts w:ascii="Times New Roman" w:hAnsi="Times New Roman" w:eastAsia="黑体" w:cs="Times New Roman"/>
          <w:b w:val="0"/>
          <w:sz w:val="30"/>
          <w:szCs w:val="30"/>
        </w:rPr>
        <w:t>二、指导思想和规划目标</w:t>
      </w:r>
      <w:bookmarkEnd w:id="6"/>
    </w:p>
    <w:p>
      <w:pPr>
        <w:pStyle w:val="3"/>
        <w:rPr>
          <w:rFonts w:ascii="Times New Roman" w:hAnsi="Times New Roman" w:eastAsia="黑体" w:cs="Times New Roman"/>
          <w:b w:val="0"/>
          <w:sz w:val="30"/>
          <w:szCs w:val="30"/>
        </w:rPr>
      </w:pPr>
      <w:bookmarkStart w:id="7" w:name="_Toc522000281"/>
      <w:r>
        <w:rPr>
          <w:rFonts w:ascii="Times New Roman" w:hAnsi="Times New Roman" w:eastAsia="黑体" w:cs="Times New Roman"/>
          <w:b w:val="0"/>
          <w:sz w:val="30"/>
          <w:szCs w:val="30"/>
        </w:rPr>
        <w:t>（一）指导思想</w:t>
      </w:r>
      <w:bookmarkEnd w:id="7"/>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以习近平新时代中国特色社会主义思想为指导，全面贯彻落实党的十九大精神，</w:t>
      </w:r>
      <w:r>
        <w:rPr>
          <w:rFonts w:hint="eastAsia" w:ascii="Times New Roman" w:hAnsi="Times New Roman" w:cs="Times New Roman"/>
          <w:bCs/>
          <w:sz w:val="28"/>
          <w:szCs w:val="28"/>
        </w:rPr>
        <w:t>结合2018年中央一号文件《</w:t>
      </w:r>
      <w:r>
        <w:rPr>
          <w:rFonts w:ascii="Times New Roman" w:hAnsi="Times New Roman" w:cs="Times New Roman"/>
          <w:bCs/>
          <w:sz w:val="28"/>
          <w:szCs w:val="28"/>
        </w:rPr>
        <w:t>关于实施乡村振兴战略的意见</w:t>
      </w:r>
      <w:r>
        <w:rPr>
          <w:rFonts w:hint="eastAsia" w:ascii="Times New Roman" w:hAnsi="Times New Roman" w:cs="Times New Roman"/>
          <w:bCs/>
          <w:sz w:val="28"/>
          <w:szCs w:val="28"/>
        </w:rPr>
        <w:t>》，</w:t>
      </w:r>
      <w:r>
        <w:rPr>
          <w:rFonts w:ascii="Times New Roman" w:hAnsi="Times New Roman" w:cs="Times New Roman"/>
          <w:bCs/>
          <w:sz w:val="28"/>
          <w:szCs w:val="28"/>
        </w:rPr>
        <w:t>深入贯彻交通运输部关于推进“四好农村路”（建好、管好、护好、运营好）建设的意见，</w:t>
      </w:r>
      <w:r>
        <w:rPr>
          <w:rFonts w:hint="eastAsia" w:ascii="Times New Roman" w:hAnsi="Times New Roman" w:cs="Times New Roman"/>
          <w:bCs/>
          <w:sz w:val="28"/>
          <w:szCs w:val="28"/>
        </w:rPr>
        <w:t>按照省委省政府明确的“一大目标、五大任务”</w:t>
      </w:r>
      <w:r>
        <w:rPr>
          <w:rFonts w:ascii="Times New Roman" w:hAnsi="Times New Roman" w:cs="Times New Roman"/>
          <w:bCs/>
          <w:sz w:val="28"/>
          <w:szCs w:val="28"/>
        </w:rPr>
        <w:t>的总体要求</w:t>
      </w:r>
      <w:r>
        <w:rPr>
          <w:rFonts w:hint="eastAsia" w:ascii="Times New Roman" w:hAnsi="Times New Roman" w:cs="Times New Roman"/>
          <w:bCs/>
          <w:sz w:val="28"/>
          <w:szCs w:val="28"/>
        </w:rPr>
        <w:t>，</w:t>
      </w:r>
      <w:r>
        <w:rPr>
          <w:rFonts w:ascii="Times New Roman" w:hAnsi="Times New Roman" w:cs="Times New Roman"/>
          <w:bCs/>
          <w:sz w:val="28"/>
          <w:szCs w:val="28"/>
        </w:rPr>
        <w:t>以改进提升公路运输网络为宗旨，服从和服务于社会经济发展战略，紧紧围绕服务经济社会发展的总体目标，</w:t>
      </w:r>
      <w:r>
        <w:rPr>
          <w:rFonts w:hint="eastAsia" w:ascii="Times New Roman" w:hAnsi="Times New Roman" w:cs="Times New Roman"/>
          <w:bCs/>
          <w:sz w:val="28"/>
          <w:szCs w:val="28"/>
        </w:rPr>
        <w:t>着力推动农村公路创新发展、协调发展、开放发展、绿色发展、共享发展，打造综合交通、智慧交通、绿色交通、平安交通、法治交通、文明交通。</w:t>
      </w:r>
      <w:r>
        <w:rPr>
          <w:rFonts w:ascii="Times New Roman" w:hAnsi="Times New Roman" w:cs="Times New Roman"/>
          <w:bCs/>
          <w:sz w:val="28"/>
          <w:szCs w:val="28"/>
        </w:rPr>
        <w:t>构建便捷、安全、高效的</w:t>
      </w:r>
      <w:r>
        <w:rPr>
          <w:rFonts w:hint="eastAsia" w:ascii="Times New Roman" w:hAnsi="Times New Roman" w:cs="Times New Roman"/>
          <w:bCs/>
          <w:sz w:val="28"/>
          <w:szCs w:val="28"/>
        </w:rPr>
        <w:t>农村公路网络</w:t>
      </w:r>
      <w:r>
        <w:rPr>
          <w:rFonts w:ascii="Times New Roman" w:hAnsi="Times New Roman" w:cs="Times New Roman"/>
          <w:bCs/>
          <w:sz w:val="28"/>
          <w:szCs w:val="28"/>
        </w:rPr>
        <w:t>体系，为</w:t>
      </w:r>
      <w:r>
        <w:rPr>
          <w:rFonts w:hint="eastAsia" w:ascii="Times New Roman" w:hAnsi="Times New Roman" w:cs="Times New Roman"/>
          <w:bCs/>
          <w:sz w:val="28"/>
          <w:szCs w:val="28"/>
        </w:rPr>
        <w:t>全域农村地区经济健康、协调、可持续发展</w:t>
      </w:r>
      <w:r>
        <w:rPr>
          <w:rFonts w:ascii="Times New Roman" w:hAnsi="Times New Roman" w:cs="Times New Roman"/>
          <w:bCs/>
          <w:sz w:val="28"/>
          <w:szCs w:val="28"/>
        </w:rPr>
        <w:t>提供强有力支撑和保障。</w:t>
      </w:r>
    </w:p>
    <w:p>
      <w:pPr>
        <w:pStyle w:val="3"/>
        <w:rPr>
          <w:rFonts w:ascii="Times New Roman" w:hAnsi="Times New Roman" w:eastAsia="黑体" w:cs="Times New Roman"/>
          <w:b w:val="0"/>
          <w:sz w:val="30"/>
          <w:szCs w:val="30"/>
        </w:rPr>
      </w:pPr>
      <w:bookmarkStart w:id="8" w:name="_Toc522000282"/>
      <w:r>
        <w:rPr>
          <w:rFonts w:ascii="Times New Roman" w:hAnsi="Times New Roman" w:eastAsia="黑体" w:cs="Times New Roman"/>
          <w:b w:val="0"/>
          <w:sz w:val="30"/>
          <w:szCs w:val="30"/>
        </w:rPr>
        <w:t>（二）规划原则</w:t>
      </w:r>
      <w:bookmarkEnd w:id="8"/>
    </w:p>
    <w:p>
      <w:pPr>
        <w:ind w:firstLine="560" w:firstLineChars="200"/>
        <w:jc w:val="left"/>
        <w:rPr>
          <w:rFonts w:ascii="Times New Roman" w:hAnsi="Times New Roman" w:cs="Times New Roman"/>
          <w:bCs/>
          <w:sz w:val="28"/>
          <w:szCs w:val="28"/>
        </w:rPr>
      </w:pPr>
      <w:r>
        <w:rPr>
          <w:rFonts w:hint="eastAsia" w:ascii="Times New Roman" w:hAnsi="Times New Roman" w:cs="Times New Roman"/>
          <w:bCs/>
          <w:sz w:val="28"/>
          <w:szCs w:val="28"/>
        </w:rPr>
        <w:t>1、布局合理。按照区域发展总体战略要求，与城镇体系规划、资源分布和产业布局相适应，统筹经济社会和旅游发展需要，合理布局农村公路网络。</w:t>
      </w:r>
    </w:p>
    <w:p>
      <w:pPr>
        <w:ind w:firstLine="560" w:firstLineChars="200"/>
        <w:jc w:val="left"/>
        <w:rPr>
          <w:rFonts w:ascii="Times New Roman" w:hAnsi="Times New Roman" w:cs="Times New Roman"/>
          <w:bCs/>
          <w:sz w:val="28"/>
          <w:szCs w:val="28"/>
        </w:rPr>
      </w:pPr>
      <w:r>
        <w:rPr>
          <w:rFonts w:hint="eastAsia" w:ascii="Times New Roman" w:hAnsi="Times New Roman" w:cs="Times New Roman"/>
          <w:bCs/>
          <w:sz w:val="28"/>
          <w:szCs w:val="28"/>
        </w:rPr>
        <w:t>2、结构优化。加强区域路网结构顶层设计，充分尊重上位规划，合理确定县道、乡道及村道的功能定位和各自规模，构建层次清晰、功能完备的农村公路网络。</w:t>
      </w:r>
    </w:p>
    <w:p>
      <w:pPr>
        <w:ind w:firstLine="560" w:firstLineChars="200"/>
        <w:jc w:val="left"/>
        <w:rPr>
          <w:rFonts w:ascii="Times New Roman" w:hAnsi="Times New Roman" w:cs="Times New Roman"/>
          <w:bCs/>
          <w:sz w:val="28"/>
          <w:szCs w:val="28"/>
        </w:rPr>
      </w:pPr>
      <w:r>
        <w:rPr>
          <w:rFonts w:hint="eastAsia" w:ascii="Times New Roman" w:hAnsi="Times New Roman" w:cs="Times New Roman"/>
          <w:bCs/>
          <w:sz w:val="28"/>
          <w:szCs w:val="28"/>
        </w:rPr>
        <w:t>3、衔接顺畅。注重与其他运输方式衔接，提高与周边市县公路网的连通性，加强与城市交通的融合，发挥综合运输整体效率。</w:t>
      </w:r>
    </w:p>
    <w:p>
      <w:pPr>
        <w:ind w:firstLine="560" w:firstLineChars="200"/>
        <w:jc w:val="left"/>
        <w:rPr>
          <w:rFonts w:ascii="Times New Roman" w:hAnsi="Times New Roman" w:cs="Times New Roman"/>
          <w:bCs/>
          <w:sz w:val="28"/>
          <w:szCs w:val="28"/>
        </w:rPr>
      </w:pPr>
      <w:r>
        <w:rPr>
          <w:rFonts w:hint="eastAsia" w:ascii="Times New Roman" w:hAnsi="Times New Roman" w:cs="Times New Roman"/>
          <w:bCs/>
          <w:sz w:val="28"/>
          <w:szCs w:val="28"/>
        </w:rPr>
        <w:t>4、规模适当。充分考虑区域内综合运输体系布局，科学把握未来交通运输需求，合理确定市县农村公路网总体规模，实现路网供给能力与经济社会发展要求相适应。</w:t>
      </w:r>
    </w:p>
    <w:p>
      <w:pPr>
        <w:ind w:firstLine="560" w:firstLineChars="200"/>
        <w:jc w:val="left"/>
        <w:rPr>
          <w:rFonts w:ascii="Times New Roman" w:hAnsi="Times New Roman" w:cs="Times New Roman"/>
          <w:sz w:val="30"/>
          <w:szCs w:val="30"/>
        </w:rPr>
      </w:pPr>
      <w:r>
        <w:rPr>
          <w:rFonts w:hint="eastAsia" w:ascii="Times New Roman" w:hAnsi="Times New Roman" w:cs="Times New Roman"/>
          <w:bCs/>
          <w:sz w:val="28"/>
          <w:szCs w:val="28"/>
        </w:rPr>
        <w:t>5、绿色发展。充分利用既有路线，节约集约利用土地；加强生态环境保护，贯彻低碳发展理念，避让环境敏感区和生态脆弱区，走资源节约型和环境友好型发展道路。</w:t>
      </w:r>
    </w:p>
    <w:p>
      <w:pPr>
        <w:pStyle w:val="3"/>
        <w:rPr>
          <w:rFonts w:ascii="Times New Roman" w:hAnsi="Times New Roman" w:eastAsia="黑体" w:cs="Times New Roman"/>
          <w:b w:val="0"/>
          <w:sz w:val="30"/>
          <w:szCs w:val="30"/>
        </w:rPr>
      </w:pPr>
      <w:bookmarkStart w:id="9" w:name="_Toc520899261"/>
      <w:bookmarkStart w:id="10" w:name="_Toc522000283"/>
      <w:r>
        <w:rPr>
          <w:rFonts w:ascii="Times New Roman" w:hAnsi="Times New Roman" w:eastAsia="黑体" w:cs="Times New Roman"/>
          <w:b w:val="0"/>
          <w:sz w:val="30"/>
          <w:szCs w:val="30"/>
        </w:rPr>
        <w:t>（三）规划目标</w:t>
      </w:r>
      <w:bookmarkEnd w:id="9"/>
      <w:bookmarkEnd w:id="10"/>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到</w:t>
      </w:r>
      <w:r>
        <w:rPr>
          <w:rFonts w:hint="eastAsia" w:ascii="Times New Roman" w:hAnsi="Times New Roman" w:cs="Times New Roman"/>
          <w:bCs/>
          <w:sz w:val="28"/>
          <w:szCs w:val="28"/>
        </w:rPr>
        <w:t>规划期末</w:t>
      </w:r>
      <w:r>
        <w:rPr>
          <w:rFonts w:ascii="Times New Roman" w:hAnsi="Times New Roman" w:cs="Times New Roman"/>
          <w:bCs/>
          <w:sz w:val="28"/>
          <w:szCs w:val="28"/>
        </w:rPr>
        <w:t>20</w:t>
      </w:r>
      <w:r>
        <w:rPr>
          <w:rFonts w:hint="eastAsia" w:ascii="Times New Roman" w:hAnsi="Times New Roman" w:cs="Times New Roman"/>
          <w:bCs/>
          <w:sz w:val="28"/>
          <w:szCs w:val="28"/>
        </w:rPr>
        <w:t>30</w:t>
      </w:r>
      <w:r>
        <w:rPr>
          <w:rFonts w:ascii="Times New Roman" w:hAnsi="Times New Roman" w:cs="Times New Roman"/>
          <w:bCs/>
          <w:sz w:val="28"/>
          <w:szCs w:val="28"/>
        </w:rPr>
        <w:t>年，</w:t>
      </w:r>
      <w:r>
        <w:rPr>
          <w:rFonts w:hint="eastAsia" w:ascii="Times New Roman" w:hAnsi="Times New Roman" w:cs="Times New Roman"/>
          <w:bCs/>
          <w:sz w:val="28"/>
          <w:szCs w:val="28"/>
        </w:rPr>
        <w:t>农村路网由树状结构向网状结构转变。全县形成以四级路为主体的村道网，农村公路结构更加合理，全面实现自然村通村道，农村公路网络化程度进一步提升。</w:t>
      </w:r>
    </w:p>
    <w:p>
      <w:pPr>
        <w:pStyle w:val="2"/>
        <w:rPr>
          <w:rFonts w:ascii="Times New Roman" w:hAnsi="Times New Roman" w:eastAsia="黑体" w:cs="Times New Roman"/>
          <w:b w:val="0"/>
          <w:sz w:val="30"/>
          <w:szCs w:val="30"/>
        </w:rPr>
      </w:pPr>
      <w:bookmarkStart w:id="11" w:name="_Toc522000284"/>
      <w:r>
        <w:rPr>
          <w:rFonts w:hint="eastAsia" w:ascii="Times New Roman" w:hAnsi="Times New Roman" w:eastAsia="黑体" w:cs="Times New Roman"/>
          <w:b w:val="0"/>
          <w:sz w:val="30"/>
          <w:szCs w:val="30"/>
        </w:rPr>
        <w:t>三</w:t>
      </w:r>
      <w:r>
        <w:rPr>
          <w:rFonts w:ascii="Times New Roman" w:hAnsi="Times New Roman" w:eastAsia="黑体" w:cs="Times New Roman"/>
          <w:b w:val="0"/>
          <w:sz w:val="30"/>
          <w:szCs w:val="30"/>
        </w:rPr>
        <w:t>、规划方案</w:t>
      </w:r>
      <w:bookmarkEnd w:id="11"/>
    </w:p>
    <w:p>
      <w:pPr>
        <w:spacing w:line="360" w:lineRule="auto"/>
        <w:ind w:firstLine="560" w:firstLineChars="200"/>
        <w:rPr>
          <w:sz w:val="28"/>
          <w:szCs w:val="28"/>
        </w:rPr>
      </w:pPr>
      <w:r>
        <w:rPr>
          <w:rFonts w:hint="eastAsia"/>
          <w:bCs/>
          <w:sz w:val="28"/>
          <w:szCs w:val="28"/>
        </w:rPr>
        <w:t>考虑与上级路网的有机衔接和相互补充，结合村道功能定位和</w:t>
      </w:r>
      <w:r>
        <w:rPr>
          <w:bCs/>
          <w:sz w:val="28"/>
          <w:szCs w:val="28"/>
        </w:rPr>
        <w:t>连通</w:t>
      </w:r>
      <w:r>
        <w:rPr>
          <w:rFonts w:hint="eastAsia"/>
          <w:bCs/>
          <w:sz w:val="28"/>
          <w:szCs w:val="28"/>
        </w:rPr>
        <w:t>性</w:t>
      </w:r>
      <w:r>
        <w:rPr>
          <w:bCs/>
          <w:sz w:val="28"/>
          <w:szCs w:val="28"/>
        </w:rPr>
        <w:t>分析</w:t>
      </w:r>
      <w:r>
        <w:rPr>
          <w:rFonts w:hint="eastAsia"/>
          <w:bCs/>
          <w:sz w:val="28"/>
          <w:szCs w:val="28"/>
        </w:rPr>
        <w:t>，区域范围内，本次</w:t>
      </w:r>
      <w:r>
        <w:rPr>
          <w:rFonts w:hint="eastAsia"/>
          <w:sz w:val="28"/>
          <w:szCs w:val="28"/>
        </w:rPr>
        <w:t>规划1035条村道，规划村道总里程2145.28km，</w:t>
      </w:r>
      <w:r>
        <w:rPr>
          <w:rFonts w:hint="eastAsia"/>
          <w:bCs/>
          <w:sz w:val="28"/>
          <w:szCs w:val="28"/>
        </w:rPr>
        <w:t>实现所有较大自然村通村道。</w:t>
      </w:r>
    </w:p>
    <w:p>
      <w:pPr>
        <w:ind w:firstLine="560" w:firstLineChars="200"/>
        <w:jc w:val="left"/>
        <w:rPr>
          <w:rFonts w:ascii="Times New Roman" w:hAnsi="Times New Roman" w:cs="Times New Roman"/>
          <w:bCs/>
          <w:sz w:val="28"/>
          <w:szCs w:val="28"/>
        </w:rPr>
      </w:pPr>
      <w:r>
        <w:rPr>
          <w:rFonts w:hint="eastAsia"/>
          <w:sz w:val="28"/>
          <w:szCs w:val="28"/>
        </w:rPr>
        <w:t>具体信息见附表。</w:t>
      </w:r>
    </w:p>
    <w:p>
      <w:pPr>
        <w:pStyle w:val="2"/>
        <w:rPr>
          <w:rFonts w:ascii="Times New Roman" w:hAnsi="Times New Roman" w:eastAsia="黑体" w:cs="Times New Roman"/>
          <w:b w:val="0"/>
          <w:sz w:val="30"/>
          <w:szCs w:val="30"/>
        </w:rPr>
      </w:pPr>
      <w:bookmarkStart w:id="12" w:name="_Toc522000285"/>
      <w:r>
        <w:rPr>
          <w:rFonts w:hint="eastAsia" w:ascii="Times New Roman" w:hAnsi="Times New Roman" w:eastAsia="黑体" w:cs="Times New Roman"/>
          <w:b w:val="0"/>
          <w:sz w:val="30"/>
          <w:szCs w:val="30"/>
        </w:rPr>
        <w:t>四</w:t>
      </w:r>
      <w:r>
        <w:rPr>
          <w:rFonts w:ascii="Times New Roman" w:hAnsi="Times New Roman" w:eastAsia="黑体" w:cs="Times New Roman"/>
          <w:b w:val="0"/>
          <w:sz w:val="30"/>
          <w:szCs w:val="30"/>
        </w:rPr>
        <w:t>、实施计划</w:t>
      </w:r>
      <w:bookmarkEnd w:id="12"/>
    </w:p>
    <w:p>
      <w:pPr>
        <w:ind w:firstLine="560" w:firstLineChars="200"/>
        <w:jc w:val="left"/>
        <w:rPr>
          <w:bCs/>
          <w:color w:val="000000" w:themeColor="text1"/>
          <w:sz w:val="28"/>
          <w:szCs w:val="28"/>
          <w:highlight w:val="yellow"/>
        </w:rPr>
      </w:pPr>
      <w:r>
        <w:rPr>
          <w:rFonts w:hint="eastAsia"/>
          <w:bCs/>
          <w:sz w:val="28"/>
          <w:szCs w:val="28"/>
        </w:rPr>
        <w:t>1</w:t>
      </w:r>
      <w:r>
        <w:rPr>
          <w:rFonts w:hint="eastAsia"/>
          <w:bCs/>
          <w:color w:val="000000" w:themeColor="text1"/>
          <w:sz w:val="28"/>
          <w:szCs w:val="28"/>
        </w:rPr>
        <w:t>、资金需求</w:t>
      </w:r>
    </w:p>
    <w:p>
      <w:pPr>
        <w:ind w:firstLine="560" w:firstLineChars="200"/>
        <w:jc w:val="left"/>
        <w:rPr>
          <w:bCs/>
          <w:color w:val="000000" w:themeColor="text1"/>
          <w:sz w:val="28"/>
          <w:szCs w:val="28"/>
        </w:rPr>
      </w:pPr>
      <w:r>
        <w:rPr>
          <w:rFonts w:hint="eastAsia"/>
          <w:bCs/>
          <w:color w:val="000000" w:themeColor="text1"/>
          <w:sz w:val="28"/>
          <w:szCs w:val="28"/>
        </w:rPr>
        <w:t>根据本次村道规划，未来年约有1600公里左右的村道需要进行升级改造，规划期内建设项目总投资约12.9亿元。其中，2018-2020年期间投资约6亿元；2021-2025年期间投资约3.5亿元；2026-2030年期间投资约3.4亿元。</w:t>
      </w:r>
    </w:p>
    <w:p>
      <w:pPr>
        <w:ind w:firstLine="560" w:firstLineChars="200"/>
        <w:jc w:val="left"/>
        <w:rPr>
          <w:bCs/>
          <w:color w:val="000000" w:themeColor="text1"/>
          <w:sz w:val="28"/>
          <w:szCs w:val="28"/>
        </w:rPr>
      </w:pPr>
      <w:r>
        <w:rPr>
          <w:rFonts w:hint="eastAsia"/>
          <w:bCs/>
          <w:color w:val="000000" w:themeColor="text1"/>
          <w:sz w:val="28"/>
          <w:szCs w:val="28"/>
        </w:rPr>
        <w:t>2、实施安排</w:t>
      </w:r>
    </w:p>
    <w:p>
      <w:pPr>
        <w:ind w:firstLine="560" w:firstLineChars="200"/>
        <w:jc w:val="left"/>
        <w:rPr>
          <w:bCs/>
          <w:color w:val="000000" w:themeColor="text1"/>
          <w:sz w:val="28"/>
          <w:szCs w:val="28"/>
        </w:rPr>
      </w:pPr>
      <w:r>
        <w:rPr>
          <w:bCs/>
          <w:color w:val="000000" w:themeColor="text1"/>
          <w:sz w:val="28"/>
          <w:szCs w:val="28"/>
        </w:rPr>
        <w:t>2018-2020年期间：重点实施现有村道的加宽升级工作，积极推进边缘自然村村道的改扩建的实施。计划在2018-2020年期间，按照不低于四级公路标准新改建村道总里程约</w:t>
      </w:r>
      <w:r>
        <w:rPr>
          <w:rFonts w:hint="eastAsia"/>
          <w:bCs/>
          <w:color w:val="000000" w:themeColor="text1"/>
          <w:sz w:val="28"/>
          <w:szCs w:val="28"/>
        </w:rPr>
        <w:t>100</w:t>
      </w:r>
      <w:r>
        <w:rPr>
          <w:bCs/>
          <w:color w:val="000000" w:themeColor="text1"/>
          <w:sz w:val="28"/>
          <w:szCs w:val="28"/>
        </w:rPr>
        <w:t>0公里左右。</w:t>
      </w:r>
    </w:p>
    <w:p>
      <w:pPr>
        <w:ind w:firstLine="560" w:firstLineChars="200"/>
        <w:jc w:val="left"/>
        <w:rPr>
          <w:bCs/>
          <w:color w:val="000000" w:themeColor="text1"/>
          <w:sz w:val="28"/>
          <w:szCs w:val="28"/>
        </w:rPr>
      </w:pPr>
      <w:r>
        <w:rPr>
          <w:bCs/>
          <w:color w:val="000000" w:themeColor="text1"/>
          <w:sz w:val="28"/>
          <w:szCs w:val="28"/>
        </w:rPr>
        <w:t>2021-2025年期间：继续实施现有村道的加宽工作，基本实现重要较大自然村通村道。计划在2021-2025年期间，按照不低于四级公路标准新改建村道总里程</w:t>
      </w:r>
      <w:r>
        <w:rPr>
          <w:rFonts w:hint="eastAsia"/>
          <w:bCs/>
          <w:color w:val="000000" w:themeColor="text1"/>
          <w:sz w:val="28"/>
          <w:szCs w:val="28"/>
        </w:rPr>
        <w:t>300</w:t>
      </w:r>
      <w:r>
        <w:rPr>
          <w:bCs/>
          <w:color w:val="000000" w:themeColor="text1"/>
          <w:sz w:val="28"/>
          <w:szCs w:val="28"/>
        </w:rPr>
        <w:t>公里左右。</w:t>
      </w:r>
    </w:p>
    <w:p>
      <w:pPr>
        <w:ind w:firstLine="560" w:firstLineChars="200"/>
        <w:jc w:val="left"/>
        <w:rPr>
          <w:rFonts w:ascii="Times New Roman" w:hAnsi="Times New Roman" w:cs="Times New Roman"/>
          <w:bCs/>
          <w:sz w:val="30"/>
          <w:szCs w:val="30"/>
        </w:rPr>
      </w:pPr>
      <w:r>
        <w:rPr>
          <w:bCs/>
          <w:color w:val="000000" w:themeColor="text1"/>
          <w:sz w:val="28"/>
          <w:szCs w:val="28"/>
        </w:rPr>
        <w:t>2026-2030年期间：实现村道网对较大自然村的全覆盖，同时逐步优化农村公路网络，使公路网络水平更强、连通度更高。计划在2026-2030年期间，按照不低于四级公路标准新改建村道总里程</w:t>
      </w:r>
      <w:r>
        <w:rPr>
          <w:rFonts w:hint="eastAsia"/>
          <w:bCs/>
          <w:color w:val="000000" w:themeColor="text1"/>
          <w:sz w:val="28"/>
          <w:szCs w:val="28"/>
        </w:rPr>
        <w:t>300</w:t>
      </w:r>
      <w:r>
        <w:rPr>
          <w:bCs/>
          <w:color w:val="000000" w:themeColor="text1"/>
          <w:sz w:val="28"/>
          <w:szCs w:val="28"/>
        </w:rPr>
        <w:t>公里左右。</w:t>
      </w:r>
    </w:p>
    <w:p>
      <w:pPr>
        <w:pStyle w:val="2"/>
        <w:rPr>
          <w:rFonts w:ascii="Times New Roman" w:hAnsi="Times New Roman" w:eastAsia="黑体" w:cs="Times New Roman"/>
          <w:b w:val="0"/>
          <w:sz w:val="30"/>
          <w:szCs w:val="30"/>
        </w:rPr>
      </w:pPr>
      <w:bookmarkStart w:id="13" w:name="_Toc522000286"/>
      <w:r>
        <w:rPr>
          <w:rFonts w:hint="eastAsia" w:ascii="Times New Roman" w:hAnsi="Times New Roman" w:eastAsia="黑体" w:cs="Times New Roman"/>
          <w:b w:val="0"/>
          <w:sz w:val="30"/>
          <w:szCs w:val="30"/>
        </w:rPr>
        <w:t>五</w:t>
      </w:r>
      <w:r>
        <w:rPr>
          <w:rFonts w:ascii="Times New Roman" w:hAnsi="Times New Roman" w:eastAsia="黑体" w:cs="Times New Roman"/>
          <w:b w:val="0"/>
          <w:sz w:val="30"/>
          <w:szCs w:val="30"/>
        </w:rPr>
        <w:t>、效果评价</w:t>
      </w:r>
      <w:bookmarkEnd w:id="13"/>
    </w:p>
    <w:p>
      <w:pPr>
        <w:ind w:firstLine="562" w:firstLineChars="200"/>
        <w:jc w:val="left"/>
        <w:rPr>
          <w:rFonts w:ascii="Times New Roman" w:hAnsi="Times New Roman" w:cs="Times New Roman"/>
          <w:bCs/>
          <w:sz w:val="28"/>
          <w:szCs w:val="28"/>
        </w:rPr>
      </w:pPr>
      <w:r>
        <w:rPr>
          <w:rFonts w:ascii="Times New Roman" w:hAnsi="Times New Roman" w:cs="Times New Roman"/>
          <w:b/>
          <w:bCs/>
          <w:sz w:val="28"/>
          <w:szCs w:val="28"/>
        </w:rPr>
        <w:t>1、路网规模较大幅度提升。</w:t>
      </w:r>
      <w:r>
        <w:rPr>
          <w:rFonts w:hint="eastAsia" w:ascii="Times New Roman" w:hAnsi="Times New Roman" w:cs="Times New Roman"/>
          <w:bCs/>
          <w:sz w:val="28"/>
          <w:szCs w:val="28"/>
        </w:rPr>
        <w:t>村道</w:t>
      </w:r>
      <w:r>
        <w:rPr>
          <w:rFonts w:ascii="Times New Roman" w:hAnsi="Times New Roman" w:cs="Times New Roman"/>
          <w:bCs/>
          <w:sz w:val="28"/>
          <w:szCs w:val="28"/>
        </w:rPr>
        <w:t>网规划总里程为</w:t>
      </w:r>
      <w:r>
        <w:rPr>
          <w:rFonts w:hint="eastAsia"/>
          <w:sz w:val="28"/>
          <w:szCs w:val="28"/>
        </w:rPr>
        <w:t>2145.28</w:t>
      </w:r>
      <w:r>
        <w:rPr>
          <w:rFonts w:hint="eastAsia" w:ascii="Times New Roman" w:hAnsi="Times New Roman" w:cs="Times New Roman"/>
          <w:bCs/>
          <w:sz w:val="28"/>
          <w:szCs w:val="28"/>
        </w:rPr>
        <w:t>公里</w:t>
      </w:r>
      <w:r>
        <w:rPr>
          <w:rFonts w:ascii="Times New Roman" w:hAnsi="Times New Roman" w:cs="Times New Roman"/>
          <w:bCs/>
          <w:sz w:val="28"/>
          <w:szCs w:val="28"/>
        </w:rPr>
        <w:t>，</w:t>
      </w:r>
      <w:r>
        <w:rPr>
          <w:rFonts w:hint="eastAsia" w:ascii="Times New Roman" w:hAnsi="Times New Roman" w:cs="Times New Roman"/>
          <w:bCs/>
          <w:sz w:val="28"/>
          <w:szCs w:val="28"/>
        </w:rPr>
        <w:t>村道</w:t>
      </w:r>
      <w:r>
        <w:rPr>
          <w:rFonts w:ascii="Times New Roman" w:hAnsi="Times New Roman" w:cs="Times New Roman"/>
          <w:bCs/>
          <w:sz w:val="28"/>
          <w:szCs w:val="28"/>
        </w:rPr>
        <w:t>网里程规模有较大幅度提升；</w:t>
      </w:r>
    </w:p>
    <w:p>
      <w:pPr>
        <w:ind w:firstLine="562" w:firstLineChars="200"/>
        <w:jc w:val="left"/>
        <w:rPr>
          <w:rFonts w:ascii="Times New Roman" w:hAnsi="Times New Roman" w:cs="Times New Roman"/>
          <w:bCs/>
          <w:sz w:val="28"/>
          <w:szCs w:val="28"/>
        </w:rPr>
      </w:pPr>
      <w:r>
        <w:rPr>
          <w:rFonts w:ascii="Times New Roman" w:hAnsi="Times New Roman" w:cs="Times New Roman"/>
          <w:b/>
          <w:bCs/>
          <w:sz w:val="28"/>
          <w:szCs w:val="28"/>
        </w:rPr>
        <w:t>2、公路技术等级普通提升。</w:t>
      </w:r>
      <w:r>
        <w:rPr>
          <w:rFonts w:hint="eastAsia" w:ascii="Times New Roman" w:hAnsi="Times New Roman" w:cs="Times New Roman"/>
          <w:bCs/>
          <w:sz w:val="28"/>
          <w:szCs w:val="28"/>
        </w:rPr>
        <w:t>按照规划，村道未来年将按照不低于</w:t>
      </w:r>
      <w:r>
        <w:rPr>
          <w:rFonts w:ascii="Times New Roman" w:hAnsi="Times New Roman" w:cs="Times New Roman"/>
          <w:bCs/>
          <w:sz w:val="28"/>
          <w:szCs w:val="28"/>
        </w:rPr>
        <w:t>四级公路</w:t>
      </w:r>
      <w:r>
        <w:rPr>
          <w:rFonts w:hint="eastAsia" w:ascii="Times New Roman" w:hAnsi="Times New Roman" w:cs="Times New Roman"/>
          <w:bCs/>
          <w:sz w:val="28"/>
          <w:szCs w:val="28"/>
        </w:rPr>
        <w:t>标准改造，</w:t>
      </w:r>
      <w:r>
        <w:rPr>
          <w:rFonts w:ascii="Times New Roman" w:hAnsi="Times New Roman" w:cs="Times New Roman"/>
          <w:bCs/>
          <w:sz w:val="28"/>
          <w:szCs w:val="28"/>
        </w:rPr>
        <w:t>公路等级普遍提升；</w:t>
      </w:r>
    </w:p>
    <w:p>
      <w:pPr>
        <w:ind w:firstLine="562" w:firstLineChars="200"/>
        <w:jc w:val="left"/>
        <w:rPr>
          <w:rFonts w:ascii="Times New Roman" w:hAnsi="Times New Roman" w:cs="Times New Roman"/>
          <w:bCs/>
          <w:sz w:val="28"/>
          <w:szCs w:val="28"/>
        </w:rPr>
      </w:pPr>
      <w:r>
        <w:rPr>
          <w:rFonts w:hint="eastAsia" w:ascii="Times New Roman" w:hAnsi="Times New Roman" w:cs="Times New Roman"/>
          <w:b/>
          <w:bCs/>
          <w:sz w:val="28"/>
          <w:szCs w:val="28"/>
        </w:rPr>
        <w:t>3</w:t>
      </w:r>
      <w:r>
        <w:rPr>
          <w:rFonts w:ascii="Times New Roman" w:hAnsi="Times New Roman" w:cs="Times New Roman"/>
          <w:b/>
          <w:bCs/>
          <w:sz w:val="28"/>
          <w:szCs w:val="28"/>
        </w:rPr>
        <w:t>、总体连通度水平提升。</w:t>
      </w:r>
      <w:r>
        <w:rPr>
          <w:rFonts w:ascii="Times New Roman" w:hAnsi="Times New Roman" w:cs="Times New Roman"/>
          <w:bCs/>
          <w:sz w:val="28"/>
          <w:szCs w:val="28"/>
        </w:rPr>
        <w:t>公路网连通度由</w:t>
      </w:r>
      <w:r>
        <w:rPr>
          <w:rFonts w:hint="eastAsia" w:ascii="Times New Roman" w:hAnsi="Times New Roman" w:cs="Times New Roman"/>
          <w:bCs/>
          <w:sz w:val="28"/>
          <w:szCs w:val="28"/>
        </w:rPr>
        <w:t>1.59</w:t>
      </w:r>
      <w:r>
        <w:rPr>
          <w:rFonts w:ascii="Times New Roman" w:hAnsi="Times New Roman" w:cs="Times New Roman"/>
          <w:bCs/>
          <w:sz w:val="28"/>
          <w:szCs w:val="28"/>
        </w:rPr>
        <w:t>提升至</w:t>
      </w:r>
      <w:r>
        <w:rPr>
          <w:rFonts w:hint="eastAsia" w:ascii="Times New Roman" w:hAnsi="Times New Roman" w:cs="Times New Roman"/>
          <w:bCs/>
          <w:sz w:val="28"/>
          <w:szCs w:val="28"/>
        </w:rPr>
        <w:t>2.08</w:t>
      </w:r>
      <w:r>
        <w:rPr>
          <w:rFonts w:ascii="Times New Roman" w:hAnsi="Times New Roman" w:cs="Times New Roman"/>
          <w:bCs/>
          <w:sz w:val="28"/>
          <w:szCs w:val="28"/>
        </w:rPr>
        <w:t>，增强了公路网的连通性，使各个自然村有更多选择的出行道路；</w:t>
      </w:r>
    </w:p>
    <w:p>
      <w:pPr>
        <w:pStyle w:val="2"/>
        <w:rPr>
          <w:rFonts w:ascii="Times New Roman" w:hAnsi="Times New Roman" w:eastAsia="黑体" w:cs="Times New Roman"/>
          <w:b w:val="0"/>
          <w:sz w:val="30"/>
          <w:szCs w:val="30"/>
        </w:rPr>
      </w:pPr>
      <w:bookmarkStart w:id="14" w:name="_Toc522000287"/>
      <w:r>
        <w:rPr>
          <w:rFonts w:hint="eastAsia" w:ascii="Times New Roman" w:hAnsi="Times New Roman" w:eastAsia="黑体" w:cs="Times New Roman"/>
          <w:b w:val="0"/>
          <w:sz w:val="30"/>
          <w:szCs w:val="30"/>
        </w:rPr>
        <w:t>六</w:t>
      </w:r>
      <w:r>
        <w:rPr>
          <w:rFonts w:ascii="Times New Roman" w:hAnsi="Times New Roman" w:eastAsia="黑体" w:cs="Times New Roman"/>
          <w:b w:val="0"/>
          <w:sz w:val="30"/>
          <w:szCs w:val="30"/>
        </w:rPr>
        <w:t>、保障措施</w:t>
      </w:r>
      <w:bookmarkEnd w:id="14"/>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（1）统一规划、加强管理</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本次规划是制订灵璧县公路建设中长期规划、编制近期建设计划，安排公路建设项目的主要依据；是确保公路建设合理布局，有序协调发展的重要手段。规划经批准后，应严格遵照执行，相关规划应与之协调。</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（2）节约资源、保护环境</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集约节约利用土地等资源，降低对环境的影响，尽可能利用既有公路路线走向进行扩建改造，必须新建的尽可能利用既有交通走廊，少占土地；从严控制穿越禁止开发区域，减少对生态脆弱区、环境敏感区的影响，加强生态保护，逐步实现从事后治理向事前规划和保护的转变。</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（3）明确职责、保障资金</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公路网是公益性基础设施，应以政府投入为主，加大公路建设领域开放合作的力度，本次规划公路技术等级高，建设、管理和养护需要的资金量大，为保障其可持续发展，应加大财政性资金供给力度，稳定资金渠道、保障建管养资金来源。对公路建设项目，</w:t>
      </w:r>
      <w:r>
        <w:rPr>
          <w:rFonts w:hint="eastAsia" w:ascii="Times New Roman" w:hAnsi="Times New Roman" w:cs="Times New Roman"/>
          <w:bCs/>
          <w:sz w:val="28"/>
          <w:szCs w:val="28"/>
        </w:rPr>
        <w:t>区</w:t>
      </w:r>
      <w:r>
        <w:rPr>
          <w:rFonts w:ascii="Times New Roman" w:hAnsi="Times New Roman" w:cs="Times New Roman"/>
          <w:bCs/>
          <w:sz w:val="28"/>
          <w:szCs w:val="28"/>
        </w:rPr>
        <w:t>人民政府为建设项目的责任主体，负责组建项目法人，负责前期工作、征地拆迁、工程实施、建设资金的筹措等工作。</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（4）培养人才、强化管理</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深入实施“人才强路”战略，统筹推进公路行业管理人才、科技创新人才、技能实用人才队伍建设，发挥行业劳模和高技术人才的创新驱动和示范引领作用，提升行业自主创新能力。持续推进人才资源开发与管理，抓住人才培养、引进和使用三个关键环节，优化人才队伍结构，提升人才队伍整体素质和工作水平。进一步推进教育培训工作制度创新和管理创新，通过教育培训、实践锻炼、岗位交流，着力提高干部职工队伍实践能力和创新能力。大力充实农村公路管理机构力量，积极引进技术人才，提高农村公路管养水平。</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（5）定期检测、加强评估</w:t>
      </w:r>
    </w:p>
    <w:p>
      <w:pPr>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规划实施过程中，要加强动态跟踪、监测和评估。引入、创新公众评价公路服务水平模式和第三方评估模式，注重评估工作透明度、公众参与度、评价科学性和客观公正性，凝聚社会共识，推动规划顺利实施。同时要加大规划宣传力度，形成全社会关心公路发展、参与规划实施和共同做好监督的良好氛围。</w:t>
      </w:r>
    </w:p>
    <w:p>
      <w:pPr>
        <w:ind w:firstLine="560" w:firstLineChars="200"/>
        <w:jc w:val="left"/>
        <w:rPr>
          <w:rFonts w:ascii="Times New Roman" w:hAnsi="Times New Roman" w:cs="Times New Roman"/>
          <w:bCs/>
          <w:sz w:val="28"/>
          <w:szCs w:val="28"/>
        </w:rPr>
      </w:pPr>
    </w:p>
    <w:p>
      <w:pPr>
        <w:ind w:firstLine="560" w:firstLineChars="200"/>
        <w:jc w:val="left"/>
        <w:rPr>
          <w:rFonts w:ascii="Times New Roman" w:hAnsi="Times New Roman" w:cs="Times New Roman"/>
          <w:bCs/>
          <w:sz w:val="28"/>
          <w:szCs w:val="28"/>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jc w:val="left"/>
        <w:rPr>
          <w:rFonts w:ascii="Times New Roman" w:hAnsi="Times New Roman" w:eastAsia="黑体" w:cs="Times New Roman"/>
          <w:bCs/>
          <w:sz w:val="30"/>
          <w:szCs w:val="30"/>
        </w:rPr>
      </w:pPr>
      <w:r>
        <w:rPr>
          <w:rFonts w:hint="eastAsia" w:ascii="Times New Roman" w:hAnsi="Times New Roman" w:eastAsia="黑体" w:cs="Times New Roman"/>
          <w:bCs/>
          <w:sz w:val="30"/>
          <w:szCs w:val="30"/>
        </w:rPr>
        <w:t>附表：</w:t>
      </w:r>
    </w:p>
    <w:p>
      <w:pPr>
        <w:jc w:val="center"/>
        <w:rPr>
          <w:rFonts w:ascii="Times New Roman" w:hAnsi="Times New Roman" w:eastAsia="黑体" w:cs="Times New Roman"/>
          <w:bCs/>
          <w:sz w:val="30"/>
          <w:szCs w:val="30"/>
        </w:rPr>
      </w:pPr>
      <w:r>
        <w:rPr>
          <w:rFonts w:hint="eastAsia" w:ascii="Times New Roman" w:hAnsi="Times New Roman" w:eastAsia="黑体" w:cs="Times New Roman"/>
          <w:bCs/>
          <w:sz w:val="30"/>
          <w:szCs w:val="30"/>
        </w:rPr>
        <w:t>灵璧县村</w:t>
      </w:r>
      <w:r>
        <w:rPr>
          <w:rFonts w:ascii="Times New Roman" w:hAnsi="Times New Roman" w:eastAsia="黑体" w:cs="Times New Roman"/>
          <w:bCs/>
          <w:sz w:val="30"/>
          <w:szCs w:val="30"/>
        </w:rPr>
        <w:t>道规划一览表</w:t>
      </w:r>
    </w:p>
    <w:tbl>
      <w:tblPr>
        <w:tblStyle w:val="22"/>
        <w:tblW w:w="5000" w:type="pct"/>
        <w:tblInd w:w="0" w:type="dxa"/>
        <w:tblLayout w:type="autofit"/>
        <w:tblCellMar>
          <w:top w:w="0" w:type="dxa"/>
          <w:left w:w="108" w:type="dxa"/>
          <w:bottom w:w="0" w:type="dxa"/>
          <w:right w:w="108" w:type="dxa"/>
        </w:tblCellMar>
      </w:tblPr>
      <w:tblGrid>
        <w:gridCol w:w="1006"/>
        <w:gridCol w:w="1401"/>
        <w:gridCol w:w="809"/>
        <w:gridCol w:w="1401"/>
        <w:gridCol w:w="1401"/>
        <w:gridCol w:w="3377"/>
        <w:gridCol w:w="3179"/>
        <w:gridCol w:w="1600"/>
      </w:tblGrid>
      <w:tr>
        <w:tblPrEx>
          <w:tblCellMar>
            <w:top w:w="0" w:type="dxa"/>
            <w:left w:w="108" w:type="dxa"/>
            <w:bottom w:w="0" w:type="dxa"/>
            <w:right w:w="108" w:type="dxa"/>
          </w:tblCellMar>
        </w:tblPrEx>
        <w:trPr>
          <w:trHeight w:val="540" w:hRule="atLeast"/>
          <w:tblHeader/>
        </w:trPr>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bookmarkStart w:id="15" w:name="RANGE!A1:C377"/>
            <w:r>
              <w:rPr>
                <w:rFonts w:hint="eastAsia" w:ascii="宋体" w:hAnsi="宋体" w:cs="宋体"/>
                <w:color w:val="000000"/>
                <w:kern w:val="0"/>
                <w:sz w:val="22"/>
              </w:rPr>
              <w:t>路线编码</w:t>
            </w:r>
            <w:bookmarkEnd w:id="15"/>
          </w:p>
        </w:tc>
        <w:tc>
          <w:tcPr>
            <w:tcW w:w="49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路线名称</w:t>
            </w:r>
          </w:p>
        </w:tc>
        <w:tc>
          <w:tcPr>
            <w:tcW w:w="31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里程（km）</w:t>
            </w:r>
          </w:p>
        </w:tc>
        <w:tc>
          <w:tcPr>
            <w:tcW w:w="49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起点</w:t>
            </w:r>
          </w:p>
        </w:tc>
        <w:tc>
          <w:tcPr>
            <w:tcW w:w="49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终点</w:t>
            </w:r>
          </w:p>
        </w:tc>
        <w:tc>
          <w:tcPr>
            <w:tcW w:w="118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途径控制点</w:t>
            </w:r>
          </w:p>
        </w:tc>
        <w:tc>
          <w:tcPr>
            <w:tcW w:w="111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所属建制村</w:t>
            </w:r>
          </w:p>
        </w:tc>
        <w:tc>
          <w:tcPr>
            <w:tcW w:w="56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所属乡镇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C001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程蔡路支路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1.003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程庙村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程庙村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程庙村 </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C002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程蔡路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2.657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程庙村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蔡塘村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程庙村、蔡塘村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C003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凌楼路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5.417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凌固村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下楼镇</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小徐家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凌固村、吴楼村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C004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花旗路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7.606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花楼村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旗杆村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刘庵村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花楼村、刘庵村、旗杆村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下楼镇、朝阳镇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C005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刘新路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4.200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刘庵村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新三楼</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刘庵、张谭家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刘庵村、谢楼村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C006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刘新路支路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1.069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刘庵 </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大吴家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刘庵村 </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C007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蔡塘村路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4.268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蔡塘村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蔡塘村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蔡塘村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C008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蔡赵路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3.475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蔡塘村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赵楼</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蔡塘村、火庙村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C009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阎单路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2.993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阎王庙</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赵楼</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火庙村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C010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火单路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1.681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火庙村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火庙村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C011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杨高路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2.043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杨山村 </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小高家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杨山村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C012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洛乔路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1.764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洛涧村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乔何</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洛涧村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C013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王张路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1.107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王集村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张庄孜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C014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田口村路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1.372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田口村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田口村北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田口村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C015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新三楼西路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0.685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新三楼</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新三楼西</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谢楼村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C016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蔡唐村路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0.847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蔡塘村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蔡塘村东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蔡塘村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C017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乔郑路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2.311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乔何</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郑沟</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洛涧村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C018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1.157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洛涧村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C019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大谭路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1.288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大谭楼南</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大谭楼北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花楼村、古城村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C020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西花路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0.355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西程庄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花楼村东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花楼村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C021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1.339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高王村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高王村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C022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古城路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1.607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古城村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古城河东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古城村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C023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前堎路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2.322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前堎堌</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前堎堌北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龙山村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C024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张庄西路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2.363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张庄西</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程庙村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C025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蔡塘路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1.469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蔡塘</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蔡塘</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蔡塘村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C026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火阎路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1.176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火庙村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阎王庙</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火庙村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C027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付寨东路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0.978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付寨村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付寨村东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付寨村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C028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程阎路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4.566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程庙村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阎王庙</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堌塘</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程庙村、蔡塘村、火庙村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C029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付寨北路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0.673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付寨村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付寨村北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付寨村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C030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集刘路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0.776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九集村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谢楼村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刘庵村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九集村、刘庵村、谢楼村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下楼镇、尤集镇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C031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谢西路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3.236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谢楼村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小西庄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谢楼村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C032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付土路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2.618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付寨村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土庄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王集村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付寨村、王集村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C033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凌歧路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2.671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凌堌村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歧路陈</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小徐家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凌堌村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C034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谢王路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0.351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谢新庄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高王村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C035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阎庙路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5.152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阎王庙</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火庙村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小赵家、小芦庄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蔡塘村、火庙村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C036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芦上路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1.414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小芦庄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小芦庄北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火庙村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C037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蔡新路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3.151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蔡塘村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新三楼 </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蔡塘村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C038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蔡张路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2.437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蔡塘村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蔡塘村、程庙村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C039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谭西路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0.925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大西庄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后谭楼</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C040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西吴路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2.294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大西庄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小吴家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小圩村、谢楼村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C041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大章李村南路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2.970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大章李村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大章李村南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大章李村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C042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大章李村北路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4.726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大章李村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大章李村北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大章李村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C043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大章李村西路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4.469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大章李村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大章李村西</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大章李村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C044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张东湖村路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1.294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张东湖村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张东湖村东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张东湖村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C045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李梦路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1.197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李场村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李场村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C046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解夏路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0.512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小解庄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夏安子</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李场村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C047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李杨路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3.127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李场村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尤河</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李场村、杨庄村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C048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田程路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2.448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田家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程家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C049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杨张路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2.190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张更庄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杨庄村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C050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杨李路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4.368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杨庄村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李场</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C051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3.964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李场</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小孟家村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小孟家村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C052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杨庄村北路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3.406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杨庄村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杨庄村北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C053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胡杨路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1.026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杨庄村北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C054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九王路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1.721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九集村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九集村、王集村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C055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九杨路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6.506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九集村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九集村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C056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1.007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杨庄南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九集村 </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C057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杨九路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2.908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九集村东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九集村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C058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九集村东路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2.557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九集村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九集村东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九集村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C059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九李路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2.473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九集村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小李家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九集村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C060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太康村西路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5.728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太康村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太康村西</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太康村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C061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太孔路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3.688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太康村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孔桥</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司家河</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太康村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C062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太圩路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3.290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太康村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圩后</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太康村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C063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张圩路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1.804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小张桥</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圩后</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太康村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C064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张李路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5.517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小张桥</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小李家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南尤庄、贡庄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太康村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C065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解孔路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1.404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解圩村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孔桥</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彭家、太康村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解圩村、太康村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C066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解圩村西路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2.219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解圩村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解圩村西</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解圩村 </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C067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1.143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张桥村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王巷子</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C068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2.256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小李楼</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王巷子</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李楼村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李楼村、张桥村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C069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小张桥南路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1.271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小张桥</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小张桥南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54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C070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尤张路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1.541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尤西村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张更庄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前刘</w:t>
            </w:r>
          </w:p>
        </w:tc>
        <w:tc>
          <w:tcPr>
            <w:tcW w:w="11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、尤西村、尤东村、李楼村、张桥村、解圩村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C071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李楼村南路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2.288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李楼村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李楼村南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李楼村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C072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尤后路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1.509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尤东村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后东家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后乡</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尤西村、尤东村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C073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李前路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0.702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小李家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前刘</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尤西村、张桥村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C074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1.998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王巷子</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殷家寨</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张桥村、李寨村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C075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张楼村北路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1.748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张楼村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张楼村北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张楼村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C076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张高路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2.372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张楼村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小高庄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张楼村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C077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张楼村西路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1.946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张楼村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张楼村西</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张楼村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C078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杨李路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2.241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杨庄村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李杨</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C079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2.059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李杨</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小孟家村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小孟家村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C080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邱王路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1.057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邱楼村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戴家、林家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邱楼村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C081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娄杨路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6.268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中邱家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邱楼村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C082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邱张路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4.695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中邱家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西张楼</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邱楼村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邱楼村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C083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邱林路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1.372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邱楼村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小林家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邱楼村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C084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邱尤路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3.661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邱楼村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尤东村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小林家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邱楼村、尤东村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C085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邱楼村北路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1.062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邱楼村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邱楼村北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邱楼村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C086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前尤路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1.887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前袁</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尤东村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西南宅子</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尤西村、尤东村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C087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孟孙路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3.002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苗河村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孟庄孜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后孙庄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苗河村、双井村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朱集乡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C088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刘曹路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7.036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小刘家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小曹家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井王、曹庄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苗河村、双井村、刘寨村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朱集乡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C089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王曹路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2.962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曹庄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双井村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朱集乡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C090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沟南路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2.172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湖光村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许家、河南庄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双井村、苗河村、湖光村、邱楼村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朱集乡、尤集镇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C091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孙许路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2.682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前孙庄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许家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苗河村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朱集乡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C092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苗邱路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3.407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苗河村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邱圩子</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郭家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苗河村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朱集乡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C093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刘郭路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6.837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小刘家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郭家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苗河村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朱集乡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C094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湖光村东路路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2.673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湖光村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湖光村东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湖光村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朱集乡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C095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茂林路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1.546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湖光村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刘寨村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姜庄子、洼北村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湖光村、刘寨村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朱集乡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C096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刘寨村北路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3.175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刘寨村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刘寨村北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朱集乡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C097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刘曹路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1.044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刘寨村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小曹家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朱集乡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C098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小曹家西路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5.047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小曹家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小曹家西</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朱集乡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C099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曹李路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2.350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小曹家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朱集乡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李朱路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2.580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赵家、前王家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刘寨村、朱寨村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朱集乡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李武路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2.312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武庄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朱集乡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1.160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后王家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朱集乡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小戴家西路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1.801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小戴家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小戴家西</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红旗村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朱集乡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红李路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1.633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红旗村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李庙</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红旗村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朱集乡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李条西路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2.068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李庙</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两条基</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红旗村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朱集乡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李条东路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0.933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李庙</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两条基</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红旗村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朱集乡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李红路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1.477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李庙</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红旗村南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红旗村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朱集乡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大王庄村路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1.636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星光村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刘南塘</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马庄、沈楼</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星光村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朱集乡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土桥路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2.436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双杨村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岳巷村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小李山子</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双杨村、岳巷村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朱集乡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C110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朱集村北路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8.466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朱集村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朱集村北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朱集乡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C111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杨后路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3.609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小杨家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后杨家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前杨家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朱集乡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C112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东朱路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4.597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东南庄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朱集村北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朱集乡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C113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6.900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后瓦房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庄家洼</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庙东、朱集村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朱集村、岳巷村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朱集乡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C114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山朱路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1.297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小山子</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朱集村、岳巷村、潼山村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朱集乡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C115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固姜路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2.783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固城村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姜山村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亢家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固城村、姜山村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朱集乡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C116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固城村西路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7.008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固城村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固城村西</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固城村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朱集乡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C117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潼山路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6.332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潼山村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小山子</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潼山村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朱集乡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C118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潼姜东路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0.965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潼山村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姜山村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潼山村、姜山村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朱集乡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C119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潼姜北路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7.049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潼山村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姜山村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潼山村、岳巷村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朱集乡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C120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西园路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西园</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东园</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大湖村 </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C121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大竹路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1.466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大湖村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竹园村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大湖村 </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C122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前练滩北路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1.198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前练滩</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前练滩北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周庄村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C123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小王家南路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4.622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小王家南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周庄村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C124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小王家路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0.407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周庄村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C125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戚崔路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1.036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戚楼村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崔楼村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戚楼村、崔楼村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C126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崔均路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5.776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崔楼村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均庄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后马</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崔楼村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C127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崔梦路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1.974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崔楼村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孟邵村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崔楼村、孟邵村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C128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孟韩路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1.982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孟邵村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韩家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孟邵村、小窑庄、宁山口</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崔楼村、孟邵村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C129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均后路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1.513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均庄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后马</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崔楼村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C130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崔楼村南路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1.054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崔楼村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崔楼村南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崔楼村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C131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崔张路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1.811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崔楼村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张山口</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崔楼村、孟邵村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C132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崔吴路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1.808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崔巷村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五楼</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崔巷村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C133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杨崔路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1.308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杨桥村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崔楼村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崔巷村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崔楼村、杨桥村、崔巷村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C134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钱庙村西路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1.937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钱庙村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钱庙村西</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后前</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钱庙村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C135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钱庙村东路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1.759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钱庙村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钱庙村东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小钱</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钱庙村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C136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臧前路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1.567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钱庙村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臧庄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钱庙村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C137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余鲁路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3.556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余台子</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鲁庄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钱庙村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C138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均黄梁张路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5.240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钱庙村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崔巷村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臧庄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钱庙村、崔巷村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C139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京贯路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2.501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钱庙村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杨桥村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臧庄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钱庙村、杨桥村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C140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孟张路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2.078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孟邵村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张山口</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孟邵村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C141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大赵路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2.188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孟邵村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贯山村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张山口</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孟邵村、贯山村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C142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孟窑路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1.860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孟邵村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小窑庄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邵山口</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孟邵村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C143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孟崔路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4.590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孟邵村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崔巷村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吴楼</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孟邵村、崔巷村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C144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贯山村东路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5.163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贯山村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贯山村东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贯山村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C145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贯京路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0.508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贯山村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京渠村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小新庄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贯山村、京渠村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C146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贯山村南路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2.507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贯山村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贯山村南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贯山村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C147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贯崔路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2.042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贯山村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崔巷村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小窑庄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贯山村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C148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京温路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1.498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京渠村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温楼子</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京渠村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C149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京渠村南路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2.999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京渠村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京渠村南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京渠村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C150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京嶂路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5.562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京渠村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嶂渠村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京渠村、嶂渠村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C151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贯朝路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4.032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贯山村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槐园</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贯山村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C152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孟朝路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2.061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孟邵村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小赵庄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贯山村、孟邵村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54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C153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京李路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5.227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京渠村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李寨村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赵庄村、陆圩村</w:t>
            </w:r>
          </w:p>
        </w:tc>
        <w:tc>
          <w:tcPr>
            <w:tcW w:w="11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京渠村、赵庄村、陆圩村、李寨村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C154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嶂马路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3.786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嶂渠村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小马庄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毛庄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嶂渠村、赵庄村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C155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小马庄南路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9.042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小马庄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小马庄南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C156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赵毛路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1.151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赵庄村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毛庄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C157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洼高路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2.134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下洼子</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赵庄村 </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C158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朝后路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0.740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后楼</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C159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朝嶂路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2.071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嶂渠村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刘南场</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嶂渠村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C160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朝京路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0.649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京渠村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京渠村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C161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5.384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旗杆村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枕西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旗杆村、陆圩村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C162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朝陆路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6.243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陆圩村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马巷</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陆圩村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C163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杨桥村西路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7.063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杨桥村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杨桥村西</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杨桥村、唐庄村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C164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杨桥村东路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9.762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杨桥村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杨桥村东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杨桥村 </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C165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唐庄村北路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2.376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唐庄村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唐庄村北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C166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唐庄村西路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2.295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唐庄村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唐庄村西</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C167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唐赵路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0.635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唐庄村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大赵村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C168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赵湖路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5.206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大赵村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湖井</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大赵村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C169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湖刘路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5.559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湖井</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刘八集</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大赵村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C170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1.666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大赵村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旗杆路</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大赵村、旗杆路</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C171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大赵村南路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2.839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大赵村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大赵村南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大赵村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C172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赵楼路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4.003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大赵村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后楼</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大赵村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C173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1.237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大赵村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大赵村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54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C174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赵刘路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5.089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大赵村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刘庵村</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刘八集、庄圩子、齐刘家、花园</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大赵村、刘庵村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朝阳镇、下楼镇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C175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旗湖路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2.718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旗杆村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湖井</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旗杆村 </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C176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旗刘路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1.827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旗杆村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刘八集</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旗杆村 </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C177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旗杆村东路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7.098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旗杆村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旗杆村东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旗杆村 </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C178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旗杆村南路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1.326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旗杆村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旗杆村南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旗杆村 </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C179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旗杆村西路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3.666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旗杆村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旗杆村西</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旗杆村 </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C180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旗唐路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1.244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旗杆村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唐庄村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旗杆村、唐庄村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C181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陆圩村北路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8.302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陆圩村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陆圩村北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陆圩村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C182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陆马路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1.766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陆圩村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马集村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马程</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陆圩村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C183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陆圩村西路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1.860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陆圩村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陆圩村西</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陆圩村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C184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李殷路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3.053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李寨村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殷家寨</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C185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3.308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李寨村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王巷子</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邢家、尤家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李寨村、李楼村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朝阳镇、尤集镇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C186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李卡路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4.012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李寨村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卡庄村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邢家、尤家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C187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李周路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2.855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李寨村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周庄村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蒿王庄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李寨村、周庄村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C188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李张路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9.183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李寨村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张博仕</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C189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李马路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4.087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李寨村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马集村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小韩家、马程</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李寨村、马集村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C190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李中路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1.982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李寨村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中菜村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李寨村、中菜村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朝阳镇、渔沟镇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C191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卡庄村西路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1.128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卡庄村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卡庄村西</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卡庄村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C192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卡庄村东路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1.932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卡庄村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卡庄村东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卡庄村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C193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卡庄村南路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2.281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卡庄村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卡庄村南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卡庄村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C194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卡中路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2.964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卡庄村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中菜村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马圩</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卡庄村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C195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郑楼村西路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1.680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郑楼村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郑楼村西</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郑楼村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C196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郑候路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0.948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郑楼村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候湖村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小陈庄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郑楼村、候湖村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C197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候郑路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2.560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郑楼村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侯湖村南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小陈庄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郑楼村、候湖村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C198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郑卡路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2.073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郑楼村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卡庄村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郑楼村、卡庄村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C199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候张路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2.362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候湖村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张寨村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候湖村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C200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候卓路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1.053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候湖村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卓塘子</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候湖村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C201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候湖村路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1.601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候湖村东</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候湖村西</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候湖村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C202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候湖南路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3.078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候湖村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候湖村南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候湖村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C203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中谷路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1.032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中菜村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谷堆</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方家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中菜村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C204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4.467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中菜村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西谷堆</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中菜村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C205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中陈路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2.874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中菜村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小陈庄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中菜村、郑楼村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C206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中马路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2.478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中菜村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马程</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中菜村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C207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中赵路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1.243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中菜村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赵场</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中菜村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C208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马小路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0.456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马集村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小马庄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马集村、赵庄村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C209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马集村南路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1.685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马集村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马集村南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C210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马毛路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2.278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马集村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毛庄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马集村、嶂渠村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C211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堌北路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3.085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堌子村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北固</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中堌</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堌子村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C212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堌中路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4.466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堌子村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中堌</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堌子村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C213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堌京路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1.495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堌子村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京渠村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周圩</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堌子村、京渠村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渔沟镇、朝阳镇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C214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堌韩路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1.097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堌子村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韩庄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马山头</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堌子村、申寨村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C215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堌申路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6.691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堌子村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申寨村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王山头</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堌子村、申寨村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C216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周马路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1.310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周圩</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马山头</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徐家窝</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堌子村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C217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堌梁路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4.954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堌子村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梁集村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小花山</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堌子村、梁集村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C218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堌张路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3.253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堌子村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张营村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新二村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堌子村、张营村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C219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梁集村北路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2.202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梁集村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梁集村北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梁集村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C220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梁申路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1.857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梁集村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申寨村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王山头</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梁集村、申寨村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C221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马杏路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0.653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马山头</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杏山村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梁集村、杏山村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C222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梁山路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0.581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梁集村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山前</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梁集村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C223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张杏路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1.277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杏山村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张场村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张场路</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梁集村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C224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杏山村路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1.501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杏山村北</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杏山村南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杏山村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C225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崇韩路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2.113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崇山村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韩楼</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崇山村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C226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崇王路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5.505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崇山村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王山头</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后崇山口</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崇山村、申寨村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C227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申韩路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1.253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申寨村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韩庄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申寨村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C228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申崇路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1.314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申寨村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崇山村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申寨村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C229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卓申路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1.050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卓庄村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申寨村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下土山</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卓庄村、申寨村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C230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卓堌路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3.073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卓庄村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堌子村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韩庄、小花山</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卓庄村、堌子村、申寨村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C231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卓钓路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3.537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卓庄村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钓台村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卓庄村、钓台村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C232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卓庄村西路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3.623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卓庄村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卓庄村西</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卓庄村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C233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钓台村西路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2.352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钓台村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钓台村西</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钓台村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C234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钓申路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1.091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钓台村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申寨村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下土山</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钓台村、申寨村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C235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钓白路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2.956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钓台村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白马村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解山头、何庄、西吕家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钓台村、白马村、刘塘村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C236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张候路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1.782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张寨村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候湖村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候湖村、张寨村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C237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张山路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2.534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张寨村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山东李</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C238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张谷路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6.256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张寨村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谷堆</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C239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张纸路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1.172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张寨村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纸房村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前纸房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纸房村、张寨村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C240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刘赵路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1.786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刘塘村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赵井子</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刘塘村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C241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刘申路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1.368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刘塘村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申场村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刘塘村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C242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刘朱道</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1.982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刘塘村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朱楼村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秦湾</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刘塘村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C243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磬云村南路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4.116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磬云村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磬云村南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磬云村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C244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霸离村村部</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1.223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磬云村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崇山村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上陶、韩楼</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磬云村、崇山村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C245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申刘路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0.669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申场村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刘大庄村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土楼</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申场村、刘大庄村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渔沟镇、大路乡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C246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孟半路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2.166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孟山村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半楼子</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许庄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孟山村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C247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3.971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孟山村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西山</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孟山村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C248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2.388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孟山村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王杨村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许庄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孟山村、王杨村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C249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孟高路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1.219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孟山村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高庄村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孟山村、高庄村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C250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孟陈路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0.790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孟山村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陈场 </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孟山村、高庄村、张场村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C251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倪半路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4.318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倪场村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半楼子</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倪场村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C252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高沙路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3.428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高庄村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沙滩村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许庄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高庄村、沙滩村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C253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2.373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高庄村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王杨村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河西毛庄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高庄村、王杨村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C254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4.255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高庄村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耿庄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C255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高毛路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1.074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高庄村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毛庄村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河西毛庄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C256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张邢路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1.888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张场村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邢庄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C257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2.807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张场村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耿庄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C258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毛庄村南路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2.420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毛庄村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路庄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毛庄村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C259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毛庄村北路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3.913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毛庄村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毛庄村北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毛庄村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C260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路庄路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1.555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路庄西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路庄东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毛庄村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C261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毛前路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2.397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毛庄村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钱梁村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沈庄、许庄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毛庄村、钱梁村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C262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毛张路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4.487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毛庄村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沈庄 </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毛庄村、张潼村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C263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张潼村路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1.845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张潼村西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张潼村东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张潼村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张潼村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C264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徐一路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2.136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徐营村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新一村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C265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徐二路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2.072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徐营村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新二村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C266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徐张路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1.290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徐营村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张营村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徐营村、张营村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C267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1.897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张营村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北小庄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C268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张腊</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3.993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张营村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腊园</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C269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张许路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0.622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张营村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许庄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C270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杏汤路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1.399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杏山村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汤庄村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张营村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杏山村、张营村、汤庄村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C271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张青路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3.464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张营村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青谷堆村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许庄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张营村、青谷堆村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54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C272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腊高路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4.609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腊园</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大车头</w:t>
            </w:r>
          </w:p>
        </w:tc>
        <w:tc>
          <w:tcPr>
            <w:tcW w:w="11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张营村、鳔张村、朱庄村、高楼村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C273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青鲍路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6.519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青谷堆村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鲍庄村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卓场、吴楼</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青谷堆村、鲍庄村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C274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范青路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5.132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青谷堆村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范庄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柳庄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青谷堆村 </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C275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鲍吴路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2.934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鲍庄村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吴庙</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青谷堆村、鲍庄村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C276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3.983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吴庙</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蒋庄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青谷堆村、汤庄村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C277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鲍王路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4.252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鲍庄村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东小王庄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赵庄、天庄、蒋庄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鲍庄村、青谷堆村、汤庄村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C278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吴范</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1.394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吴庙</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范庄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青谷堆村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C279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南前路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0.898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南瓦房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前任庙</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鳔张村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C280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鳔单路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5.391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鳔张村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单楼</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鳔张村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C281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鳔南路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4.638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鳔张村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南楼村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鳔张村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C282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鳔汤路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1.295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鳔张村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汤庄村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鳔张村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C283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汤王路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1.837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汤庄村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大王庄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汤庄村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C284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汤高路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2.443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汤庄村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西小王庄、孔楼</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汤庄村、高楼村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C285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汤邢路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1.283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汤庄村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邢庄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蔡庄、朱庄村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汤庄村、鳔张村、朱庄村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54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C286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钱青路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2.119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钱梁村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青谷堆村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邢庄、北小庄、腊园</w:t>
            </w:r>
          </w:p>
        </w:tc>
        <w:tc>
          <w:tcPr>
            <w:tcW w:w="11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钱梁村、青谷堆村、朱庄村、张营村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C287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潼高路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4.222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潼郡村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潼郡村 、高楼村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C288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高李路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5.470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李楼</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万庄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高楼村、王楼村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C289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王胡路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2.693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王楼村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小胡庄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小张庄、南北庄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王楼村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C290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王侯路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2.573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王楼村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侯集</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打铁王庄、斜门李</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王楼村、侯集村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C291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侯王路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1.895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侯集村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王楼村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小李庄、单庄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侯集村、王楼村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C292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侯杨路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0.827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侯集村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小杨庄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道庄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侯集村、大杨村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C293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侯集路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4.647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侯集村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侯集</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侯集村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C294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侯汤路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2.768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侯集村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汤庄村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大姚家、卓圩子</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侯集村、汤庄村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C295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卓时路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0.881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小卓</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时庄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汤庄村、潼郡村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C296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汤时路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10.052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汤庄 </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时庄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汤庄村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C297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侯朱路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1.296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侯集村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小朱家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侯集村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高楼镇</w:t>
            </w:r>
          </w:p>
        </w:tc>
      </w:tr>
      <w:tr>
        <w:tblPrEx>
          <w:tblCellMar>
            <w:top w:w="0" w:type="dxa"/>
            <w:left w:w="108" w:type="dxa"/>
            <w:bottom w:w="0" w:type="dxa"/>
            <w:right w:w="108" w:type="dxa"/>
          </w:tblCellMar>
        </w:tblPrEx>
        <w:trPr>
          <w:trHeight w:val="54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C298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杨楼路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0.614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杨集村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娄北村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一里王村、孙集、娄北村</w:t>
            </w:r>
          </w:p>
        </w:tc>
        <w:tc>
          <w:tcPr>
            <w:tcW w:w="11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杨集村、娄北村、新朱东村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C299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朱骑路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2.566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骑路王</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张楼、李良玉</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杨集村、娄北村、新朱东村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C300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张朱路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4.630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张楼</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朱井</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杨集村、斗沟、小李家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杨集村、正苗村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C301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小郭家路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3.595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小郭家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小郭家西</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C302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程家路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2.732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程家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程家东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C303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雇家路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雇家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雇家东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C304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郑邢路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3.591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郑庙村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邢家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小李家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郑庙村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C305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邢家路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2.166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邢家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邢家东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郑庙村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C306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朱井路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0.344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朱井</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朱井东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郑庙村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C307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郑朱路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0.794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郑庙村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朱井</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朱圩子、解台子、陆家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郑庙村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C308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程朱路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0.645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小程家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朱圩子</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汪家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郑庙村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C309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花傅路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2.195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花家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傅家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大朱家、新朱东村、小胡家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新朱东村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C310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朱张路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1.899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新朱东村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端午、李建</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新朱东村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C311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小盛家路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1.327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小盛家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小盛家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新朱东村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C312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端李路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2.199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端午</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小李庄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小盛家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新朱东村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C313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李刘路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1.734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李建</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刘圩村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大余村、大席王家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新朱东村、刘圩村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C314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前张路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3.009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前张</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前张东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大余村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C315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阎吴路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2.522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阎张家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小吴家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C316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刘吴路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1.115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刘圩村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小吴家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小高家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C317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刘松路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2.688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刘圩村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松林子</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C318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吴孙路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1.035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小吴家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孙集</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后李庙、姚后陈家、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刘圩村、一里王村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C319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李么路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2.314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后李庙</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么家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大程家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刘圩村、一里王村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C320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里运路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4.416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一里王村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运河尹家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一里王村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C321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新胡庄路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1.263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新胡庄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新胡庄西</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C322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杨胡路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1.293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新胡庄 </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小徐家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朱岗村、杨疃村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C323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杨陈路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1.604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新陈</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陈南、草窝刘</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杨疃村、半店村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C324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杨侯路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1.021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侯家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杨疃村 </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C325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杨朱路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0.995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朱岗村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大胡</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杨疃村、朱岗村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C326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杨小路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0.685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小杨家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杨东村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杨疃村、杨东村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C327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杨水路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1.961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水牛朱家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冉家、崔家沟</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杨疃村、杨东村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C328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杨孟路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0.796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魏家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C329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崔蒲路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1.070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崔家沟</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蒲包陈家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杨东村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C330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杨井路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1.122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杨东村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井王庄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陈木庄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杨东村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C331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半椿路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0.281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半店村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椿树张</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么家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半店村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C332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尖倪路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0.443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尖头庙</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倪家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小岳家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半店村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C333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八岳路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0.295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小岳家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八里王家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李禄家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半店村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C334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八钱路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1.487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八里王家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小钱家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小姬家、冉桥</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半店村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C335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半张路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1.277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半店村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张陆家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庙王村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半店村、庙王村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w:t>
            </w:r>
          </w:p>
        </w:tc>
      </w:tr>
      <w:tr>
        <w:tblPrEx>
          <w:tblCellMar>
            <w:top w:w="0" w:type="dxa"/>
            <w:left w:w="108" w:type="dxa"/>
            <w:bottom w:w="0" w:type="dxa"/>
            <w:right w:w="108" w:type="dxa"/>
          </w:tblCellMar>
        </w:tblPrEx>
        <w:trPr>
          <w:trHeight w:val="54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C336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半崔路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1.860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半店村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大崔家</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庙后崔家、后张家、唐店子</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半店村、张圩村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C337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张邱路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0.208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张圩村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小邱家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w:t>
            </w:r>
          </w:p>
        </w:tc>
      </w:tr>
      <w:tr>
        <w:tblPrEx>
          <w:tblCellMar>
            <w:top w:w="0" w:type="dxa"/>
            <w:left w:w="108" w:type="dxa"/>
            <w:bottom w:w="0" w:type="dxa"/>
            <w:right w:w="108" w:type="dxa"/>
          </w:tblCellMar>
        </w:tblPrEx>
        <w:trPr>
          <w:trHeight w:val="54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C338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红汴路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0.941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红光村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汴河村</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马家、胡标庄、邱庙村、张陆家、小倪家、陈元</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汴河村、邱庙村、红光村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杨疃镇、娄庄镇</w:t>
            </w:r>
          </w:p>
        </w:tc>
      </w:tr>
      <w:tr>
        <w:tblPrEx>
          <w:tblCellMar>
            <w:top w:w="0" w:type="dxa"/>
            <w:left w:w="108" w:type="dxa"/>
            <w:bottom w:w="0" w:type="dxa"/>
            <w:right w:w="108" w:type="dxa"/>
          </w:tblCellMar>
        </w:tblPrEx>
        <w:trPr>
          <w:trHeight w:val="54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C339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朱光路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0.585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光明村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小朱庄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蒋家、半路曹、小黄庄、杨庄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光明村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C340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胡张路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0.547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胡标庄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张宋村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小周庄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邱庙村、张宋村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C341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付尤路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1.164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光明村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小唐家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大王家、杨沟</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光明村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杨疃镇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C342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后郑路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7.008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后温家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小郑家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尹楼村、张集村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尹集镇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C343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城三路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6.332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城西张</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尹楼村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尹集镇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C344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0.509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尹楼村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尹集镇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C345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张单路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7.049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张集</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尹楼</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尹楼村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尹集镇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C346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蔡家</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王家</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蔡家、王家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霸王城村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尹集镇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C347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陈家路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1.466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陈家</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陈圩</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陈家、陈圩</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霸王城村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尹集镇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C348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1.198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大王家东</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大王家</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大王家东、大王家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霸王城村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尹集镇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C349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陈圩路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4.622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陈圩子</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陈圩</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陈圩子、陈圩</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霸王城村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尹集镇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C350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陈圩西路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0.407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陈圩</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陈圩西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陈圩、陈圩西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霸王城村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尹集镇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C351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陈大路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1.036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陈圩</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大王家</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陈圩、大王家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霸王城村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尹集镇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C352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孟家路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5.776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孟家东</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孟家</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孟家东,孟家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陈渡口村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尹集镇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C353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孟邱路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1.974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孟家</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邱家</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孟家,邱家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陈渡口村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尹集镇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C354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丁王路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1.982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丁圩</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王家</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丁圩,王家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陈渡口村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尹集镇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C355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王家路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1.513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王家</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王家南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王家,王家南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陈渡口村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尹集镇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C356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小丁路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1.054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小陈家</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丁圩</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小陈家,丁圩</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陈渡口村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尹集镇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C357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西陈路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1.811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西陈圩子</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西陈圩子南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西陈圩子,西陈圩子南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圩瞳村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尹集镇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C358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1.808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小刘家</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西陈圩子</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小刘家,西陈圩子</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圩瞳村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尹集镇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C359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张大路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1.308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张家</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大王家</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张家,大王家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姬贺村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尹集镇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C360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丁后路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1.937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丁后营东</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丁后营</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丁后营东,丁后营</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姬贺村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尹集镇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C361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王家路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1.759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小王家</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小王家南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小王家,小王家南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姬贺村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尹集镇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C362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李张路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1.567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小李家</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大张家</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小李家,大张家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姬贺村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尹集镇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C363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大张家路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3.556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大张家</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大张家南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大张家,大张家南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姬贺村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尹集镇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C364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大前路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5.240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大张家</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前王家</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大张家,前王家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姬贺村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尹集镇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C365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前董路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2.501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前王家</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董李</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前王家,董李</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姬贺村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尹集镇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C366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王家东路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2.078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小王家北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小王家</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小王家北,小王家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姬贺村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尹集镇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C367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孟庙路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2.188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孟庙东</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孟庙</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孟庙东,孟庙</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解阁村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尹集镇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C368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后周路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1.860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后周家</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周圩子</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后周家,周圩子</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解阁村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尹集镇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C369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4.590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制胶厂</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制胶厂,冯庄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解阁村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尹集镇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C370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后余路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5.163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后陈</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余厂</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后陈,余厂</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田路村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尹集镇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C371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靳大路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0.508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靳庄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大张家</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靳庄,大张家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凤山村、申村村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C372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2.507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小刘家</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小王家</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小刘家,小王家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凤山村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C373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新土路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2.042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土楼</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新圩</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土楼,新圩</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凤山村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C374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1.498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新圩</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新圩,小王庄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凤山村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C375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新土北路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2.999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新圩北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新圩</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新圩北,新圩</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凤山村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C376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徐赵路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5.562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小徐家</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后赵家</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小徐家,后赵家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申村村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C377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徐家南路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4.032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小徐家</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小徐家南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小徐家,小徐家南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申村村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C378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朱家路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2.061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小朱家</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小朱家</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小朱家,小朱家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申村村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C379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朱家支路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5.227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小朱家东</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小朱家</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小朱家东,小朱家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申村村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C380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双赵路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3.786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双赵北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前赵家</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双赵北,前赵家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申村村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C381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后赵路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9.042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后赵家北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后赵家</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后赵家北,后赵家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申村村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C382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李东路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1.151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东马</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李庄，东马</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马庄村、后灵庄</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C383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许中路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2.134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许庄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中灵子</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许庄，中灵子</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马庄村、后灵庄</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C384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周张路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0.740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小周家</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小张家西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小周家,小张家西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C385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张堂路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2.071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张秦家</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张堂圩子</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张秦家,张堂圩子</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C386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武家路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0.649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武家</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武家西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武家,武家西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C387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张双路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5.384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张秦家</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双丁</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张秦家,双丁</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C388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耿武路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6.243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耿武</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耿武西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耿武,耿武西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C389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庙刘路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7.063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庙西刘家</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庙东刘家</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庙西刘家,庙东刘家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张时村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C390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前马路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9.762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前张</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马沟沿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前张,马沟沿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张时村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C391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前张路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2.376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前张北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前张东</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前张北,前张东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张时村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C392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后余路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2.295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后小张家</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大余家</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后小张家,大余家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张时村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C393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后小路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0.635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后小余家</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后小张家</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后小余家,后小张家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张时村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C394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余家路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5.206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大余家</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大余家南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大余家,大余家南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张时村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C395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5.559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后赵桥</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小王家</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后赵桥,小王家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彭黄村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C396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前赵路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1.666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前赵桥</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前赵桥南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前赵桥,前赵桥南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彭黄村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C397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前赵东路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2.839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前赵桥</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前赵桥南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前赵桥,前赵桥南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彭黄村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C398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后赵西路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4.003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后赵桥北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后赵桥</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后赵桥北,后赵桥</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彭黄村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C399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大赵路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1.237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大赵家</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大赵家</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大赵家,大赵家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彭黄村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C400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赵桥路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5.089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赵桥</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赵桥</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赵桥,赵桥</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彭黄村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C401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后赵路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2.718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后赵桥</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赵桥</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后赵桥,赵桥</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彭黄村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C402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郭沟路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1.827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郭沟</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沟西</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郭沟，沟西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郭沟村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C403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李刘路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7.098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木梳李</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木梳刘</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木梳李,木梳刘</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郭沟村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C404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门东路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1.326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门东</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门东</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门东,门东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郭沟村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C405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贾庄路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3.666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贾庄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贾庄西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贾庄,贾庄西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郭沟村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C406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贾西路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1.244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贾庄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西刘圩子</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贾庄,西刘圩子</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郭沟村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C407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吴李路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8.302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小吴庄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李宅</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小吴庄,李宅</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李宅村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C408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蔡李路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1.766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蔡李庄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蔡李庄西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蔡李庄,蔡李庄西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李宅村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C409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后李路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1.860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后徐</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李宅</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后徐,李宅</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李宅村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C410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3.053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赵庄,小王庄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李宅村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C411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西邱路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3.308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西邱北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西邱</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西邱北,西邱</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李宅村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C412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赵孟路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4.012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孟坝子</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赵庄,孟坝子</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土山村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C413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南邱路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2.855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南邱北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南邱</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南邱北,南邱</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土山村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C414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香庙路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9.183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香庙北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香庙</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香庙北,香庙</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土山村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C415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王香路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4.087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香庙</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小王庄,香庙</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C416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1.982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小王庄,小王庄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C417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1.128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小吴庄北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小吴庄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小吴庄北,小吴庄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C418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大韩路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1.932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小高家</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大庄,小高家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C419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前姚路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1.921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前姚</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前姚西</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大龙村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C420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后姚路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1.388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后姚</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后姚南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大龙村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C421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张曹路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4.227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张谭庄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曹庄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大龙村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C422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曹孟路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1.397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曹庄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孟山村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大龙村、孟山村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C423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龙刘路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0.687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大龙村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刘大庄村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西南庄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大龙村、刘大庄村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C424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龙后路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4.486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大龙村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后灵村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王晏庄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大龙村、朱楼村、后灵村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C425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龙卓路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2.907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大龙村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小卓场</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大龙村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C426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刘龙路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4.580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大龙村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刘塘村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小卓场</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大龙村、刘塘村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大路乡、渔沟镇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C427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刘沈路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2.089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刘大庄村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沈庄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西南庄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刘大庄村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C428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刘大路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2.056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刘大庄村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西南庄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刘大庄村、大路村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C429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刘大庄村东路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1.611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刘大庄村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刘大庄村东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刘大庄村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C430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张卓路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5.252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张杨村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小卓场</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C431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王张路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5.388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王坊村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前张庄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王坊村、大路村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C432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张大路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4.906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张场村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前张庄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张杨村、大路村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C433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朱灵路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0.863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朱楼村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后灵村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灵子</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朱楼村、后灵村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大路乡、浍沟镇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C434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朱楼村北路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6.162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朱楼村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朱楼村北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朱楼村 </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C435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朱楼村南路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3.838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朱楼村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朱杨</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朱楼村 </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C436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大朱路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1.705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朱杨</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小朱庄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朱楼村 、大路村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C437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朱大路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3.187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朱楼村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朱楼村 、大路村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C438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王韩路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1.998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王坊村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韩墩村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韩家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王坊村、韩墩村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C439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韩家路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2.534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韩家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韩家南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王坊村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C440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韩倪路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2.061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韩墩村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倪场村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韩墩村、倪场村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大路乡、高楼镇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C441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韩胡路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6.170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韩墩村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胡堆村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韩墩村、胡堆村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C442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韩张路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4.609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韩墩村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韩墩村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C443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5.902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小张庄西</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韩墩村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C444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胡姓路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1.463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胡堆村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三姓庄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C445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胡堆村东路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3.130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胡堆村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胡堆村东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C446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胡朱路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2.831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胡堆村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小朱庄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C447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9.873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胡堆村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小蒋家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C448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高陈路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8.870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高场</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陈场村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蒋场</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胡堆村、陈场村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C449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蒋朱路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4.897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蒋刘村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小朱庄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刘场、大蒋家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蒋刘村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C450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蒋火路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2.406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蒋刘村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火彭</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苏宅村、蒋庙村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蒋刘村、苏宅村、蒋庙村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C451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蒋陈庄</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3.474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蒋刘村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陈场村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蒋刘村、陈场村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C452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苏陈路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2.175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苏宅村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陈场村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王安子</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苏宅村、陈场村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C453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火陈路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3.339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火彭</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大陈村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蒋大汪</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蒋庙村、大陈村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C454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2.281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西邱北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小张庄,西邱北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大龙村、刘大庄村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C455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李大路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2.964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大陈湾</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李庄,大陈湾</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大龙村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C456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陈湾路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1.680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小陈湾</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大陈湾</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小陈湾,大陈湾</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大龙村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C457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陈三路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0.948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陈湾</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三义</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陈湾,三义</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大龙村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C458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后陈路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2.560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后陈东</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后陈</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后陈东,后陈</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大龙村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C459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前斜路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2.073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前蔡</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斜屋</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前蔡,斜屋</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刘大庄村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C460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2.362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后蔡</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前蔡</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后蔡,前蔡</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刘大庄村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C461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赵五路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1.053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五星西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赵庄,五星西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刘大庄村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C462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1.601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赵庄西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赵庄,赵庄西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刘大庄村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C463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庙前路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3.078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庙前</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庙前南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庙前,庙前南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C464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张郭路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1.032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张郭</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张郭,张庄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C465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4.467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张庄,张庄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C466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张路圩路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2.874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路圩子</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张庄,路圩子</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C467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赵后路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2.478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后路</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赵庄,后路</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C468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张陈路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1.243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小陈庄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张庄,小陈庄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C469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陶后路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0.456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陶南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后海</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陶南,后海</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王坊村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C470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1.685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霸王城</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大庄,霸王城</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王坊村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C471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2.278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杨庄南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杨庄,杨庄南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王坊村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C472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瓦窑路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3.085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瓦房</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窑南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瓦房,窑南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王坊村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C473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湖汪路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4.466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湖沟</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汪庄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湖沟,汪庄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C474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小学南路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1.495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单湾小学</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赵庄西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单湾小学,赵庄西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C475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单小路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1.097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小郭庄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单庄,小郭庄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C476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6.691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单庄南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单庄,单庄南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蒋刘村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C477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小学路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1.310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单湾</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单湾小学</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单湾,单湾小学</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蒋刘村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C478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4.954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小马庄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单湾</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小马庄,单湾</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蒋刘村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C479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张马路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3.253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马湾</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张庄,马湾</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苏宅村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C480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马单路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2.202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小马庄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小马庄,单庄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苏宅村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C481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单家窑路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1.857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单家窑</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单家窑西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单家窑,单家窑西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苏宅村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C482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单家湾路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0.653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单家湾</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单家湾南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单家湾,单家湾南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陈场村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C483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单家湾西路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0.581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单家湾</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单家湾南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单家湾,单家湾南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陈场村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C484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前单路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1.277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前七里沟</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单小圩</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前七里沟,单小圩</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陈场村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C485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单小圩路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1.501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单小圩</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单小圩西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单小圩,单小圩西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韩墩村、沙滩村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C486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前七里路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2.113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前七里沟</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七里</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前七里沟,七里</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韩墩村、沙滩村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C487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孟前路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5.505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前七里沟</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孟庄,前七里沟</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韩墩村、沙滩村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大路乡、大庙乡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C488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三后路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1.253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三里</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后七里沟</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三里,后七里沟</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沙滩村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C489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五前路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1.314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五里</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前七里沟</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五里,前七里沟</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沙滩村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C490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徐东南路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1.050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徐庄,东南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沙滩村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C491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3.073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大张庄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大张庄南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大张庄,大张庄南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沙滩村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81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C492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张庄北路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3.537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任桥镇张韩南路连接</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大张庄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任桥镇张韩南路连接,大张庄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沙滩村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C493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3.623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西黄溜</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东南,西黄溜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沙滩村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C494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李徐李</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2.352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小李庄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小李庄,徐庄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沙滩村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C495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张李路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1.091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大张庄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小李庄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大张庄,小李庄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C496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2.956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小李庄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小黄庄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小李庄,小黄庄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C497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东黄溜南路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1.782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东黄溜</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东黄溜南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东黄溜,东黄溜南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C498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东黄溜路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2.534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东黄溜</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东黄溜</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东黄溜,东黄溜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C499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6.256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徐庄南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徐庄,徐庄南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C500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后崔路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1.172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后崔</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后崔西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后崔,后崔西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C501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后东路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1.786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后崔</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东乡</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后崔,东乡</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C502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沟董路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1.368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沟东</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前董</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沟东,前董</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沟崖村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C503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沟吴路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1.982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沟东</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小吴家</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沟东,小吴家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沟崖村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C504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义沟路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4.116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义南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沟南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义南,沟南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沟崖村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C505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前董路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1.223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前董</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前董西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前董,前董西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沟崖村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C506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宋姚路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0.669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宋姚北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宋姚</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宋姚北,宋姚</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沟崖村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C507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1.921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徐庄内</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徐庄内,徐庄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沟崖村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C508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沈王路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1.388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沈庄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王洲</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沈庄,王洲</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沟崖村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C509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王洲北路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4.227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王洲</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王洲西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王洲,王洲西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沟崖村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C510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李孟路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1.397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李大桥</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李大桥,孟庄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沟崖村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C511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浍单路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0.687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浍光</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单小庄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浍光,单小庄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沟崖村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C512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赵浍路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4.486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小赵庄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浍光</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小赵庄,浍光</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沟崖村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C513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集张路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2.907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集贤</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张单</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集贤,张单</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沟崖村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C514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东门路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4.580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东张</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门北张</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东张,门北张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沟崖村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C515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王东路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2.089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王小圩</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东乡</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王小圩,东乡</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骑张村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C516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张杨路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2.056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张单</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杨圩</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张单,杨圩</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骑张村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C517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三里路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1.611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三里</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三里南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三里,三里南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骑张村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C518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路圩路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5.252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后路</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路圩子</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后路,路圩子</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C519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路庙路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5.388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路圩子</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路庙</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路圩子,路庙</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C520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陈徐路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4.906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陈徐</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陈徐西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陈徐,陈徐西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C521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陈圩路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0.863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陈圩</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陈圩西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陈圩,陈圩西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C522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小前路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6.162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前马楼</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小张庄,前马楼</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C523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朱前路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3.838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朱圩子</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前马楼</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朱圩子,前马楼</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C524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东赵庄路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1.705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东赵庄北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东赵庄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东赵庄北,东赵庄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王海村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C525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乔王路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3.187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乔庄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乔庄,王庄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王海村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C526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乔后路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1.998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乔庄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后李庄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乔庄,后李庄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王海村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C527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陈沈路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2.534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小陈庄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沈庄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小陈庄,沈庄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王海村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C528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沈旗路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2.061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沈庄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旗王</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沈庄,旗王</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殷庄村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C529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6.170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小张庄西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小张庄,小张庄西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殷庄村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C530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黄陈路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4.609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小陈庄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黄庄,小陈庄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殷庄村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C531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吴圩路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5.902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吴圩子北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吴圩子</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吴圩子北,吴圩子</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殷庄村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C532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姚薛路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1.463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姚集</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薛圩</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姚集,薛圩</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殷庄村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C533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后薛路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3.130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后丁</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薛圩</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后丁,薛圩</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王谷村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C534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前后丁路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2.831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后丁</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前丁</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后丁,前丁</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王谷村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C535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姚集路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9.873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姚集</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薛圩</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姚集,薛圩</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王谷村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C536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吴姚路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8.870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吴圩子北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姚集</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吴圩子北,姚集</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王谷村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C537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戴姚路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4.897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戴庄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姚集</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戴庄,姚集</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王谷村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大庙乡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C538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大张路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2.406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大赵庄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张湾</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大赵庄,张湾</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C539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束庄路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3.474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束庄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大赵庄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束庄,大赵庄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C540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束张路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2.175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束庄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张湾</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束庄,张湾</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C541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大郑路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3.339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大郑庄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郑圩子</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大郑庄,郑圩子</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C542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渡口路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2.166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渡口</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小董庄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渡口,小董庄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C543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大郑庄路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3.971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大郑庄北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大郑庄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大郑庄北,大郑庄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沟崖村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C544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郑圩路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2.388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郑圩</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郑圩</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郑圩,郑圩</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沟崖村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C545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郑圩支路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1.219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郑圩</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郑圩南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郑圩,郑圩南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沟崖村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C546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桥庙路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0.790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桥西</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庙前吴</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桥西,庙前吴</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沟崖村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C547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庙中路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4.318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庙前吴</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中心</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庙前吴,中心</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沟崖村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C548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3.428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庙前吴</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常庄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大陈村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C549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小束沈路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2.373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小束庄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沈庄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小束庄,沈庄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大陈村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C550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王蔡路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4.255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小王庄,蔡庄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大陈村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C551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新小王路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1.074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新建</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新建,小王庄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大陈村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C552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小束新路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1.888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小束庄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新建</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小束庄,新建</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大陈村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C553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黄杨利路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2.807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黄杨利东</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黄杨利</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黄杨利东,黄杨利</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高宅村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C554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王建路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2.420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建设</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王圩,建设</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高宅村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C555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周寨路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3.913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周寨北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周寨南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周寨北,周寨南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高宅村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C556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新庄东路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1.555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新庄南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新庄,新庄南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高宅村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C557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新庄西路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2.397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新庄南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新庄,新庄南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高宅村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C558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吴新路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4.487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吴庄，后陈，前陈，新庄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高宅村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C559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吴陈路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1.845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前陈</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吴庄,前陈</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高宅村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C560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2.136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庙前</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小庄子西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庙前,小庄子西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王刘村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C561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东李路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2.072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东李北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东李</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东李北,东李</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王刘村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C562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东安路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1.290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东李</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安集</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东李,安集</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王刘村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C563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北湾路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1.897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小北湾</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小北湾西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小北湾,小北湾西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王刘村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C564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小谢路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3.993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小北湾</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谢庄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小北湾,谢庄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王刘村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C565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北王路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0.622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北圩</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北圩,小王庄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大王村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C566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孟庙路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1.399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孟庙</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孟庙西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孟庙,孟庙西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大王村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C567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孟小路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3.464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孟庙</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孟庙,小王庄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大王村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C568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庙蒋南路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4.609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庙后</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蒋南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庙后,蒋南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大王村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C569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曹西薛路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6.519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曹圩</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西薛</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曹圩,西薛</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大王村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C570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西丁路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5.132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西薛</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西丁园</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西薛,西丁园</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C571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曹徐路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2.934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曹徐</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邱园</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曹徐,邱园</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C572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曹东薛路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3.983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东薛</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曹徐</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东薛,曹徐</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C573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叶南路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4.252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叶庄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南圩</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叶庄,南圩</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C574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后圩路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1.394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居委会</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后圩</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居委会,后圩</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C575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何集路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0.898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何集</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陶庄北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何集,陶庄北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C576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何集支路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5.391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何集北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何集</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何集北,何集</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C577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中学路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4.638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何集中学</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苏庄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何集中学,苏庄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C578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叶孟路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1.295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叶庄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孟圩子</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叶庄,孟圩子</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C579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南圩路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1.837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南圩</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南圩西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南圩,南圩西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C580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叶南支路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2.443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南圩</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叶庄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南圩,叶庄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C581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李南圩路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1.283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南圩</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李庄,南圩</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C582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东大路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2.119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东戴</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大胡</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东戴,大胡</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木谷村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C583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门吴东路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4.222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门东王</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吴东</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门东王,吴东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木谷村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C584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大小胡路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5.470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大胡</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小胡</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大胡,小胡</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木谷村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C585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西戴路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2.693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西戴</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西戴西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西戴,西戴西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木谷村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C586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孟尹路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2.573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孟庙</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尹堂</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孟庙,尹堂</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木谷村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C587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尹堂路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1.895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尹堂</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尹堂南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尹堂,尹堂南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木谷村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C588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菜土路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0.827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菜园</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土楼子</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菜园,土楼子</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木谷村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C589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赵庄西路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4.647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赵庄,赵西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木谷村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C590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张圩路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2.768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张圩</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张圩南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张圩,张圩南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木谷村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冯庙镇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C591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斜庙路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0.881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斜门张</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庙东</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斜门张,庙东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李言村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C592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张斜路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10.052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张圩</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斜门张</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张圩,斜门张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李言村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C593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庙集东路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1.296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庙新</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集东</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庙新,集东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李言村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C594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庙新西路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0.614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庙新</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庙新南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庙新,庙新南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李言村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C595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庙新路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2.566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庙新东</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庙新</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庙新东,庙新</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李言村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C596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庙新南路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4.630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庙新</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庙新南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庙新,庙新南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王莽村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C597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韩庄路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3.595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韩庄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韩庄南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韩庄,韩庄南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王莽村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C598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大沟西路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2.732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大沟西东</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大沟西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大沟西东,大沟西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王莽村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C599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李大沟路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大沟西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李庄,大沟西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王莽村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C600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前戴路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3.591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前戴北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前戴</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前戴北,前戴</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王莽村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C601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乔店路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2.166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乔店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乔庄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乔店,乔庄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C602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0.344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徐庄南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徐庄,徐庄南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C603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陆徐路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0.794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陆庄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陆庄,徐庄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C604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乔庄路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0.645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乔庄东</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乔庄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乔庄东,乔庄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C605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徐严庄路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2.195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严庄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徐庄,严庄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C606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前乔路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1.899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乔圩</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前乔</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乔圩,前乔</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C607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苏庄路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1.327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苏庄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苏庄西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苏庄,苏庄西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C608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小李庄路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2.199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小圩</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小圩,李庄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C609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李庄门路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1.734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门朝东</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李庄,门朝东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C610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门朝东路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3.009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门朝东</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门朝东南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门朝东,门朝东南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C611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门朝郭路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2.522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门朝东</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郭庄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门朝东,郭庄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C612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苏庄支路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1.115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苏庄东</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苏庄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苏庄东,苏庄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C613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任湖路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2.688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任湖东</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任湖</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任湖东,任湖</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C614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任湖南路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1.035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任湖东</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任湖</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任湖东,任湖</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C615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大高路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2.314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大任湖</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高店子</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大任湖,高店子</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C616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胡小张路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4.416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胡庄,小张庄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C617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徐大路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1.263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大任湖</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徐店,大任湖</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C618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大任湖路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0.847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大任湖北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大任湖</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大任湖北,大任湖</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C619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小学路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1.293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任湖</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高湖小学</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任湖,高湖小学</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河北村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C620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农科队路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1.604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农科队西</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农科队</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农科队西,农科队</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河北村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C621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魏吴路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1.021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魏庄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吴圩子</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魏庄,吴圩子</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河北村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C622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魏吴支路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0.995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吴圩子</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魏庄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吴圩子,魏庄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河北村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C623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魏吴北路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0.685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吴圩子</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魏庄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吴圩子,魏庄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河北村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C624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桑园西路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0.685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后桑园</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桑园</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后桑园,桑园</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河北村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C625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桑张路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1.961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桑园</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桑园,张庄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创业村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C626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赵桑路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0.796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桑园</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赵庄,桑园</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创业村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C627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曹桑路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0.351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曹湾</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桑园</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曹湾,桑园</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创业村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C628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魏桑路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5.152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魏庄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桑元</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魏庄,桑元</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创业村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C629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1.414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张庄东</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张庄,张庄东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创业村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C630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吴邢路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1.070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吴圩子</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邢庄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吴圩子,邢庄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创业村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C631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桑东路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1.122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桑园</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东桑</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桑园,东桑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创业村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C632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西圩子路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0.281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西圩子</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西圩子西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西圩子,西圩子西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创业村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C633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西南乔路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3.151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西松林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南乔</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西松林,南乔</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凤河村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C634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南乔路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2.437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南乔东</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南乔</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南乔东,南乔</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凤河村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C635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0.443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松南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松林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松南,松林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凤河村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C636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东松路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0.925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东松林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松南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东松林,松南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凤河村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C637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大郢路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2.294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大郢东</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大郢</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大郢东,大郢</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凤河村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C638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油坊路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0.295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油坊</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乔庄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油坊,乔庄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凤河村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C639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后松支路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1.487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后松林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东松林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后松林,东松林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凤河村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C640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孙乔西路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1.277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孙浅</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乔庄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孙浅,乔庄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凤河村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C641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孙乔支路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1.860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孙浅</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乔庄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孙浅,乔庄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凤河村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C642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前门孙路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0.208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孙浅</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前门西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孙浅,前门西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张宋村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C643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双袁路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0.941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双庆</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袁庄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双庆,袁庄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张宋村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C644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乔袁路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0.585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乔庄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袁庄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乔庄,袁庄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张宋村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C645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前门乔路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0.547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乔庄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前门西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乔庄,前门西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张宋村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C646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孙乔东路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1.164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孙浅东</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乔庄东</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孙浅东,乔庄东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张宋村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C647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立顾路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2.311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立新</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顾庄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立新,顾庄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张宋村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C648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立双路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1.157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立新</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双庆</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立新,双庆</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张宋村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C649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桥袁路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1.288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桥店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袁庄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桥店,袁庄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张宋村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C650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田前王路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2.192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田湖</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前王庄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田湖,前王庄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张宋村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C651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田湖南路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0.475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田湖东</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田湖</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田湖东,田湖</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张宋村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C652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前王湖路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1.859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王湖</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前王庄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王湖,前王庄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大吴村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C653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后王湖路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2.359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后王湖</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王湖</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后王湖,王湖</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大吴村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C654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田湖东路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1.460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田湖</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田湖南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田湖,田湖南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大吴村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C655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田湖路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1.052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田湖</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田湖西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田湖,田湖西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大吴村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C656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田湖支路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0.835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田湖东</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田湖西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田湖东,田湖西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大吴村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C657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刘湖南路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0.997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刘湖西</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刘湖南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刘湖西,刘湖南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大吴村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C658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潘后路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1.403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潘庄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后乔</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潘庄,后乔</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大吴村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禅堂乡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C659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乔圩路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1.820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乔圩</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乔圩</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乔圩,乔圩</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C660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岭上路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2.829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岭上</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岭上西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岭上,岭上西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C661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西北岭路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2.359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西北崔</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岭上</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西北崔,岭上</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C662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前圩路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2.266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小圩</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前圩</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小圩,前圩</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C663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西北崔路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0.309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西北崔北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西北崔</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西北崔北,西北崔</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C664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2.354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大路北,大庄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C665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岭门路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3.453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岭上</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门朝东</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岭上,门朝东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C666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后杨路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2.758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后杨</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杨庙</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后杨,杨庙</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C667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刘位庙路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0.458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刘位湖</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刘位湖,庙西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C668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东尹路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2.070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东桑</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尹堂</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东桑,尹堂</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C669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杨田路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2.112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杨庙</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田湖</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杨庙,田湖</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C670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薛王路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2.809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大薛圩</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王庙</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大薛圩,王庙</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C671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姚王南路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0.906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姚王</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姚庄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姚王,姚庄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C672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姚庄支路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1.707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姚庄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姚庄西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姚庄,姚庄西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C673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0.342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后庄路</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后庄,后庄路</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C674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姚庄路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0.448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姚庄北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姚庄南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姚庄北,姚庄南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C675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姚王北路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1.575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姚王北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姚王</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姚王北,姚王</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C676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后张路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0.244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张圩子</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后庄,张圩子</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C677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西后路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1.064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西赵</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西赵,后庄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C678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团西支路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0.825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团刘庄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西赵</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团刘庄,西赵</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C679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余中郢路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1.084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余王</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中郢</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余王,中郢</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宣圩村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C680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张中郢路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0.568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张巷</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中郢</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张巷,中郢</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宣圩村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C681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张中郢支路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2.256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张巷南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中郢</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张巷南,中郢</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宣圩村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C682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乔张路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0.396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乔营</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张洪</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乔营,张洪</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宣圩村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C683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张余路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0.185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张洪</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余王</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张洪,余王</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宣圩村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C684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张河西路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1.418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张洪</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河西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张洪,河西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宣圩村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C685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张巷洪路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2.729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张洪</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张巷</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张洪,张巷</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宣圩村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C686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张马路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2.430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张巷</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马路西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张巷,马路西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宣圩村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C687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张巷路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0.844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张巷</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张徐</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张巷,张徐</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宣圩村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C688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余河西路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1.393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余王</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河西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余王,河西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宣圩村、汴河村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C689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门张路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1.327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门东刘</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张圩子</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门东刘,张圩子</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汴河村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C690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团西路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1.784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团刘庄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西赵</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团刘庄,西赵</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汴河村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C691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石前路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1.162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石门</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前王</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石门,前王</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汴河村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C692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张小陈路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0.811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小陈庄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张庄,小陈庄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汴河村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C693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西门路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1.212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西赵</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门东刘</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西赵,门东刘</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汴河村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C694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石门赵东路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0.684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石门赵东</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门东刘</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石门赵东,门东刘</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汴河村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C695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石门赵路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2.469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石门赵</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西赵</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石门赵,西赵</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汴河村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C696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张庄村路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0.141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张庄北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张庄北,张庄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汴河村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C697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张庄村支路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0.114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张庄,张庄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王赵村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C698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0.114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庙后王</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庙后王,小王庄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王赵村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C699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王赵路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2.728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赵湖</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小王庄,赵湖</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王赵村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C700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赵湖路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1.466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赵湖东</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赵湖</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赵湖东,赵湖</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王赵村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C701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赵湖南路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0.706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赵湖</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赵湖南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赵湖,赵湖南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王赵村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C702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东赵西路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0.232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东赵圩</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西邢</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东赵圩,西邢</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王赵村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C703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2.276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赵湖</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西邢</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赵湖,西邢</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蒋圩村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C704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赵东路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0.114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赵湖</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东邢</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赵湖,东邢</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蒋圩村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C705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东西邢路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2.567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东邢</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西邢</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东邢,西邢</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蒋圩村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C706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东前王路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0.825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东邢</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前王庄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东邢,前王庄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蒋圩村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C707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陈坝支路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2.040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陈坝</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前魏</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陈坝,前魏</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蒋圩村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C708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陈坝路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0.793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城南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刘广庄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城南 陈坝 刘广庄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C709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蔡杨路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0.973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大杨庄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蔡庄,大杨庄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C710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0.933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大杨庄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大杨庄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大杨庄,大杨庄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C711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杨庄西路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0.418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大杨庄西</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大杨庄南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大杨庄西,大杨庄南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C712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1.385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蔡庄西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蔡庄,蔡庄西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C713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蔡杨支路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0.924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大杨庄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蔡庄,大杨庄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C714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大何路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0.756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大何</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大何</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大何,大何</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C715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大何西路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0.642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大何</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大何西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大何,大何西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C716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0.952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赵庄西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赵庄,赵庄西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C717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南齐路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1.102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南陈圩</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齐庄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南陈圩,齐庄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C718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南赵路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1.593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南陈圩</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南陈圩,赵庄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C719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南赵南路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1.053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南陈圩</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赵庄南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南陈圩,赵庄南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C720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赵庄南路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1.672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赵庄南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赵庄,赵庄南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C721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三里路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1.492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三里北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三里</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三里北,三里</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C722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水王路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2.327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水牛王家</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王俭</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水牛王家,王俭</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C723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王俭北路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2.079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王俭北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王俭</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王俭北,王俭</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C724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水牛路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1.235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水牛王家</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水牛王家南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水牛王家,水牛王家南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C725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七里路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1.599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七里沟</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七里</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七里沟,七里</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C726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宋七路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0.127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东宋庄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七里</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东宋庄,七里</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C727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王俭南路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7.225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王俭</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王俭南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王俭,王俭南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C728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洪庄路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3.095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洪庄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洪庄南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洪庄,洪庄南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C729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东七路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0.295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东宋庄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七里沟</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东宋庄,七里沟</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C730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关潥路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0.429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关庄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潥涧</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关庄,潥涧</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C731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农场路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0.073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十二里庙</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家庭农场</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十二里庙,家庭农场</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C732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陆庄路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1.519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陆庄东</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家庭农场东</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陆庄东,家庭农场东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C733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桥吴路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1.373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桥口</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桥口,吴庄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C734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陈吴路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0.987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陈吴东</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陈吴西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陈吴东,陈吴西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C735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陈桥路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2.164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桥口</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陈吴</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桥口,陈吴</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C736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陈桥西路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2.127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桥口</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陈吴</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桥口,陈吴</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C737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桥口路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0.618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桥口</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桥口南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桥口,桥口南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C738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王桥路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1.534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王井</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桥口</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王井,桥口</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C739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吴龙路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1.610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龙滩</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吴庄,龙滩</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C740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宋庄路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1.591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宋庄北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宋庄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宋庄北,宋庄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大山村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C741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农家路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1.829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农家大院</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关庄路</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农家大院,关庄路</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大山村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C742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马圩路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1.515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马圩北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马圩</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马圩北,马圩</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大山村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C743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薛圩路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1.649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薛圩东</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薛圩</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薛圩东,薛圩</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峨山村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C744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新单路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0.278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新庄,单庄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峨山村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C745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中学路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2.026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塘南中学</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单庄,塘南中学</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长集村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C746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中学南路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1.139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塘南中学</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塘南中学,新庄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长集村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C747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0.004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新庄南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新庄西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新庄南,新庄西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长集村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C748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塘薛路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0.568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塘南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薛圩</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塘南,薛圩</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双任村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C749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新十路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1.407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十二里庙</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新庄,十二里庙</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双任村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C750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小齐路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0.537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小张家</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齐庄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小张家,齐庄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双任村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C751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易宋路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2.546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易庄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宋店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易庄,宋店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吴塘村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C752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庙后路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0.134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庙西刘家</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后湾</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庙西刘家,后湾</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吴塘村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C753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李陈路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1.772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陈桥</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李庄,陈桥</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吴塘村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C754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陈桥支路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0.919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陈桥</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陈桥南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陈桥,陈桥南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吴塘村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C755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陈桥路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0.954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陈桥东</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陈桥</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陈桥东,陈桥</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司房村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C756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窝王路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1.010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窝头</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窝头,王林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司房村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C757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窝头路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2.290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窝头</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窝头南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窝头,窝头南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司房村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C758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窝头外路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0.703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窝头</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窝头南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窝头,窝头南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司房村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C759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钟陈路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2.949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钟黄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陈桥</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钟黄,陈桥</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司房村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C760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丁巷北村</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0.477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丁巷北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丁巷</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丁巷北,丁巷</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司房村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C761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丁巷南村</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0.364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丁巷</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丁巷南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丁巷,丁巷南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永定村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C762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0.516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王新庄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王林,王新庄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永定村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C763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后陡沟路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1.925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后陡沟</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后陡沟南</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后陡沟,后陡沟南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永定村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C764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王新路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2.580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王新</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王新</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王新,王新</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永定村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C765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邓戴路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4.180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邓庄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戴桥</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邓庄,戴桥</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永定村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C766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邓陆路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0.377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邓庄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陆庄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邓庄,陆庄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刘胡村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C767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道邓路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0.674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道庄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邓庄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道庄,邓庄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刘胡村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C768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道庄路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1.148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道庄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道庄西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道庄,道庄西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刘胡村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C769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王新庄路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4.731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王新庄东</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王新庄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王新庄东,王新庄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刘胡村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C770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王门路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4.336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王巷</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门西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王巷,门西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刘胡村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C771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门朱路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2.297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门西</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门西,朱庄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刘胡村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C772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金康路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0.401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金庄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康湖</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金庄,康湖</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刘胡村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C773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何黄路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0.454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何湖</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何湖,黄庄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葛店村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C774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何湖路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1.500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何湖北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何湖</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何湖北,何湖</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葛店村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C775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2.718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黄庄北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黄庄北,黄庄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葛店村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C776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2.101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刘庄西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刘庄,刘庄西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葛店村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C777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西刘路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2.520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西杨庄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西杨庄,刘庄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蒋邓村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C778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刘庄支路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2.218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刘庄北</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刘庄北,刘庄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蒋邓村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C779</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华南路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1.953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华庄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南杨</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华庄,南杨</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蒋邓村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C780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钱家路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5.593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小钱家</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小钱家西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小钱家,小钱家西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姚山村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C781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钱湖路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3.447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小钱家</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齐湖</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小钱家,齐湖</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姚山村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C782</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罗桥路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0.931</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罗桥</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罗桥西</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罗桥,罗桥西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姚山村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C783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齐湖路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0.946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齐湖东</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齐湖</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齐湖东,齐湖</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姚山村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C784</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齐罗路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1.398</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齐湖</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罗桥</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齐湖,罗桥</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姚山村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C785</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中队路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4.463</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交警中队</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齐湖</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交警中队,齐湖</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姚山村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C786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田钟路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1.370</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田庄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钟黄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田庄,钟黄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姚山村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C787</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洪小路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2.056</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洪石庄</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小张庄</w:t>
            </w:r>
          </w:p>
        </w:tc>
        <w:tc>
          <w:tcPr>
            <w:tcW w:w="1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洪石庄,小张庄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姚山村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娄庄镇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C788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晏小路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3.146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晏路村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小路庄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晏路村、大路庄、小路庄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晏路村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韦集镇、黄湾镇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C789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2.768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庙里</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耿庄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庙里、小陆庄、张王庄、耿庄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韦集镇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C790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西圩路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4.647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西李</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圩集村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西李、顾家庄、刘家、后王、圩集村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韦集村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韦集镇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C791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1.736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陈圩村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西陆</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陈圩村、中陈、前陈、西陆</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韦集镇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C792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1.055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后陈</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西李</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后陈、西李</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韦集镇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C793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中阎路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1.507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中路</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阎庄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中路、阎庄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韦集镇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C794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陈大路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0.827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陈圩村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大陈</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陈圩村、小王庄、小刘庄、大陈</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韦集镇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C795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西八路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1.082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西马</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八里张</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西马、中马、张后、张家、八里张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丁李村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韦集镇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C796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韦城路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3.717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韦集村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城后村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韦集村、小王庄、浦家、城后村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韦集村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韦集镇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C797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刘双路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6.199 </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刘桥</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双圩村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刘桥、小王家、双圩村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双圩村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韦集镇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C798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3.034 </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小姜庄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小姜庄、大吴家、朱庄、王庄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韦集村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韦集镇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C799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墩幸路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3.784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墩马路</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幸福村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墩马路、小王家、幸福村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双圩村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韦集镇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C800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烧七路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4.227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烧饼张家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七里王家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烧饼张家、土庙王、七里王家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韦集村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韦集镇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C801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双杨路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4.222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双圩村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杨马村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双圩村、新庄杨马村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双圩村、杨马村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韦集镇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C802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郑园路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1.650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郑园路</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大陈</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郑园路、大陈</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城后村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韦集镇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C803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徐李路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1.231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李后</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丁谷眼</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李后、丁谷眼</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城后村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韦集镇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C804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小瓦路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1.255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小黄庄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瓦坊庄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小黄庄、湾西、张家洼、瓦坊庄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城后村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韦集镇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C805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染藕路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10.052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染坊</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藕庄村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染坊、前徐、前陈、薛家、藕庄村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徐圩村、藕庄村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韦集镇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C806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1.388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徐圩</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西金圩</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徐圩、西金圩</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韦集镇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C807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西大路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1.397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西金圩</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大韦庄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西金圩、小胡家、大韦庄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韦集镇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C808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前东路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0.881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前陈</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东小徐</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前陈、东小徐</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代家村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韦集镇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C809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汤徐路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1.677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小汤庄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大徐璐</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小汤庄、大徐璐</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代家村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韦集镇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C810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东卞路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1.918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东小徐</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卞庄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东小徐、卞庄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代家村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韦集镇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C811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南渡路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4.971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南北渠</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渡口庄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南北渠、渡口庄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永久村、垓下村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韦集镇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C812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泗韦路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4.119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泗固路</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韦光村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泗固路、韦光村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垓下村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韦集镇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C813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庄夏路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5.259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庄藕村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夏庄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庄藕村、南徐庄、老夏家、夏庄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庄藕村、双龙村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韦集镇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C814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泗吕路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2.077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泗韦路</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吕桥村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泗韦路、小杨庄、新陈庄、吕桥村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庄藕村、双龙村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韦集镇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C815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窑厂路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1.921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窑厂路</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新庄胡</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窑厂路、新庄胡</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垓下村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韦集镇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C816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赵家路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0.699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赵家路</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小赵家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赵家路、小赵家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垓下村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韦集镇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C817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3.907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西集子</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罗圩</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西集子、大西村、罗圩</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大西村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C818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从小路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1.600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从巷</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从巷、西张巷子、张巷子、小王庄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大西村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C819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大桥村路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3.290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岳西庄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西陈</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岳西庄、大桥村、前岳、西陈</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C820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张汤路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3.500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汤圩村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小张庄、小邓家、大路张、汤圩村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汤圩村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C821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新街南庄路</w:t>
            </w:r>
          </w:p>
        </w:tc>
        <w:tc>
          <w:tcPr>
            <w:tcW w:w="318"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0.663</w:t>
            </w:r>
          </w:p>
        </w:tc>
        <w:tc>
          <w:tcPr>
            <w:tcW w:w="49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新街南庄西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新街南庄东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新街南庄西、新街南庄东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汤圩村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C822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土李路</w:t>
            </w:r>
          </w:p>
        </w:tc>
        <w:tc>
          <w:tcPr>
            <w:tcW w:w="31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0.597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土里庄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小杨庄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土里庄、小杨庄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艳阳村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C823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艳阳路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0.597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艳阳村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小杨庄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艳阳村、小杨庄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艳阳村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C824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土向路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2.611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土里庄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土里庄、小杨庄、向阳村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艳阳村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C825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邵土路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1.764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邵庄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土里庄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邵庄、土里庄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艳阳村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C826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5.728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罗圩</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水庄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罗圩、水庄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大西村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C827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张桥村</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3.105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大桥村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小张庄、张大桥、大桥村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C828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圩固路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1.750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圩前庄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固店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圩前庄、固店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南王集村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C829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1.510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小张庄西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小张庄东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小张庄西、小张庄东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南王集村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C830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赵营庄路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3.918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赵营庄西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赵营庄东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赵营庄西、赵营庄东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南王集村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C831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庙西杨庄路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0.896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庙西杨庄西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庙西杨庄东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庙西杨庄西、庙西杨庄东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苏圩村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C832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老韩路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0.309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老武家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韩孤堆</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老武家、韩孤堆</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武圩村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C833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新胡村路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2.473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新胡村路西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新胡村路东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新胡村路西、山朱、新胡村路东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新湖村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C834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马桥东南</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2.488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马桥村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东南庄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马桥村、东南庄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C835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马桥学校路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0.170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马桥学校路西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马桥学校路东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马桥学校路西、马桥学校路东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C836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前张路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0.502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前张路西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前张路东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前张路西、前张路东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C837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赵营庄路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0.420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赵营庄路西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赵营庄路东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赵营庄路西、赵营庄路东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C838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官庄村路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2.070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圩后</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官庄村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圩后、官庄村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官庄村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C839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胡圩路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0.513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胡圩路西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胡圩路东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胡圩路西、胡圩路东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南王集村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C840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小胡路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2.112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小胡西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小胡东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小胡西、大路庄、小胡东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汤圩村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C841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胡圩路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0.499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胡圩西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胡圩东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胡圩西、胡圩东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官庄村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C842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东陈路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0.220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东陈西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东陈东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东陈西、东陈东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官庄村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C843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胡里路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0.496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胡里西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胡里东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胡里西、胡里东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汤圩村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C844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老营胡路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0.352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老营胡西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老营胡东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老营胡西、老营胡东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南王集村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C845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0.545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胡南西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胡南东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胡南西、胡南东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官庄村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C846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菠林中心路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1.264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菠林中心西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菠林中心东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菠林中心西、菠林中心东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南王集村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C847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前岳路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0.916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前岳东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小张、前岳东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C848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岳河路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0.237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岳河西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岳河东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岳河西、李宅子、岳河东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C849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陈圩路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0.411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陈圩路</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前张东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陈圩路、汤庙、前张东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河王村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C850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郭家路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0.378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郭家西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郭家东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郭家西、郭家东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河王村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C851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汪家路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1.200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老武家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老武家、小杨庄、小王庄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河王村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C852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小仲庄路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0.576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小仲庄西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小仲庄东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小仲庄西、小仲庄东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河王村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C853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大韦庄路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1.099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圩后</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印庄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圩后、小张庄、印庄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河王村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C854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瓦坊庄路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1.293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瓦坊庄西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瓦坊庄东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瓦坊庄西、小邓家、瓦坊庄东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汤圩村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C855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汤庙村路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1.804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汤庙村西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汤庙村东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汤庙村西、大路张、汤庙村东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汤圩村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C856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3.688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大西路西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大西路东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大西路西、小马庄、大西路东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汤圩村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C857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邵庄路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0.755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邵庄西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邵庄东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邵庄西、邵庄东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苏圩村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C858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大理路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2.266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邵庄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苏圩村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邵庄、小李庄、小黄庄、苏圩村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苏圩村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C859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骑庄路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4.255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骑马</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庄大</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骑马、小吴家、庄大</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艳阳村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C860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小杨庄路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0.453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小杨庄路西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小杨庄路东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小杨庄路西、小杨庄路东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河王村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C861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水庄路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0.312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水庄西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水庄东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水庄西、水庄东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南王集村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C862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沈家路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0.396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沈家西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沈家东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沈家西、沈家东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南王集村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C863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荒地胡路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0.383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荒地胡西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荒地胡东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荒地胡西、荒地胡东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C864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院寺路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0.250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院寺西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院寺东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院寺西、院寺东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河王村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C865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小高家路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0.869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小高家西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小高家东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小高家西、小高家东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官庄村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C866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顾彭路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8.870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顾家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彭庄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小李家、小丰家、南张家、前圩子</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宋河村、张龙村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黄湾镇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C867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廖家路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3.130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廖家西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廖家东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廖家西、廖家东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宋河村、陆集村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黄湾镇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C868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宋井路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1.603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宋河</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井栏</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宋河、井栏</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张龙村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黄湾镇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C869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后小路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后王家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小戴家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南张家、后张家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张龙村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黄湾镇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C870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戴刘路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3.554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小戴家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小刘家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小戴家、小陈家、小刘家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张龙村、王桥村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黄湾镇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C871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双刘路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2.732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双陈家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小刘家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双陈家、小李家、小刘家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黄湾镇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C872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李柯路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0.866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李庙</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柯湖村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李庙、小张庄、王桥子、柯湖村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张龙村、柯湖村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黄湾镇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C873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陆龙路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2.794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陆集村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龙头张家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陆集村、葛宅、苏家、龙头张家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陆集村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黄湾镇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C874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苏家路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0.336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苏家西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苏家东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苏家西、苏家东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陆集村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黄湾镇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C875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董骆路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4.416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董王庄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骆庄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董王庄、南张家、小柯家、骆庄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陆集村、红星村、柯湖村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黄湾镇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C876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骆陈路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1.417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骆家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陈圩子</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骆家、陈圩子</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红星村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黄湾镇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C877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南田路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2.205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南张家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小田家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南张家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红星村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黄湾镇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C878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小金西路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1.027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小金西路西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小金西路东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小金西路西、小金西路东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红星村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黄湾镇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C879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小金南路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0.432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小金南路西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小金南路东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小金南路西、小金南路东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黄湾镇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C880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小罗庄路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3.474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小罗庄西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小罗庄东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小罗庄西、小罗庄东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黄湾镇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C881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魏大路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2.406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魏巷子</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大孙家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魏巷子、大孙家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黄湾镇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C882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单高路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1.727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单营村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高圩村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单营村、高圩村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黄湾镇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C883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郑井路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2.363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郑柯</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井王</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郑柯路、井王</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晏路村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黄湾镇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C884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骆徐路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2.335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骆庄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徐巷</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骆庄、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柯湖村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黄湾镇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C885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柯家路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1.073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柯家西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柯家东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柯家西、柯家东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柯湖村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黄湾镇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C886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郑柯路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0.767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郑柯西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郑柯东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郑柯西、郑柯东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柯湖村、胡桥村、晏路村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黄湾镇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C887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郑高路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1.821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高田</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郑庄、徐家、高田</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黄湾镇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C888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黄胡路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4.630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黄朱</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胡桥村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黄朱、胡桥村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黄湾镇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C889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葛沟路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3.591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葛沟西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葛沟南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葛沟西、葛沟南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黄湾镇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C890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李集村路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2.736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李集村北</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李集村南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李集村北、李集村南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庙李村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黄湾镇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C891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魏张路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4.897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魏巷子</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前贺家、前贺家、陈桥</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黄湾镇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C892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郑陈路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9.873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郑园</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大董家、小郑家、陈家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庙李村、沙坝村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黄湾镇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C893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李周路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0.945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小李家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周王庄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小李家、周王庄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庙李村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黄湾镇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C894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庙李路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0.769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庙李西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庙李东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庙李西、庙李东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庙李村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黄湾镇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C895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潘小路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2.566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潘桥</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小新庄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薛桥、叶家、晏庄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庙李村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黄湾镇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C896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晏龙路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3.082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晏庄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龙水</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晏庄、龙水</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庙李村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黄湾镇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C897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朱坝路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2.166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大朱庄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砂坝</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大朱庄、砂坝</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朱圩村、沙坝村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黄湾镇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C898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朱乔路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2.831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小朱家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乔园</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小朱家、小傅家、乔园</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朱圩村、沙坝村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黄湾镇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C899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潘戴路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0.879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小潘家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戴圩子</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小潘家、戴圩子</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朱圩村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黄湾镇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C900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李砂路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0.053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李砂西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李砂东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李砂西、李砂东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沙坝村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黄湾镇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C901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大马路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0.613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大马西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大马东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大马西、大马东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陈埝村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C902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谢大路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0.442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谢陈</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大张家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谢陈、枣树杨家、大张家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陈埝村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C903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陈张路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0.669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小陈</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大张家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小陈、小王家、大张家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陈埝村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C904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鲍三路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2.909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鲍虞</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三朱村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鲍虞、、小马家、三朱村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范桥村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C905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鲍唐路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2.656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鲍虞</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唐山村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鲍虞、唐山村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范桥村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C906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陈塘路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2.534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陈塘西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陈塘东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陈塘西、陈塘东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范桥村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C907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何山禅堂路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0.803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何山禅堂西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何山禅堂东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何山禅堂西、何山禅堂东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范桥村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C908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禅虞路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3.967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禅虞北</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禅虞南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禅虞北、禅虞南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范桥村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C909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文科路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2.168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文科西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文科东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文科西、文科东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凌巷村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C910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3.623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小张巷子</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蒋胡庄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王庄、范桥</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范桥村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C911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小高路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2.352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小高北</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小高南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小高北、小高南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凌巷村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C912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范桥路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1.786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范桥北</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范桥南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范桥北、范桥南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范桥村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C913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付元路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1.254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付元西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付元东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付元西、石头园、付元东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田万村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C914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石山路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1.919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石头园</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山董家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石头园、山董家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田万村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C915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王巷路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2.113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王巷西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王巷东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王巷西、王巷东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田万村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C916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山双路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1.314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山董路</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双庙</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山董路、双庙</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田万村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C917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桌五路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1.050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桌家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五里井</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桌家、五里井</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田万村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C918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石朱路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3.073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石头园</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朱桥村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石头园、邵家庄、朱桥村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田万村、朱桥村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C919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0.835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黄岗北</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黄岗南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黄岗北、黄岗南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C920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黄吕路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1.266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黄吕西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黄吕东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黄吕西、黄吕东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C921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李家路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0.685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李家西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李家东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李家西、李家东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刘尧村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C922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1.432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刘西北</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刘西南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刘西北、刘西南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刘尧村、西集村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C923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浍河路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1.476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浍河西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浍河东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浍河西、浍河东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C924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小灵路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4.116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灵光村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小张家、小西家、红卫</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西集村、灵光村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C925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西集子路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0.117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西集子北</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西集子南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西集子北、西集子南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C926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大戴路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0.789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大戴家西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大戴路北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大戴家西、大戴路北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灵光村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C927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沈庄路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0.532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沈庄西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沈庄北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沈庄西、沈庄北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灵光村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C928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新建路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0.220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新建前</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新建后</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新建前、新建后</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西集村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C929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红卫路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0.394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红卫西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红卫东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红卫西、红卫东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红卫东</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C930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农场路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2.956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农场南</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农场北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农场南、农场北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西集村、灵光村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C931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宋庄路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0.668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宋庄北</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宋庄东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宋庄北、宋庄东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灵光村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C932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宋杨路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0.645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宋庄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宋庄、杨庄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灵光村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C933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茅小路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1.223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茅湖李</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小李家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茅湖李、小李家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霸离村、虞姬村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C934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霸茅路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1.916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霸离铺</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茅湖李</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霸离铺、茅湖李</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霸离村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C935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红虞路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1.104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红虞北</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红虞南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红虞北、红虞南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C936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青年路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5.505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山后程庄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后王巷、小谢庄、庙成庄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凌巷村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C937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青张路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0.627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青年</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张埝</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青年、张埝</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凌巷村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C938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运粮路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1.253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刘民南</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刘民北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刘民南、刘民北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凌巷村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C939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凌巷路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1.172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吕楼</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后王巷</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吕楼、后王巷</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凌巷村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C940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王巷路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0.665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田万村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前王巷</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田万村、前王巷</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田万村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C941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政府路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1.091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双庙</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三山</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双庙、三山</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田万村、东北村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C942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0.623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王丙</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小黄、王丙</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C943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小付路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0.370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小付西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小付东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小付西、小付东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C944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朱腰路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0.362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朱腰西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朱腰东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朱腰西、朱腰东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C945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程庄路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0.506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程庄西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程庄东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程庄西、程庄东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C946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0.948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前张家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小张家、前张家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C947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黄山路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1.460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小黄庄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三山</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小黄、三山</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C948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王丙路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0.466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王丙西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王丙东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王丙西、王丙东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C949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陈塘路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3.537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陈塘西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陈塘东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陈塘西、陈塘东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C950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扁渡路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6.356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扁张家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渡口处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大张家、前桥子、程庄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玄庙村、胡杨村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C951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小韩路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0.488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小韩西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小韩东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小韩西、小韩东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玄庙村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C952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霸桥路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0.731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霸桥北</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霸桥南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霸桥北、霸桥南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C953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欧庄路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0.662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欧庄西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欧庄东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欧庄西、欧庄东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C954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牌坊路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0.411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牌坊西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牌坊东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牌坊西、牌坊东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C955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小霸路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1.782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小戴家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霸离路</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小戴家、霸离路</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后桥村、霸离村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C956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五小路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1.084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五里墩</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小刘庄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五里墩、小刘庄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灵光村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C957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二箍桶路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1.018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二箍桶北</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二箍桶南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二箍桶北、二箍桶南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胡杨村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C958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大夏路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1.510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大夏</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夏庄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大夏、夏庄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灵光村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虞姬乡</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C959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何山禅堂路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0.864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何山禅堂西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何山禅堂东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何山禅堂西、何山禅堂东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C960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科文路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0.476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科文西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科文东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科文西、科文东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C961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薄山公墓路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0.201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薄山公墓北</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薄山公墓南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薄山公墓北、薄山公墓南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C962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文何路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0.273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文科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何山北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文科、何山北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C963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文科路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2.205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文科西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文科东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文科西、薄山、文科东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C964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何薄路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0.447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何山禅堂</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薄刘村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何山禅堂、薄刘村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C965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0.363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刘桥</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薄山</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刘桥、薄山</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C966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刘桥路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3.011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刘桥北</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刘桥南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丁王家、西冉家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山桥村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C967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西冉路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1.345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西冉家东</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西冉家西</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西冉家东、西冉家西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叶庙村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C968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东叶路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0.679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东叶西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东叶东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东叶家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叶庙村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C969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东冉路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0.349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东冉东</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东冉西</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东冉东、东冉西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叶庙村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C970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瓦坊路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0.490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瓦坊西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瓦坊东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瓦坊</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叶庙村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C971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青年路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3.078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枣林王家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枣林王家、小张家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十里村、叶庙村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C972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西冉路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0.650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小张家东</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小张家西</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小张家东、小张家西</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叶庙村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C973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枣庄路·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0.914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枣庄西·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枣庄路东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枣庄西·、枣庄路东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十里村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C974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十里路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1.032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十里村西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十里村东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十里村西、十里村东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十里村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C975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十北路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3.556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十里村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北关村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小吴家、小李家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十里村、北关村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C976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陈大路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2.443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陈店</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大刘家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陈店、大刘家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山西村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C977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小吴路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1.304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小吴西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小吴东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小吴西、小吴东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十里村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C978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五里井路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1.194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五里井西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五里井北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五里井西、五里井北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十里村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C979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张小路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0.949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张瓦房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张瓦房、小张家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山西村、庄陈村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C980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4.579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前张家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前张家、田家、徐家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山西村、山南村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C981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水泥厂山路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0.414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水泥厂山路西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水泥厂山路东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水泥厂山</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西关村、山南村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C982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苇汪田路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0.908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苇汪田西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苇汪田东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苇汪田</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C983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徐杨村路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0.273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徐杨村西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徐杨村东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徐杨村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C984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西庄村路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0.452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西庄村北</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西庄村南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西庄村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C985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袁南路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0.261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袁庄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袁庄、南庄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徐杨村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C986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友缘路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1.823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友缘西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友缘东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友缘、姚家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西关村、南李村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C987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磬云路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0.418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磬云南</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磬云东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磬云路</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西蔬村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C988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中心路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1.685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南李村北</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南李村南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南李村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南李村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C989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鲍庄路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0.332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鲍庄东</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鲍庄西</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鲍庄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七里村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C990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油放张路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0.552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油放张西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油放张东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油放张</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七里村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C991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桥王路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0.800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桥王头北</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桥王头南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桥王头、项庄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七里村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C992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戴家路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0.369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戴家庄东</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戴家西</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戴家庄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七里村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C993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灵前路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1.140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灵杨</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前进村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灵杨、前进村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七里村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C994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七里路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1.672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南闵家南</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南闵家北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南闵家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七里村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C995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罗河路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0.707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罗河北</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罗河南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罗河村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罗河村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C996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磬云路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1.842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太平居委会西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太平居委会东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太平居委会</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北关村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C997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东关村支部路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1.483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东关村支部</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东关村支部</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东关村支部、张园庄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东关村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C998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交叉口乡镇</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1.793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井王</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茅湖李</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小马家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界沟村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C999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朱砂路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1.140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小陈家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小冯家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界沟村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C1000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郑柯路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4.224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大陈家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火神庙</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界沟村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C1001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尚陈路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2.209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尚陈家北</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尚陈家南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瓦坊</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界沟村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C1002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张胡路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0.949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小胡村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戴家庄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界沟村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C1003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崔黄路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1.649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崔庄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小黄家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崔庄、小汤庄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高许村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C1004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张马路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0.278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小马家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大徐璐</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高许村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C1005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三张路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0.568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苏家西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苏家东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苏家西、苏家东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周田村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C1006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三陈路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1.407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董王庄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骆庄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董王庄、南张家、小柯家、骆庄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周田村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C1007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水库路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0.537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骆家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陈圩子</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骆家、陈圩子</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周田村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C1008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裴京路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2.546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南张家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小田家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南张家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周田村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C1009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高连路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0.134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小金西路西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小金西路东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小金西路西、小金西路东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罗田村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C1010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朝大路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1.772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小金南路西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小金南路东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小金南路西、小金南路东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罗田村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C1011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0.919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小罗庄西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小罗庄东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小罗庄西、小罗庄东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罗田村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C1012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唐戚路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0.954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魏巷子</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大孙家</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魏巷子、大孙家</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罗田村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C1013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单高路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1.500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单营村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高圩村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单营村、高圩村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界沟村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C1014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郑井路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2.718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郑柯</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井王</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郑柯路、井王</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高许村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C1015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南田路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2.101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骆庄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徐巷</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骆庄、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刘赵村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C1016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小金西路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2.520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柯家西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柯家东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柯家西、柯家东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刘赵村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C1017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小金南路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2.218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郑柯西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郑柯东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郑柯西、郑柯东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刘赵村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C1018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小罗庄路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1.953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从巷</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小王庄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从巷、西张巷子、张巷子、小王庄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刘赵村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C1019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岳西路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5.593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岳西庄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西陈</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岳西庄、大桥村、前岳、西陈</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高许村、刘赵村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C1020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小汤路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3.447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汤圩村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小张庄、小邓家、大路张、汤圩村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高许村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C1021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新新路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0.931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新街南庄西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新街南庄东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新街南庄西、新街南庄东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高许村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C1022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土小路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1.010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土里庄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小杨庄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土里庄、小杨庄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罗田村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C1023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柯家路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2.290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艳阳村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小杨庄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艳阳村、小杨庄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周田村、高许村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C1024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郑柯路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0.703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土里庄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向阳村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土里庄、小杨庄、向阳村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周田村、高许村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C1025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詹赵路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2.949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邵庄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土里庄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邵庄、土里庄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界沟村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C1026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凤马路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5.593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罗圩</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水庄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罗圩、水庄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界沟村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C1027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熊王路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3.447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大桥村</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小张庄、张大桥、大桥村</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界沟村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C1028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熊王路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0.931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圩前庄</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固店</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圩前庄、固店</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高许村、刘赵村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C1029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欧家路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0.946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小张庄西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小张庄东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小张庄西、小张庄东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界沟村、罗田村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C1030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叶赵路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1.398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赵营庄西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赵营庄东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赵营庄西、赵营庄东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刘赵村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C1031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付黄路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4.463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庙西杨庄西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庙西杨庄东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庙西杨庄西、庙西杨庄东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界沟村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C1032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灵凤路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1.370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老武家</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韩孤堆</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老武家、韩孤堆</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刘赵村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C1033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浍北路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2.056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新胡村路西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新胡村路东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新胡村路西、山朱、新胡村路东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界沟村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C1034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凤马路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2.928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马桥村</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东南庄</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马桥村、东南庄</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罗田村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3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C1035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吕解路</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0.451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马桥学校路西</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马桥学校路东</w:t>
            </w:r>
          </w:p>
        </w:tc>
        <w:tc>
          <w:tcPr>
            <w:tcW w:w="1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马桥学校路西、马桥学校路东</w:t>
            </w:r>
          </w:p>
        </w:tc>
        <w:tc>
          <w:tcPr>
            <w:tcW w:w="11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罗田村</w:t>
            </w:r>
          </w:p>
        </w:tc>
        <w:tc>
          <w:tcPr>
            <w:tcW w:w="5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灵城镇</w:t>
            </w:r>
          </w:p>
        </w:tc>
      </w:tr>
      <w:tr>
        <w:tblPrEx>
          <w:tblCellMar>
            <w:top w:w="0" w:type="dxa"/>
            <w:left w:w="108" w:type="dxa"/>
            <w:bottom w:w="0" w:type="dxa"/>
            <w:right w:w="108" w:type="dxa"/>
          </w:tblCellMar>
        </w:tblPrEx>
        <w:trPr>
          <w:trHeight w:val="270" w:hRule="atLeast"/>
        </w:trPr>
        <w:tc>
          <w:tcPr>
            <w:tcW w:w="84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合计</w:t>
            </w:r>
          </w:p>
        </w:tc>
        <w:tc>
          <w:tcPr>
            <w:tcW w:w="4156" w:type="pct"/>
            <w:gridSpan w:val="6"/>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rPr>
              <w:t>2145.28</w:t>
            </w:r>
          </w:p>
        </w:tc>
      </w:tr>
    </w:tbl>
    <w:p>
      <w:pPr>
        <w:jc w:val="left"/>
        <w:rPr>
          <w:rFonts w:ascii="Times New Roman" w:hAnsi="Times New Roman" w:cs="Times New Roman"/>
          <w:bCs/>
          <w:sz w:val="30"/>
          <w:szCs w:val="3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1620780"/>
    </w:sdtPr>
    <w:sdtEndPr>
      <w:rPr>
        <w:sz w:val="24"/>
        <w:szCs w:val="24"/>
      </w:rPr>
    </w:sdtEndPr>
    <w:sdtContent>
      <w:p>
        <w:pPr>
          <w:pStyle w:val="14"/>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3</w:t>
        </w:r>
        <w:r>
          <w:rPr>
            <w:sz w:val="24"/>
            <w:szCs w:val="24"/>
          </w:rPr>
          <w:fldChar w:fldCharType="end"/>
        </w:r>
      </w:p>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rPr>
      <w:t>灵璧县村道网规划（2017-2030年）                                                 规划文本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B65BA"/>
    <w:multiLevelType w:val="multilevel"/>
    <w:tmpl w:val="4C6B65BA"/>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388"/>
    <w:rsid w:val="0002153A"/>
    <w:rsid w:val="0003425F"/>
    <w:rsid w:val="00035D54"/>
    <w:rsid w:val="00051370"/>
    <w:rsid w:val="000603CC"/>
    <w:rsid w:val="00067C32"/>
    <w:rsid w:val="00070D42"/>
    <w:rsid w:val="00071EE5"/>
    <w:rsid w:val="000746E1"/>
    <w:rsid w:val="00075EDE"/>
    <w:rsid w:val="000815CD"/>
    <w:rsid w:val="0008245C"/>
    <w:rsid w:val="00084DFA"/>
    <w:rsid w:val="00085357"/>
    <w:rsid w:val="000A4A74"/>
    <w:rsid w:val="000C58D0"/>
    <w:rsid w:val="000C6E0A"/>
    <w:rsid w:val="000C78BB"/>
    <w:rsid w:val="00100256"/>
    <w:rsid w:val="00107842"/>
    <w:rsid w:val="001120D3"/>
    <w:rsid w:val="00120851"/>
    <w:rsid w:val="001219A8"/>
    <w:rsid w:val="00125F11"/>
    <w:rsid w:val="001272A8"/>
    <w:rsid w:val="00131BA1"/>
    <w:rsid w:val="0013338A"/>
    <w:rsid w:val="00136E0F"/>
    <w:rsid w:val="001423C7"/>
    <w:rsid w:val="00146866"/>
    <w:rsid w:val="00157CA6"/>
    <w:rsid w:val="00163D5F"/>
    <w:rsid w:val="00165423"/>
    <w:rsid w:val="00176E65"/>
    <w:rsid w:val="0018138F"/>
    <w:rsid w:val="00183495"/>
    <w:rsid w:val="00183A83"/>
    <w:rsid w:val="00197A9A"/>
    <w:rsid w:val="001A2718"/>
    <w:rsid w:val="001A2B8D"/>
    <w:rsid w:val="001C2B78"/>
    <w:rsid w:val="001D12DC"/>
    <w:rsid w:val="001D231E"/>
    <w:rsid w:val="001D79C4"/>
    <w:rsid w:val="001E0411"/>
    <w:rsid w:val="001E56F7"/>
    <w:rsid w:val="001E7675"/>
    <w:rsid w:val="001F2C1F"/>
    <w:rsid w:val="001F6C4A"/>
    <w:rsid w:val="00206B79"/>
    <w:rsid w:val="00217FBB"/>
    <w:rsid w:val="002266B4"/>
    <w:rsid w:val="00232128"/>
    <w:rsid w:val="00247488"/>
    <w:rsid w:val="00252596"/>
    <w:rsid w:val="00252DA6"/>
    <w:rsid w:val="00254A4F"/>
    <w:rsid w:val="002631E4"/>
    <w:rsid w:val="0027385E"/>
    <w:rsid w:val="002962F7"/>
    <w:rsid w:val="002B18FA"/>
    <w:rsid w:val="002B26F9"/>
    <w:rsid w:val="002B2FC9"/>
    <w:rsid w:val="002B6D10"/>
    <w:rsid w:val="002C1006"/>
    <w:rsid w:val="002C3C27"/>
    <w:rsid w:val="002C76D9"/>
    <w:rsid w:val="002D0BDE"/>
    <w:rsid w:val="002E266C"/>
    <w:rsid w:val="002E7E70"/>
    <w:rsid w:val="002E7E78"/>
    <w:rsid w:val="002F3E88"/>
    <w:rsid w:val="002F4D47"/>
    <w:rsid w:val="002F6969"/>
    <w:rsid w:val="002F7340"/>
    <w:rsid w:val="00303B6F"/>
    <w:rsid w:val="0030401D"/>
    <w:rsid w:val="00322ACA"/>
    <w:rsid w:val="00325C34"/>
    <w:rsid w:val="00326AE0"/>
    <w:rsid w:val="00333870"/>
    <w:rsid w:val="00337EA5"/>
    <w:rsid w:val="003512F3"/>
    <w:rsid w:val="00351F63"/>
    <w:rsid w:val="00357FC4"/>
    <w:rsid w:val="00364B45"/>
    <w:rsid w:val="00366A13"/>
    <w:rsid w:val="00372482"/>
    <w:rsid w:val="003757B6"/>
    <w:rsid w:val="0038428E"/>
    <w:rsid w:val="00392C62"/>
    <w:rsid w:val="00394A11"/>
    <w:rsid w:val="00397E23"/>
    <w:rsid w:val="003A11AC"/>
    <w:rsid w:val="003B211C"/>
    <w:rsid w:val="003C3804"/>
    <w:rsid w:val="003C558C"/>
    <w:rsid w:val="003C7417"/>
    <w:rsid w:val="003C7502"/>
    <w:rsid w:val="003D2045"/>
    <w:rsid w:val="003D3DCF"/>
    <w:rsid w:val="003E2FA9"/>
    <w:rsid w:val="003E4DEA"/>
    <w:rsid w:val="003E570E"/>
    <w:rsid w:val="004209B7"/>
    <w:rsid w:val="00424DAA"/>
    <w:rsid w:val="00431522"/>
    <w:rsid w:val="00434558"/>
    <w:rsid w:val="0043591D"/>
    <w:rsid w:val="00436EF2"/>
    <w:rsid w:val="00437C89"/>
    <w:rsid w:val="0045531F"/>
    <w:rsid w:val="004706AC"/>
    <w:rsid w:val="004823AF"/>
    <w:rsid w:val="00490948"/>
    <w:rsid w:val="004A19F2"/>
    <w:rsid w:val="004A6B06"/>
    <w:rsid w:val="004A7090"/>
    <w:rsid w:val="004B0581"/>
    <w:rsid w:val="004B1297"/>
    <w:rsid w:val="004B514F"/>
    <w:rsid w:val="004C0FC6"/>
    <w:rsid w:val="004D4150"/>
    <w:rsid w:val="00505F90"/>
    <w:rsid w:val="00515134"/>
    <w:rsid w:val="005262AF"/>
    <w:rsid w:val="00526966"/>
    <w:rsid w:val="005432F1"/>
    <w:rsid w:val="00553662"/>
    <w:rsid w:val="005724C7"/>
    <w:rsid w:val="00576C0F"/>
    <w:rsid w:val="00577C97"/>
    <w:rsid w:val="00580557"/>
    <w:rsid w:val="00592544"/>
    <w:rsid w:val="00593D86"/>
    <w:rsid w:val="00596B5C"/>
    <w:rsid w:val="00597C34"/>
    <w:rsid w:val="005A35B6"/>
    <w:rsid w:val="005B4B6E"/>
    <w:rsid w:val="005B5736"/>
    <w:rsid w:val="005B6C7D"/>
    <w:rsid w:val="005C7F06"/>
    <w:rsid w:val="005D10C3"/>
    <w:rsid w:val="005D5231"/>
    <w:rsid w:val="005D705A"/>
    <w:rsid w:val="005D7887"/>
    <w:rsid w:val="005E0178"/>
    <w:rsid w:val="005E4691"/>
    <w:rsid w:val="005F33BC"/>
    <w:rsid w:val="005F6821"/>
    <w:rsid w:val="00617153"/>
    <w:rsid w:val="00624431"/>
    <w:rsid w:val="00624824"/>
    <w:rsid w:val="00631A6F"/>
    <w:rsid w:val="00636050"/>
    <w:rsid w:val="00644C84"/>
    <w:rsid w:val="006607C5"/>
    <w:rsid w:val="00666DE4"/>
    <w:rsid w:val="00677C3B"/>
    <w:rsid w:val="00681780"/>
    <w:rsid w:val="006A4565"/>
    <w:rsid w:val="006A492F"/>
    <w:rsid w:val="006B553D"/>
    <w:rsid w:val="006B662D"/>
    <w:rsid w:val="006B77AF"/>
    <w:rsid w:val="006C2AAD"/>
    <w:rsid w:val="006D02A1"/>
    <w:rsid w:val="006D3ACA"/>
    <w:rsid w:val="006E66B8"/>
    <w:rsid w:val="006E7791"/>
    <w:rsid w:val="006F104A"/>
    <w:rsid w:val="006F418E"/>
    <w:rsid w:val="006F57F0"/>
    <w:rsid w:val="006F78C7"/>
    <w:rsid w:val="007054BF"/>
    <w:rsid w:val="00710D23"/>
    <w:rsid w:val="00714421"/>
    <w:rsid w:val="00714A96"/>
    <w:rsid w:val="00716A45"/>
    <w:rsid w:val="00717413"/>
    <w:rsid w:val="007227BC"/>
    <w:rsid w:val="00731920"/>
    <w:rsid w:val="0073257E"/>
    <w:rsid w:val="00764128"/>
    <w:rsid w:val="00765765"/>
    <w:rsid w:val="007728C0"/>
    <w:rsid w:val="007831E2"/>
    <w:rsid w:val="00783C4E"/>
    <w:rsid w:val="007922E5"/>
    <w:rsid w:val="00794EA1"/>
    <w:rsid w:val="007A2777"/>
    <w:rsid w:val="007A47F2"/>
    <w:rsid w:val="007A506E"/>
    <w:rsid w:val="007B7AC9"/>
    <w:rsid w:val="007C4059"/>
    <w:rsid w:val="007D4604"/>
    <w:rsid w:val="007F01F0"/>
    <w:rsid w:val="007F4328"/>
    <w:rsid w:val="00805D95"/>
    <w:rsid w:val="0081424B"/>
    <w:rsid w:val="00814836"/>
    <w:rsid w:val="00815772"/>
    <w:rsid w:val="00826C95"/>
    <w:rsid w:val="00841984"/>
    <w:rsid w:val="0085019F"/>
    <w:rsid w:val="0085684C"/>
    <w:rsid w:val="00856A1B"/>
    <w:rsid w:val="00861016"/>
    <w:rsid w:val="0087159C"/>
    <w:rsid w:val="00871A41"/>
    <w:rsid w:val="00876402"/>
    <w:rsid w:val="00877037"/>
    <w:rsid w:val="00877306"/>
    <w:rsid w:val="00887A88"/>
    <w:rsid w:val="008A0B4C"/>
    <w:rsid w:val="008A460A"/>
    <w:rsid w:val="008B49EF"/>
    <w:rsid w:val="008B69C1"/>
    <w:rsid w:val="008C2742"/>
    <w:rsid w:val="008C389F"/>
    <w:rsid w:val="008D0F66"/>
    <w:rsid w:val="008E2D61"/>
    <w:rsid w:val="008F1F91"/>
    <w:rsid w:val="008F4DAA"/>
    <w:rsid w:val="008F74CF"/>
    <w:rsid w:val="0090302C"/>
    <w:rsid w:val="00914EF4"/>
    <w:rsid w:val="00925D10"/>
    <w:rsid w:val="00935C12"/>
    <w:rsid w:val="009417AA"/>
    <w:rsid w:val="00944896"/>
    <w:rsid w:val="00944BE2"/>
    <w:rsid w:val="0095627A"/>
    <w:rsid w:val="0097648C"/>
    <w:rsid w:val="00983BA0"/>
    <w:rsid w:val="00986194"/>
    <w:rsid w:val="009A2207"/>
    <w:rsid w:val="009C08D0"/>
    <w:rsid w:val="009D2306"/>
    <w:rsid w:val="009D4293"/>
    <w:rsid w:val="009D54DB"/>
    <w:rsid w:val="009D6773"/>
    <w:rsid w:val="009E6E1E"/>
    <w:rsid w:val="009E7556"/>
    <w:rsid w:val="009F1E89"/>
    <w:rsid w:val="009F4D5E"/>
    <w:rsid w:val="00A001BC"/>
    <w:rsid w:val="00A00388"/>
    <w:rsid w:val="00A01AA2"/>
    <w:rsid w:val="00A24013"/>
    <w:rsid w:val="00A31A18"/>
    <w:rsid w:val="00A37015"/>
    <w:rsid w:val="00A472D8"/>
    <w:rsid w:val="00A56A8E"/>
    <w:rsid w:val="00A579F2"/>
    <w:rsid w:val="00A60E70"/>
    <w:rsid w:val="00A66E0F"/>
    <w:rsid w:val="00A678A1"/>
    <w:rsid w:val="00A773AF"/>
    <w:rsid w:val="00A866D5"/>
    <w:rsid w:val="00A97D50"/>
    <w:rsid w:val="00AB0784"/>
    <w:rsid w:val="00AB1E53"/>
    <w:rsid w:val="00AB6B2D"/>
    <w:rsid w:val="00AC2F52"/>
    <w:rsid w:val="00AC7C1C"/>
    <w:rsid w:val="00AD2504"/>
    <w:rsid w:val="00AD450E"/>
    <w:rsid w:val="00AD5695"/>
    <w:rsid w:val="00AD694F"/>
    <w:rsid w:val="00AD751F"/>
    <w:rsid w:val="00AE178D"/>
    <w:rsid w:val="00AF0504"/>
    <w:rsid w:val="00AF5E48"/>
    <w:rsid w:val="00B000AC"/>
    <w:rsid w:val="00B17C07"/>
    <w:rsid w:val="00B21976"/>
    <w:rsid w:val="00B22131"/>
    <w:rsid w:val="00B23F01"/>
    <w:rsid w:val="00B24A75"/>
    <w:rsid w:val="00B27FD5"/>
    <w:rsid w:val="00B34393"/>
    <w:rsid w:val="00B404D1"/>
    <w:rsid w:val="00B40D7E"/>
    <w:rsid w:val="00B45F6D"/>
    <w:rsid w:val="00B511BA"/>
    <w:rsid w:val="00B6612F"/>
    <w:rsid w:val="00B77E50"/>
    <w:rsid w:val="00B82DFC"/>
    <w:rsid w:val="00B9250D"/>
    <w:rsid w:val="00B936B7"/>
    <w:rsid w:val="00BA23F5"/>
    <w:rsid w:val="00BB49D7"/>
    <w:rsid w:val="00BD5DCF"/>
    <w:rsid w:val="00BE345C"/>
    <w:rsid w:val="00BE5B49"/>
    <w:rsid w:val="00BE76F1"/>
    <w:rsid w:val="00BF579D"/>
    <w:rsid w:val="00C056A7"/>
    <w:rsid w:val="00C127F5"/>
    <w:rsid w:val="00C1577C"/>
    <w:rsid w:val="00C3565C"/>
    <w:rsid w:val="00C62B75"/>
    <w:rsid w:val="00C646D5"/>
    <w:rsid w:val="00C655CA"/>
    <w:rsid w:val="00C75E3D"/>
    <w:rsid w:val="00C84C13"/>
    <w:rsid w:val="00C86826"/>
    <w:rsid w:val="00C92474"/>
    <w:rsid w:val="00C9322D"/>
    <w:rsid w:val="00C97964"/>
    <w:rsid w:val="00CA112B"/>
    <w:rsid w:val="00CB7C10"/>
    <w:rsid w:val="00CC1C3D"/>
    <w:rsid w:val="00CE087E"/>
    <w:rsid w:val="00CE3AA8"/>
    <w:rsid w:val="00D03AA2"/>
    <w:rsid w:val="00D05938"/>
    <w:rsid w:val="00D0690C"/>
    <w:rsid w:val="00D2628F"/>
    <w:rsid w:val="00D2714F"/>
    <w:rsid w:val="00D35EBE"/>
    <w:rsid w:val="00D44562"/>
    <w:rsid w:val="00D4717F"/>
    <w:rsid w:val="00D860AC"/>
    <w:rsid w:val="00DA167E"/>
    <w:rsid w:val="00DA40FE"/>
    <w:rsid w:val="00DA6639"/>
    <w:rsid w:val="00DB0801"/>
    <w:rsid w:val="00DC0BA6"/>
    <w:rsid w:val="00DC4E95"/>
    <w:rsid w:val="00DE233D"/>
    <w:rsid w:val="00DF4C93"/>
    <w:rsid w:val="00DF6782"/>
    <w:rsid w:val="00E02578"/>
    <w:rsid w:val="00E04C77"/>
    <w:rsid w:val="00E07023"/>
    <w:rsid w:val="00E145B5"/>
    <w:rsid w:val="00E1680E"/>
    <w:rsid w:val="00E170FA"/>
    <w:rsid w:val="00E2264C"/>
    <w:rsid w:val="00E23832"/>
    <w:rsid w:val="00E31D80"/>
    <w:rsid w:val="00E55EB8"/>
    <w:rsid w:val="00E566E5"/>
    <w:rsid w:val="00E56E41"/>
    <w:rsid w:val="00E72834"/>
    <w:rsid w:val="00E747EB"/>
    <w:rsid w:val="00E74BF2"/>
    <w:rsid w:val="00E761BD"/>
    <w:rsid w:val="00E80F44"/>
    <w:rsid w:val="00E9095B"/>
    <w:rsid w:val="00EA1C1C"/>
    <w:rsid w:val="00EA2084"/>
    <w:rsid w:val="00EA7E5C"/>
    <w:rsid w:val="00ED0C34"/>
    <w:rsid w:val="00ED5946"/>
    <w:rsid w:val="00ED63ED"/>
    <w:rsid w:val="00ED6FAD"/>
    <w:rsid w:val="00EE2590"/>
    <w:rsid w:val="00EF03C8"/>
    <w:rsid w:val="00EF0CB0"/>
    <w:rsid w:val="00EF145A"/>
    <w:rsid w:val="00F01101"/>
    <w:rsid w:val="00F018CC"/>
    <w:rsid w:val="00F07C9B"/>
    <w:rsid w:val="00F11A19"/>
    <w:rsid w:val="00F255F5"/>
    <w:rsid w:val="00F3747B"/>
    <w:rsid w:val="00F40858"/>
    <w:rsid w:val="00F44EF5"/>
    <w:rsid w:val="00F453FA"/>
    <w:rsid w:val="00F46E5C"/>
    <w:rsid w:val="00F51625"/>
    <w:rsid w:val="00F52117"/>
    <w:rsid w:val="00F534F6"/>
    <w:rsid w:val="00F56812"/>
    <w:rsid w:val="00F57119"/>
    <w:rsid w:val="00F7257B"/>
    <w:rsid w:val="00F902D0"/>
    <w:rsid w:val="00FA1301"/>
    <w:rsid w:val="00FA160E"/>
    <w:rsid w:val="00FA6204"/>
    <w:rsid w:val="00FB065F"/>
    <w:rsid w:val="00FB155D"/>
    <w:rsid w:val="00FB44CB"/>
    <w:rsid w:val="00FB73D7"/>
    <w:rsid w:val="00FC3C72"/>
    <w:rsid w:val="00FC43F5"/>
    <w:rsid w:val="00FD404E"/>
    <w:rsid w:val="00FD656D"/>
    <w:rsid w:val="00FE0901"/>
    <w:rsid w:val="00FE1916"/>
    <w:rsid w:val="00FF2EA8"/>
    <w:rsid w:val="00FF4E23"/>
    <w:rsid w:val="025B4E5A"/>
    <w:rsid w:val="08216403"/>
    <w:rsid w:val="1B9B7589"/>
    <w:rsid w:val="22095659"/>
    <w:rsid w:val="22812D2C"/>
    <w:rsid w:val="407C7E26"/>
    <w:rsid w:val="47E83601"/>
    <w:rsid w:val="49C94CEC"/>
    <w:rsid w:val="4AEA0A18"/>
    <w:rsid w:val="50B91669"/>
    <w:rsid w:val="58944316"/>
    <w:rsid w:val="65CB3C00"/>
    <w:rsid w:val="6B921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050"/>
      <w:jc w:val="left"/>
    </w:pPr>
    <w:rPr>
      <w:rFonts w:cstheme="minorHAnsi"/>
      <w:sz w:val="20"/>
      <w:szCs w:val="20"/>
    </w:r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Document Map"/>
    <w:basedOn w:val="1"/>
    <w:link w:val="57"/>
    <w:semiHidden/>
    <w:unhideWhenUsed/>
    <w:qFormat/>
    <w:uiPriority w:val="99"/>
    <w:rPr>
      <w:rFonts w:ascii="宋体" w:eastAsia="宋体"/>
      <w:sz w:val="18"/>
      <w:szCs w:val="18"/>
    </w:rPr>
  </w:style>
  <w:style w:type="paragraph" w:styleId="8">
    <w:name w:val="toc 5"/>
    <w:basedOn w:val="1"/>
    <w:next w:val="1"/>
    <w:unhideWhenUsed/>
    <w:qFormat/>
    <w:uiPriority w:val="39"/>
    <w:pPr>
      <w:ind w:left="630"/>
      <w:jc w:val="left"/>
    </w:pPr>
    <w:rPr>
      <w:rFonts w:cstheme="minorHAnsi"/>
      <w:sz w:val="20"/>
      <w:szCs w:val="20"/>
    </w:rPr>
  </w:style>
  <w:style w:type="paragraph" w:styleId="9">
    <w:name w:val="toc 3"/>
    <w:basedOn w:val="1"/>
    <w:next w:val="1"/>
    <w:unhideWhenUsed/>
    <w:qFormat/>
    <w:uiPriority w:val="39"/>
    <w:pPr>
      <w:ind w:left="210"/>
      <w:jc w:val="left"/>
    </w:pPr>
    <w:rPr>
      <w:rFonts w:cstheme="minorHAnsi"/>
      <w:sz w:val="20"/>
      <w:szCs w:val="20"/>
    </w:rPr>
  </w:style>
  <w:style w:type="paragraph" w:styleId="10">
    <w:name w:val="Plain Text"/>
    <w:basedOn w:val="1"/>
    <w:link w:val="62"/>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oc 8"/>
    <w:basedOn w:val="1"/>
    <w:next w:val="1"/>
    <w:unhideWhenUsed/>
    <w:qFormat/>
    <w:uiPriority w:val="39"/>
    <w:pPr>
      <w:ind w:left="1260"/>
      <w:jc w:val="left"/>
    </w:pPr>
    <w:rPr>
      <w:rFonts w:cstheme="minorHAnsi"/>
      <w:sz w:val="20"/>
      <w:szCs w:val="20"/>
    </w:rPr>
  </w:style>
  <w:style w:type="paragraph" w:styleId="12">
    <w:name w:val="Date"/>
    <w:basedOn w:val="1"/>
    <w:next w:val="1"/>
    <w:link w:val="27"/>
    <w:semiHidden/>
    <w:unhideWhenUsed/>
    <w:qFormat/>
    <w:uiPriority w:val="99"/>
    <w:pPr>
      <w:ind w:left="100" w:leftChars="2500"/>
    </w:pPr>
  </w:style>
  <w:style w:type="paragraph" w:styleId="13">
    <w:name w:val="Balloon Text"/>
    <w:basedOn w:val="1"/>
    <w:link w:val="31"/>
    <w:semiHidden/>
    <w:unhideWhenUsed/>
    <w:qFormat/>
    <w:uiPriority w:val="99"/>
    <w:rPr>
      <w:sz w:val="18"/>
      <w:szCs w:val="18"/>
    </w:rPr>
  </w:style>
  <w:style w:type="paragraph" w:styleId="14">
    <w:name w:val="footer"/>
    <w:basedOn w:val="1"/>
    <w:link w:val="33"/>
    <w:unhideWhenUsed/>
    <w:uiPriority w:val="99"/>
    <w:pPr>
      <w:tabs>
        <w:tab w:val="center" w:pos="4153"/>
        <w:tab w:val="right" w:pos="8306"/>
      </w:tabs>
      <w:snapToGrid w:val="0"/>
      <w:jc w:val="left"/>
    </w:pPr>
    <w:rPr>
      <w:sz w:val="18"/>
      <w:szCs w:val="18"/>
    </w:rPr>
  </w:style>
  <w:style w:type="paragraph" w:styleId="15">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tabs>
        <w:tab w:val="right" w:leader="dot" w:pos="8296"/>
      </w:tabs>
      <w:spacing w:before="360"/>
      <w:jc w:val="left"/>
    </w:pPr>
    <w:rPr>
      <w:rFonts w:asciiTheme="majorHAnsi" w:hAnsiTheme="majorHAnsi"/>
      <w:b/>
      <w:bCs/>
      <w:caps/>
      <w:sz w:val="24"/>
      <w:szCs w:val="24"/>
    </w:rPr>
  </w:style>
  <w:style w:type="paragraph" w:styleId="17">
    <w:name w:val="toc 4"/>
    <w:basedOn w:val="1"/>
    <w:next w:val="1"/>
    <w:unhideWhenUsed/>
    <w:qFormat/>
    <w:uiPriority w:val="39"/>
    <w:pPr>
      <w:ind w:left="420"/>
      <w:jc w:val="left"/>
    </w:pPr>
    <w:rPr>
      <w:rFonts w:cstheme="minorHAnsi"/>
      <w:sz w:val="20"/>
      <w:szCs w:val="20"/>
    </w:rPr>
  </w:style>
  <w:style w:type="paragraph" w:styleId="18">
    <w:name w:val="toc 6"/>
    <w:basedOn w:val="1"/>
    <w:next w:val="1"/>
    <w:unhideWhenUsed/>
    <w:qFormat/>
    <w:uiPriority w:val="39"/>
    <w:pPr>
      <w:ind w:left="840"/>
      <w:jc w:val="left"/>
    </w:pPr>
    <w:rPr>
      <w:rFonts w:cstheme="minorHAnsi"/>
      <w:sz w:val="20"/>
      <w:szCs w:val="20"/>
    </w:rPr>
  </w:style>
  <w:style w:type="paragraph" w:styleId="19">
    <w:name w:val="toc 2"/>
    <w:basedOn w:val="1"/>
    <w:next w:val="1"/>
    <w:unhideWhenUsed/>
    <w:qFormat/>
    <w:uiPriority w:val="39"/>
    <w:pPr>
      <w:spacing w:before="240"/>
      <w:jc w:val="left"/>
    </w:pPr>
    <w:rPr>
      <w:rFonts w:cstheme="minorHAnsi"/>
      <w:b/>
      <w:bCs/>
      <w:sz w:val="20"/>
      <w:szCs w:val="20"/>
    </w:rPr>
  </w:style>
  <w:style w:type="paragraph" w:styleId="20">
    <w:name w:val="toc 9"/>
    <w:basedOn w:val="1"/>
    <w:next w:val="1"/>
    <w:unhideWhenUsed/>
    <w:qFormat/>
    <w:uiPriority w:val="39"/>
    <w:pPr>
      <w:ind w:left="1470"/>
      <w:jc w:val="left"/>
    </w:pPr>
    <w:rPr>
      <w:rFonts w:cstheme="minorHAnsi"/>
      <w:sz w:val="20"/>
      <w:szCs w:val="20"/>
    </w:rPr>
  </w:style>
  <w:style w:type="paragraph" w:styleId="2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FollowedHyperlink"/>
    <w:basedOn w:val="24"/>
    <w:semiHidden/>
    <w:unhideWhenUsed/>
    <w:qFormat/>
    <w:uiPriority w:val="99"/>
    <w:rPr>
      <w:color w:val="800080"/>
      <w:u w:val="single"/>
    </w:rPr>
  </w:style>
  <w:style w:type="character" w:styleId="26">
    <w:name w:val="Hyperlink"/>
    <w:basedOn w:val="24"/>
    <w:unhideWhenUsed/>
    <w:qFormat/>
    <w:uiPriority w:val="99"/>
    <w:rPr>
      <w:color w:val="0000FF" w:themeColor="hyperlink"/>
      <w:u w:val="single"/>
    </w:rPr>
  </w:style>
  <w:style w:type="character" w:customStyle="1" w:styleId="27">
    <w:name w:val="日期 Char"/>
    <w:basedOn w:val="24"/>
    <w:link w:val="12"/>
    <w:semiHidden/>
    <w:qFormat/>
    <w:uiPriority w:val="99"/>
  </w:style>
  <w:style w:type="character" w:customStyle="1" w:styleId="28">
    <w:name w:val="标题 1 Char"/>
    <w:basedOn w:val="24"/>
    <w:link w:val="2"/>
    <w:qFormat/>
    <w:uiPriority w:val="99"/>
    <w:rPr>
      <w:b/>
      <w:bCs/>
      <w:kern w:val="44"/>
      <w:sz w:val="44"/>
      <w:szCs w:val="44"/>
    </w:rPr>
  </w:style>
  <w:style w:type="character" w:customStyle="1" w:styleId="29">
    <w:name w:val="标题 2 Char"/>
    <w:basedOn w:val="24"/>
    <w:link w:val="3"/>
    <w:qFormat/>
    <w:uiPriority w:val="9"/>
    <w:rPr>
      <w:rFonts w:asciiTheme="majorHAnsi" w:hAnsiTheme="majorHAnsi" w:eastAsiaTheme="majorEastAsia" w:cstheme="majorBidi"/>
      <w:b/>
      <w:bCs/>
      <w:sz w:val="32"/>
      <w:szCs w:val="32"/>
    </w:rPr>
  </w:style>
  <w:style w:type="paragraph" w:customStyle="1" w:styleId="30">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24"/>
    <w:link w:val="13"/>
    <w:semiHidden/>
    <w:qFormat/>
    <w:uiPriority w:val="99"/>
    <w:rPr>
      <w:sz w:val="18"/>
      <w:szCs w:val="18"/>
    </w:rPr>
  </w:style>
  <w:style w:type="character" w:customStyle="1" w:styleId="32">
    <w:name w:val="页眉 Char"/>
    <w:basedOn w:val="24"/>
    <w:link w:val="15"/>
    <w:qFormat/>
    <w:uiPriority w:val="99"/>
    <w:rPr>
      <w:sz w:val="18"/>
      <w:szCs w:val="18"/>
    </w:rPr>
  </w:style>
  <w:style w:type="character" w:customStyle="1" w:styleId="33">
    <w:name w:val="页脚 Char"/>
    <w:basedOn w:val="24"/>
    <w:link w:val="14"/>
    <w:qFormat/>
    <w:uiPriority w:val="99"/>
    <w:rPr>
      <w:sz w:val="18"/>
      <w:szCs w:val="18"/>
    </w:rPr>
  </w:style>
  <w:style w:type="character" w:customStyle="1" w:styleId="34">
    <w:name w:val="标题 3 Char"/>
    <w:basedOn w:val="24"/>
    <w:link w:val="4"/>
    <w:qFormat/>
    <w:uiPriority w:val="9"/>
    <w:rPr>
      <w:b/>
      <w:bCs/>
      <w:sz w:val="32"/>
      <w:szCs w:val="32"/>
    </w:rPr>
  </w:style>
  <w:style w:type="paragraph" w:customStyle="1" w:styleId="35">
    <w:name w:val="Default"/>
    <w:uiPriority w:val="0"/>
    <w:pPr>
      <w:widowControl w:val="0"/>
      <w:autoSpaceDE w:val="0"/>
      <w:autoSpaceDN w:val="0"/>
      <w:adjustRightInd w:val="0"/>
    </w:pPr>
    <w:rPr>
      <w:rFonts w:ascii="仿宋" w:hAnsi="仿宋" w:cs="仿宋" w:eastAsiaTheme="minorEastAsia"/>
      <w:color w:val="000000"/>
      <w:sz w:val="24"/>
      <w:szCs w:val="24"/>
      <w:lang w:val="en-US" w:eastAsia="zh-CN" w:bidi="ar-SA"/>
    </w:rPr>
  </w:style>
  <w:style w:type="paragraph" w:styleId="36">
    <w:name w:val="List Paragraph"/>
    <w:basedOn w:val="1"/>
    <w:qFormat/>
    <w:uiPriority w:val="34"/>
    <w:pPr>
      <w:ind w:firstLine="420" w:firstLineChars="200"/>
    </w:pPr>
  </w:style>
  <w:style w:type="paragraph" w:customStyle="1" w:styleId="3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9">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eastAsia="宋体" w:cs="宋体"/>
      <w:kern w:val="0"/>
      <w:sz w:val="20"/>
      <w:szCs w:val="20"/>
    </w:rPr>
  </w:style>
  <w:style w:type="paragraph" w:customStyle="1" w:styleId="40">
    <w:name w:val="xl75"/>
    <w:basedOn w:val="1"/>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eastAsia="宋体" w:cs="宋体"/>
      <w:kern w:val="0"/>
      <w:sz w:val="20"/>
      <w:szCs w:val="20"/>
    </w:rPr>
  </w:style>
  <w:style w:type="paragraph" w:customStyle="1" w:styleId="41">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2">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3">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4">
    <w:name w:val="xl79"/>
    <w:basedOn w:val="1"/>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eastAsia="宋体" w:cs="宋体"/>
      <w:kern w:val="0"/>
      <w:sz w:val="20"/>
      <w:szCs w:val="20"/>
    </w:rPr>
  </w:style>
  <w:style w:type="paragraph" w:customStyle="1" w:styleId="45">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eastAsia="宋体" w:cs="宋体"/>
      <w:kern w:val="0"/>
      <w:sz w:val="20"/>
      <w:szCs w:val="20"/>
    </w:rPr>
  </w:style>
  <w:style w:type="paragraph" w:customStyle="1" w:styleId="4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4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eastAsia="宋体" w:cs="宋体"/>
      <w:kern w:val="0"/>
      <w:sz w:val="20"/>
      <w:szCs w:val="20"/>
    </w:rPr>
  </w:style>
  <w:style w:type="paragraph" w:customStyle="1" w:styleId="49">
    <w:name w:val="xl84"/>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eastAsia="宋体" w:cs="宋体"/>
      <w:kern w:val="0"/>
      <w:sz w:val="20"/>
      <w:szCs w:val="20"/>
    </w:rPr>
  </w:style>
  <w:style w:type="paragraph" w:customStyle="1" w:styleId="50">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1">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53">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54">
    <w:name w:val="font8"/>
    <w:basedOn w:val="1"/>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character" w:customStyle="1" w:styleId="55">
    <w:name w:val="font01"/>
    <w:basedOn w:val="24"/>
    <w:qFormat/>
    <w:uiPriority w:val="0"/>
    <w:rPr>
      <w:rFonts w:hint="eastAsia" w:ascii="宋体" w:hAnsi="宋体" w:eastAsia="宋体" w:cs="宋体"/>
      <w:color w:val="000000"/>
      <w:sz w:val="20"/>
      <w:szCs w:val="20"/>
      <w:u w:val="none"/>
    </w:rPr>
  </w:style>
  <w:style w:type="character" w:customStyle="1" w:styleId="56">
    <w:name w:val="font11"/>
    <w:basedOn w:val="24"/>
    <w:qFormat/>
    <w:uiPriority w:val="0"/>
    <w:rPr>
      <w:rFonts w:hint="default" w:ascii="Times New Roman" w:hAnsi="Times New Roman" w:cs="Times New Roman"/>
      <w:color w:val="000000"/>
      <w:sz w:val="20"/>
      <w:szCs w:val="20"/>
      <w:u w:val="none"/>
    </w:rPr>
  </w:style>
  <w:style w:type="character" w:customStyle="1" w:styleId="57">
    <w:name w:val="文档结构图 Char"/>
    <w:basedOn w:val="24"/>
    <w:link w:val="7"/>
    <w:semiHidden/>
    <w:uiPriority w:val="99"/>
    <w:rPr>
      <w:rFonts w:ascii="宋体" w:hAnsiTheme="minorHAnsi" w:cstheme="minorBidi"/>
      <w:kern w:val="2"/>
      <w:sz w:val="18"/>
      <w:szCs w:val="18"/>
    </w:rPr>
  </w:style>
  <w:style w:type="paragraph" w:customStyle="1" w:styleId="5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styleId="59">
    <w:name w:val="No Spacing"/>
    <w:link w:val="60"/>
    <w:qFormat/>
    <w:uiPriority w:val="0"/>
    <w:pPr>
      <w:widowControl w:val="0"/>
      <w:spacing w:line="20" w:lineRule="exact"/>
      <w:ind w:firstLine="200" w:firstLineChars="200"/>
      <w:jc w:val="both"/>
    </w:pPr>
    <w:rPr>
      <w:rFonts w:ascii="Times New Roman" w:hAnsi="Times New Roman" w:eastAsia="宋体" w:cs="Times New Roman"/>
      <w:sz w:val="24"/>
      <w:szCs w:val="22"/>
      <w:lang w:val="en-US" w:eastAsia="zh-CN" w:bidi="ar-SA"/>
    </w:rPr>
  </w:style>
  <w:style w:type="character" w:customStyle="1" w:styleId="60">
    <w:name w:val="无间隔 Char"/>
    <w:link w:val="59"/>
    <w:uiPriority w:val="0"/>
    <w:rPr>
      <w:sz w:val="24"/>
      <w:szCs w:val="22"/>
    </w:rPr>
  </w:style>
  <w:style w:type="paragraph" w:customStyle="1" w:styleId="61">
    <w:name w:val="TOC Heading"/>
    <w:basedOn w:val="2"/>
    <w:next w:val="1"/>
    <w:semiHidden/>
    <w:unhideWhenUsed/>
    <w:qFormat/>
    <w:uiPriority w:val="39"/>
    <w:pPr>
      <w:widowControl/>
      <w:spacing w:before="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62">
    <w:name w:val="纯文本 Char"/>
    <w:basedOn w:val="24"/>
    <w:link w:val="10"/>
    <w:semiHidden/>
    <w:qFormat/>
    <w:uiPriority w:val="99"/>
    <w:rPr>
      <w:rFonts w:ascii="宋体" w:hAnsi="宋体" w:cs="宋体"/>
      <w:sz w:val="24"/>
      <w:szCs w:val="24"/>
    </w:rPr>
  </w:style>
  <w:style w:type="character" w:customStyle="1" w:styleId="63">
    <w:name w:val="【正文】 Char Char Char"/>
    <w:link w:val="64"/>
    <w:qFormat/>
    <w:locked/>
    <w:uiPriority w:val="0"/>
    <w:rPr>
      <w:sz w:val="24"/>
    </w:rPr>
  </w:style>
  <w:style w:type="paragraph" w:customStyle="1" w:styleId="64">
    <w:name w:val="【正文】 Char Char"/>
    <w:basedOn w:val="1"/>
    <w:link w:val="63"/>
    <w:qFormat/>
    <w:uiPriority w:val="0"/>
    <w:pPr>
      <w:spacing w:line="324" w:lineRule="auto"/>
      <w:ind w:firstLine="482"/>
    </w:pPr>
    <w:rPr>
      <w:rFonts w:ascii="Times New Roman" w:hAnsi="Times New Roman" w:eastAsia="宋体" w:cs="Times New Roman"/>
      <w:kern w:val="0"/>
      <w:sz w:val="24"/>
      <w:szCs w:val="20"/>
    </w:rPr>
  </w:style>
  <w:style w:type="paragraph" w:customStyle="1" w:styleId="65">
    <w:name w:val="所选正文 Char"/>
    <w:basedOn w:val="1"/>
    <w:qFormat/>
    <w:uiPriority w:val="0"/>
    <w:pPr>
      <w:spacing w:beforeLines="50" w:line="324" w:lineRule="auto"/>
      <w:ind w:firstLine="200" w:firstLineChars="200"/>
    </w:pPr>
    <w:rPr>
      <w:rFonts w:ascii="Times New Roman" w:hAnsi="Times New Roman" w:eastAsia="宋体" w:cs="宋体"/>
      <w:sz w:val="24"/>
      <w:szCs w:val="24"/>
    </w:rPr>
  </w:style>
  <w:style w:type="paragraph" w:customStyle="1" w:styleId="66">
    <w:name w:val="小四"/>
    <w:basedOn w:val="1"/>
    <w:qFormat/>
    <w:uiPriority w:val="0"/>
    <w:pPr>
      <w:autoSpaceDE w:val="0"/>
      <w:autoSpaceDN w:val="0"/>
      <w:adjustRightInd w:val="0"/>
      <w:spacing w:line="360" w:lineRule="auto"/>
      <w:ind w:firstLine="200" w:firstLineChars="200"/>
      <w:jc w:val="left"/>
    </w:pPr>
    <w:rPr>
      <w:rFonts w:ascii="宋体" w:hAnsi="宋体" w:eastAsia="宋体" w:cs="Times New Roman"/>
      <w:sz w:val="24"/>
      <w:szCs w:val="24"/>
    </w:rPr>
  </w:style>
  <w:style w:type="paragraph" w:customStyle="1" w:styleId="67">
    <w:name w:val="font9"/>
    <w:basedOn w:val="1"/>
    <w:qFormat/>
    <w:uiPriority w:val="0"/>
    <w:pPr>
      <w:widowControl/>
      <w:spacing w:before="100" w:beforeAutospacing="1" w:after="100" w:afterAutospacing="1"/>
      <w:jc w:val="left"/>
    </w:pPr>
    <w:rPr>
      <w:rFonts w:ascii="微软雅黑" w:hAnsi="微软雅黑" w:eastAsia="微软雅黑" w:cs="宋体"/>
      <w:kern w:val="0"/>
      <w:sz w:val="24"/>
      <w:szCs w:val="24"/>
    </w:rPr>
  </w:style>
  <w:style w:type="paragraph" w:customStyle="1" w:styleId="68">
    <w:name w:val="xl64"/>
    <w:basedOn w:val="1"/>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微软雅黑" w:hAnsi="微软雅黑" w:eastAsia="微软雅黑" w:cs="宋体"/>
      <w:color w:val="000000"/>
      <w:kern w:val="0"/>
      <w:sz w:val="24"/>
      <w:szCs w:val="24"/>
    </w:rPr>
  </w:style>
  <w:style w:type="paragraph" w:customStyle="1" w:styleId="69">
    <w:name w:val="xl65"/>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微软雅黑" w:hAnsi="微软雅黑" w:eastAsia="微软雅黑" w:cs="宋体"/>
      <w:color w:val="000000"/>
      <w:kern w:val="0"/>
      <w:sz w:val="24"/>
      <w:szCs w:val="24"/>
    </w:rPr>
  </w:style>
  <w:style w:type="paragraph" w:customStyle="1" w:styleId="70">
    <w:name w:val="xl66"/>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微软雅黑" w:hAnsi="微软雅黑" w:eastAsia="微软雅黑" w:cs="宋体"/>
      <w:color w:val="000000"/>
      <w:kern w:val="0"/>
      <w:sz w:val="24"/>
      <w:szCs w:val="24"/>
    </w:rPr>
  </w:style>
  <w:style w:type="paragraph" w:customStyle="1" w:styleId="7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2">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7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74">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77916-B44C-4BB2-B0B3-8E13E07DF15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59</Pages>
  <Words>27815</Words>
  <Characters>35331</Characters>
  <Lines>325</Lines>
  <Paragraphs>91</Paragraphs>
  <TotalTime>833</TotalTime>
  <ScaleCrop>false</ScaleCrop>
  <LinksUpToDate>false</LinksUpToDate>
  <CharactersWithSpaces>35408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2018-01-10T06:33:00Z</dcterms:created>
  <dc:creator>Sky123.Org</dc:creator>
  <cp:lastModifiedBy>沙漠江河</cp:lastModifiedBy>
  <dcterms:modified xsi:type="dcterms:W3CDTF">2022-11-14T09:13:35Z</dcterms:modified>
  <cp:revision>297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A08C493385854299929EFF8812937B2D</vt:lpwstr>
  </property>
</Properties>
</file>