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关于灵璧县2021年巩固拓展脱贫攻坚成果与乡村振兴项目库的公示</w:t>
      </w:r>
    </w:p>
    <w:p>
      <w:pPr>
        <w:keepNext w:val="0"/>
        <w:keepLines w:val="0"/>
        <w:pageBreakBefore w:val="0"/>
        <w:widowControl w:val="0"/>
        <w:kinsoku/>
        <w:wordWrap/>
        <w:overflowPunct/>
        <w:topLinePunct w:val="0"/>
        <w:autoSpaceDE/>
        <w:autoSpaceDN/>
        <w:bidi w:val="0"/>
        <w:adjustRightInd/>
        <w:snapToGrid/>
        <w:spacing w:line="180" w:lineRule="exact"/>
        <w:ind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巩固脱贫攻坚成果，切实提高资金使用效益，根据国家乡村振兴局关于做好县级巩固拓展脱贫攻坚成果和乡村振兴项目库建设管理的通知（国乡振发〔2021〕3号），安徽省扶贫办、安徽省财政厅《关于完善县级脱贫攻坚项目库建设的实施意见》（皖扶办﹝2018﹞117号）文件要求，经村申报、乡镇初审、县直主管部门审核、县县委实施乡村振兴战略领导小组会议审批后，现将优化调整后灵璧县2021年巩固拓展脱贫攻坚成果与乡村振兴项目库予以公示（公示内容如下，具体详见附件）。</w:t>
      </w:r>
    </w:p>
    <w:p>
      <w:pPr>
        <w:numPr>
          <w:ilvl w:val="0"/>
          <w:numId w:val="0"/>
        </w:numPr>
        <w:spacing w:line="360" w:lineRule="auto"/>
        <w:ind w:firstLine="643" w:firstLineChars="200"/>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一、灵璧县2021年巩固拓展脱贫攻坚成果与乡村振兴项目库调整情况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落实党中央、国务院关于实现巩固拓展脱贫攻坚成果同乡村振兴有效衔接的部署安排，适应新形势、新任务、新要求，现将原灵璧县2021年扶贫项目库调整完善为灵璧县2021年巩固拓展脱贫攻坚成果与乡村振兴项目库。2021年需要调整的部门及项目为农业农村局的产业类项目、人社局的创业致富带头人培训项目，根据本年度实际实施情况，将农业农村局2021年项目库中原计划实施741个项目59899.035万元，调整为725个项目55493.486万元；人社局2021年项目库中原计划实施创业致富带头人培训使用资金20万元，调整为43.8万元。未实施且不再实施的项目调整出项目库,其余单位及项目不变。</w:t>
      </w:r>
    </w:p>
    <w:p>
      <w:pPr>
        <w:numPr>
          <w:ilvl w:val="0"/>
          <w:numId w:val="0"/>
        </w:numPr>
        <w:ind w:firstLine="643" w:firstLineChars="200"/>
        <w:jc w:val="both"/>
        <w:rPr>
          <w:rFonts w:hint="eastAsia" w:ascii="方正仿宋简体" w:hAnsi="方正仿宋简体" w:eastAsia="方正仿宋简体" w:cs="方正仿宋简体"/>
          <w:sz w:val="32"/>
          <w:szCs w:val="32"/>
          <w:lang w:val="en-US" w:eastAsia="zh-CN"/>
        </w:rPr>
      </w:pPr>
      <w:r>
        <w:rPr>
          <w:rFonts w:hint="eastAsia" w:ascii="仿宋" w:hAnsi="仿宋" w:eastAsia="仿宋" w:cs="仿宋"/>
          <w:b/>
          <w:bCs/>
          <w:sz w:val="32"/>
          <w:szCs w:val="32"/>
          <w:lang w:val="en-US" w:eastAsia="zh-CN"/>
        </w:rPr>
        <w:t>二、灵璧县2021年巩固拓展脱贫攻坚成果与乡村振兴项目库谋划情况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灵璧县巩固拓展脱贫攻坚成果与乡村振兴项目库共谋划基础设施类、产业扶贫类、就业脱贫类等五大类扶贫项目，谋划项目2111个计划总投资约89710.718万元。具体情况如下：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（一）基础设施类项目。基础设施类项目分为农村道路畅通工程类、农田水利治理类等。其中道路项目82个8280.16万元；水利工程项目380个18632.636万元；以工代赈项目2个300万元；汪塘治理项目916个3660.636万元。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产业扶贫类项目。产业扶贫类项目分为特色种养业扶贫项目、资产收益类项目、产业到村类项目共725个，计划总投资约55493.486万元。其中特色种养业到户项目296个3100.482万元；薄壳山核桃到户项目209个830.064万元；产业到村项目151个50706.64万元；资产收益扶贫项目69个856.3万元。产业项目计划资金占项目库总体谋划资金的61.86%。</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（三）就业脱贫类项目。就业脱贫类项目共3个，计划总投资1343.8万元，主要内容是贫困劳动者就业促进项目、就业技能培训和贫困村创业致富带头人培训。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（四）教育扶贫类项目。教育扶贫类项目共1个，计划总投资750万元，主要是雨露计划等项目。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（五）金融扶贫类项目。金融扶贫类项目共计1个，目前计划总投资950万元，主要内容是扶贫小额信贷贴息资金。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（六）其它项目。专项资金提取项目管理费共计1个，计划资金300万元。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如对项目有异议，请在公示期内向灵璧县委实施乡村振兴战略领导小组办公室提出意见。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公示期：10天（2021年7月17日至2021年7月26日）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监督单位：灵璧县扶贫开发领导小组办公室</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val="0"/>
          <w:bCs w:val="0"/>
          <w:kern w:val="2"/>
          <w:sz w:val="32"/>
          <w:szCs w:val="32"/>
          <w:lang w:val="en-US" w:eastAsia="zh-CN" w:bidi="ar-SA"/>
        </w:rPr>
        <w:t xml:space="preserve">  联系人：白克明  联系电话：0557-6039502</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监督电话：0557-6039943  12317</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电子邮箱： </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"mailto:lfpfzzx@163.com" </w:instrText>
      </w:r>
      <w:r>
        <w:rPr>
          <w:rFonts w:hint="eastAsia" w:ascii="方正仿宋简体" w:hAnsi="方正仿宋简体" w:eastAsia="方正仿宋简体" w:cs="方正仿宋简体"/>
          <w:sz w:val="32"/>
          <w:szCs w:val="32"/>
          <w:lang w:val="en-US" w:eastAsia="zh-CN"/>
        </w:rPr>
        <w:fldChar w:fldCharType="separate"/>
      </w:r>
      <w:r>
        <w:rPr>
          <w:rStyle w:val="5"/>
          <w:rFonts w:hint="eastAsia" w:ascii="方正仿宋简体" w:hAnsi="方正仿宋简体" w:eastAsia="方正仿宋简体" w:cs="方正仿宋简体"/>
          <w:sz w:val="32"/>
          <w:szCs w:val="32"/>
          <w:lang w:val="en-US" w:eastAsia="zh-CN"/>
        </w:rPr>
        <w:t>lfpfzzx@163.com</w:t>
      </w:r>
      <w:r>
        <w:rPr>
          <w:rFonts w:hint="eastAsia" w:ascii="方正仿宋简体" w:hAnsi="方正仿宋简体" w:eastAsia="方正仿宋简体" w:cs="方正仿宋简体"/>
          <w:sz w:val="32"/>
          <w:szCs w:val="32"/>
          <w:lang w:val="en-US" w:eastAsia="zh-CN"/>
        </w:rPr>
        <w:fldChar w:fldCharType="end"/>
      </w:r>
    </w:p>
    <w:p>
      <w:pPr>
        <w:jc w:val="both"/>
        <w:rPr>
          <w:rFonts w:hint="eastAsia" w:ascii="方正仿宋简体" w:hAnsi="方正仿宋简体" w:eastAsia="方正仿宋简体" w:cs="方正仿宋简体"/>
          <w:sz w:val="32"/>
          <w:szCs w:val="32"/>
          <w:lang w:val="en-US" w:eastAsia="zh-CN"/>
        </w:rPr>
      </w:pPr>
    </w:p>
    <w:p>
      <w:pPr>
        <w:keepNext w:val="0"/>
        <w:keepLines w:val="0"/>
        <w:pageBreakBefore w:val="0"/>
        <w:widowControl w:val="0"/>
        <w:tabs>
          <w:tab w:val="left" w:pos="4665"/>
        </w:tabs>
        <w:kinsoku/>
        <w:wordWrap/>
        <w:overflowPunct/>
        <w:topLinePunct w:val="0"/>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附件:1、灵璧县2021年巩固拓展脱贫攻坚成果与乡村振兴项目库</w:t>
      </w:r>
    </w:p>
    <w:p>
      <w:pPr>
        <w:keepNext w:val="0"/>
        <w:keepLines w:val="0"/>
        <w:pageBreakBefore w:val="0"/>
        <w:widowControl w:val="0"/>
        <w:tabs>
          <w:tab w:val="left" w:pos="4665"/>
        </w:tabs>
        <w:kinsoku/>
        <w:wordWrap/>
        <w:overflowPunct/>
        <w:topLinePunct w:val="0"/>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tabs>
          <w:tab w:val="left" w:pos="4665"/>
        </w:tabs>
        <w:kinsoku/>
        <w:wordWrap/>
        <w:overflowPunct/>
        <w:topLinePunct w:val="0"/>
        <w:autoSpaceDE/>
        <w:autoSpaceDN/>
        <w:bidi w:val="0"/>
        <w:adjustRightInd/>
        <w:snapToGrid/>
        <w:spacing w:line="580" w:lineRule="exact"/>
        <w:ind w:firstLine="2560" w:firstLineChars="8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灵璧县委实施乡村振兴战略领导小组</w:t>
      </w:r>
    </w:p>
    <w:p>
      <w:pPr>
        <w:keepNext w:val="0"/>
        <w:keepLines w:val="0"/>
        <w:pageBreakBefore w:val="0"/>
        <w:widowControl w:val="0"/>
        <w:tabs>
          <w:tab w:val="left" w:pos="4665"/>
        </w:tabs>
        <w:kinsoku/>
        <w:wordWrap/>
        <w:overflowPunct/>
        <w:topLinePunct w:val="0"/>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2021年7月17日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43577"/>
    <w:rsid w:val="5C943577"/>
    <w:rsid w:val="76FE2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2021-08-18T03:38:00Z</dcterms:created>
  <dc:creator>A学通教育辅导托管中心</dc:creator>
  <cp:lastModifiedBy>A学通教育辅导托管中心</cp:lastModifiedBy>
  <dcterms:modified xsi:type="dcterms:W3CDTF">2021-08-18T04:13:59Z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641EDBB0FC104BB783B0CDBDE0A06C86</vt:lpwstr>
  </property>
</Properties>
</file>