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</w:p>
    <w:p>
      <w:pPr>
        <w:bidi w:val="0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报价函</w:t>
      </w:r>
    </w:p>
    <w:bookmarkEnd w:id="0"/>
    <w:tbl>
      <w:tblPr>
        <w:tblStyle w:val="8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6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2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项 目 名 称</w:t>
            </w:r>
          </w:p>
        </w:tc>
        <w:tc>
          <w:tcPr>
            <w:tcW w:w="6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2026年灵璧县困难重度残疾人家庭无障碍改造项目</w:t>
            </w:r>
            <w:r>
              <w:rPr>
                <w:rFonts w:hint="eastAsia" w:ascii="宋体" w:hAnsi="宋体" w:cs="Arial"/>
                <w:sz w:val="24"/>
                <w:szCs w:val="24"/>
              </w:rPr>
              <w:t>（评估设计）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cs="Arial"/>
                <w:sz w:val="24"/>
                <w:szCs w:val="24"/>
              </w:rPr>
              <w:t>范围</w:t>
            </w:r>
          </w:p>
        </w:tc>
        <w:tc>
          <w:tcPr>
            <w:tcW w:w="6825" w:type="dxa"/>
            <w:noWrap w:val="0"/>
            <w:vAlign w:val="center"/>
          </w:tcPr>
          <w:p>
            <w:pPr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按采购人要求完成评估设计并提供完成成果文件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报价（人民币）</w:t>
            </w:r>
          </w:p>
          <w:p>
            <w:pP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不得超过最高限价</w:t>
            </w:r>
          </w:p>
        </w:tc>
        <w:tc>
          <w:tcPr>
            <w:tcW w:w="6825" w:type="dxa"/>
            <w:noWrap w:val="0"/>
            <w:vAlign w:val="center"/>
          </w:tcPr>
          <w:p>
            <w:pPr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总价（大写）：</w:t>
            </w:r>
          </w:p>
          <w:p>
            <w:pPr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 xml:space="preserve">                    </w:t>
            </w:r>
          </w:p>
          <w:p>
            <w:pPr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 xml:space="preserve">    （小写）：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是否响应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宋体" w:hAnsi="宋体" w:cs="Arial"/>
                <w:sz w:val="24"/>
                <w:szCs w:val="24"/>
              </w:rPr>
              <w:t>要求</w:t>
            </w:r>
          </w:p>
        </w:tc>
        <w:tc>
          <w:tcPr>
            <w:tcW w:w="6825" w:type="dxa"/>
            <w:noWrap w:val="0"/>
            <w:vAlign w:val="center"/>
          </w:tcPr>
          <w:p>
            <w:pPr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完全响应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备注</w:t>
            </w:r>
          </w:p>
        </w:tc>
        <w:tc>
          <w:tcPr>
            <w:tcW w:w="6825" w:type="dxa"/>
            <w:noWrap w:val="0"/>
            <w:vAlign w:val="center"/>
          </w:tcPr>
          <w:p>
            <w:pPr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eastAsia="zh-CN"/>
        </w:rPr>
        <w:t>报价单位</w:t>
      </w:r>
      <w:r>
        <w:rPr>
          <w:rFonts w:hint="eastAsia" w:ascii="宋体" w:hAnsi="宋体" w:cs="Arial"/>
          <w:sz w:val="24"/>
          <w:szCs w:val="24"/>
        </w:rPr>
        <w:t>：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                  </w:t>
      </w:r>
      <w:r>
        <w:rPr>
          <w:rFonts w:hint="eastAsia" w:ascii="宋体" w:hAnsi="宋体" w:cs="Arial"/>
          <w:sz w:val="24"/>
          <w:szCs w:val="24"/>
        </w:rPr>
        <w:t xml:space="preserve">（盖章）                                          </w:t>
      </w:r>
    </w:p>
    <w:p>
      <w:pPr>
        <w:spacing w:line="360" w:lineRule="auto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法定代表人或授权委托人：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Arial"/>
          <w:sz w:val="24"/>
          <w:szCs w:val="24"/>
        </w:rPr>
        <w:t xml:space="preserve">（签字或盖章）                      </w:t>
      </w:r>
    </w:p>
    <w:p>
      <w:pPr>
        <w:spacing w:line="360" w:lineRule="auto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日期：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  <w:r>
        <w:rPr>
          <w:rFonts w:hint="eastAsia" w:ascii="宋体" w:hAnsi="宋体" w:cs="Arial"/>
          <w:sz w:val="24"/>
          <w:szCs w:val="24"/>
        </w:rPr>
        <w:t>年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  <w:r>
        <w:rPr>
          <w:rFonts w:hint="eastAsia" w:ascii="宋体" w:hAnsi="宋体" w:cs="Arial"/>
          <w:sz w:val="24"/>
          <w:szCs w:val="24"/>
        </w:rPr>
        <w:t>月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Arial"/>
          <w:sz w:val="24"/>
          <w:szCs w:val="24"/>
        </w:rPr>
        <w:t>日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rPr>
          <w:rFonts w:ascii="黑体" w:hAnsi="黑体" w:cs="宋体"/>
          <w:b/>
          <w:bCs w:val="0"/>
          <w:color w:val="auto"/>
          <w:sz w:val="32"/>
          <w:szCs w:val="32"/>
        </w:rPr>
      </w:pPr>
    </w:p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A5D87"/>
    <w:rsid w:val="00FF56BA"/>
    <w:rsid w:val="012515C4"/>
    <w:rsid w:val="02781BC8"/>
    <w:rsid w:val="041A1188"/>
    <w:rsid w:val="04EA3016"/>
    <w:rsid w:val="05A056BD"/>
    <w:rsid w:val="06A765D7"/>
    <w:rsid w:val="06E635A4"/>
    <w:rsid w:val="0CAD246E"/>
    <w:rsid w:val="0CF92DA9"/>
    <w:rsid w:val="0D646FBB"/>
    <w:rsid w:val="0E253FFC"/>
    <w:rsid w:val="0F2C1D70"/>
    <w:rsid w:val="0F661DB2"/>
    <w:rsid w:val="0F985657"/>
    <w:rsid w:val="106F7C7E"/>
    <w:rsid w:val="12011292"/>
    <w:rsid w:val="13BB36C2"/>
    <w:rsid w:val="13CC66FB"/>
    <w:rsid w:val="15952235"/>
    <w:rsid w:val="1638724C"/>
    <w:rsid w:val="1A9B5929"/>
    <w:rsid w:val="1B8A054A"/>
    <w:rsid w:val="1DDE4B7D"/>
    <w:rsid w:val="1E6C03DB"/>
    <w:rsid w:val="1F751511"/>
    <w:rsid w:val="1FCA53B9"/>
    <w:rsid w:val="202A5D87"/>
    <w:rsid w:val="256F255E"/>
    <w:rsid w:val="2751016E"/>
    <w:rsid w:val="276E2827"/>
    <w:rsid w:val="28247630"/>
    <w:rsid w:val="28893937"/>
    <w:rsid w:val="298F51FA"/>
    <w:rsid w:val="2AC5334C"/>
    <w:rsid w:val="2AE8528D"/>
    <w:rsid w:val="2AF50A59"/>
    <w:rsid w:val="2CF9552F"/>
    <w:rsid w:val="2D684463"/>
    <w:rsid w:val="2E7779B7"/>
    <w:rsid w:val="2E7C6418"/>
    <w:rsid w:val="304B42F4"/>
    <w:rsid w:val="30501ADE"/>
    <w:rsid w:val="3469433F"/>
    <w:rsid w:val="35521C81"/>
    <w:rsid w:val="366859E7"/>
    <w:rsid w:val="36EC3A0F"/>
    <w:rsid w:val="373B04F2"/>
    <w:rsid w:val="37812E0A"/>
    <w:rsid w:val="3A63223A"/>
    <w:rsid w:val="3B0C7FF5"/>
    <w:rsid w:val="3F0E5B8C"/>
    <w:rsid w:val="409A0980"/>
    <w:rsid w:val="40A4535A"/>
    <w:rsid w:val="46164604"/>
    <w:rsid w:val="47A76901"/>
    <w:rsid w:val="48B5324A"/>
    <w:rsid w:val="4BE40D01"/>
    <w:rsid w:val="4F132029"/>
    <w:rsid w:val="4F555807"/>
    <w:rsid w:val="4F6C798B"/>
    <w:rsid w:val="50591CBD"/>
    <w:rsid w:val="53202F66"/>
    <w:rsid w:val="54C33BA9"/>
    <w:rsid w:val="55A521D6"/>
    <w:rsid w:val="55C027DF"/>
    <w:rsid w:val="56E85B49"/>
    <w:rsid w:val="57FF7E49"/>
    <w:rsid w:val="5D752101"/>
    <w:rsid w:val="5EE66E12"/>
    <w:rsid w:val="5F443B39"/>
    <w:rsid w:val="60910B83"/>
    <w:rsid w:val="64281C7B"/>
    <w:rsid w:val="64C74ED6"/>
    <w:rsid w:val="66A51361"/>
    <w:rsid w:val="671C2656"/>
    <w:rsid w:val="686F2D59"/>
    <w:rsid w:val="6A203352"/>
    <w:rsid w:val="6B7A641B"/>
    <w:rsid w:val="6C3867D3"/>
    <w:rsid w:val="724F52DE"/>
    <w:rsid w:val="760B6D06"/>
    <w:rsid w:val="76AE24B4"/>
    <w:rsid w:val="777F175A"/>
    <w:rsid w:val="77C655DB"/>
    <w:rsid w:val="78B13B95"/>
    <w:rsid w:val="79625133"/>
    <w:rsid w:val="79FC7092"/>
    <w:rsid w:val="7A060573"/>
    <w:rsid w:val="7DA93EBE"/>
    <w:rsid w:val="7DEE7639"/>
    <w:rsid w:val="7E4234E1"/>
    <w:rsid w:val="7F4D0390"/>
    <w:rsid w:val="7F8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qFormat="1" w:unhideWhenUsed="0" w:uiPriority="0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宋体" w:cs="Arial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45"/>
    </w:pPr>
    <w:rPr>
      <w:rFonts w:ascii="Arial" w:hAnsi="Arial" w:eastAsia="仿宋_GB2312" w:cs="Times New Roman"/>
      <w:sz w:val="2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 w:cs="Arial"/>
      <w:sz w:val="21"/>
      <w:szCs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1114</Words>
  <Characters>1167</Characters>
  <Lines>0</Lines>
  <Paragraphs>0</Paragraphs>
  <TotalTime>18</TotalTime>
  <ScaleCrop>false</ScaleCrop>
  <LinksUpToDate>false</LinksUpToDate>
  <CharactersWithSpaces>1345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2025-02-19T17:13:00Z</dcterms:created>
  <dc:creator>wp</dc:creator>
  <cp:lastModifiedBy>huirenfeng</cp:lastModifiedBy>
  <cp:lastPrinted>2026-05-06T15:22:00Z</cp:lastPrinted>
  <dcterms:modified xsi:type="dcterms:W3CDTF">2026-05-06T18:10:59Z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23A3E85F36DA4A6CBAD6226FE19314AB_13</vt:lpwstr>
  </property>
  <property fmtid="{D5CDD505-2E9C-101B-9397-08002B2CF9AE}" pid="4" name="KSOTemplateDocerSaveRecord">
    <vt:lpwstr>eyJoZGlkIjoiZjczYzc1ZGYyZTRkYjhlYjliODgwOGUwZDRmZTdjNTIiLCJ1c2VySWQiOiIxNTc1MzAyMTY0In0=</vt:lpwstr>
  </property>
</Properties>
</file>