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77942">
      <w:pPr>
        <w:jc w:val="center"/>
        <w:rPr>
          <w:rFonts w:hint="eastAsia"/>
          <w:b/>
          <w:bCs/>
          <w:sz w:val="44"/>
          <w:szCs w:val="44"/>
          <w:lang w:val="en-US" w:eastAsia="zh-CN"/>
        </w:rPr>
      </w:pPr>
    </w:p>
    <w:p w14:paraId="2770EE48">
      <w:pPr>
        <w:jc w:val="center"/>
        <w:rPr>
          <w:rFonts w:hint="eastAsia"/>
          <w:b/>
          <w:bCs/>
          <w:sz w:val="44"/>
          <w:szCs w:val="44"/>
          <w:lang w:val="en-US" w:eastAsia="zh-CN"/>
        </w:rPr>
      </w:pPr>
    </w:p>
    <w:p w14:paraId="78054C75">
      <w:pPr>
        <w:jc w:val="center"/>
        <w:rPr>
          <w:rFonts w:hint="eastAsia"/>
          <w:b/>
          <w:bCs/>
          <w:sz w:val="44"/>
          <w:szCs w:val="44"/>
          <w:lang w:val="en-US" w:eastAsia="zh-CN"/>
        </w:rPr>
      </w:pPr>
    </w:p>
    <w:p w14:paraId="6904495C">
      <w:pPr>
        <w:jc w:val="center"/>
        <w:rPr>
          <w:rFonts w:hint="eastAsia"/>
          <w:b/>
          <w:bCs/>
          <w:sz w:val="44"/>
          <w:szCs w:val="44"/>
          <w:lang w:val="en-US" w:eastAsia="zh-CN"/>
        </w:rPr>
      </w:pPr>
    </w:p>
    <w:p w14:paraId="3F19FF8B">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游发</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p>
    <w:p w14:paraId="2DBAFA8E">
      <w:pPr>
        <w:pStyle w:val="2"/>
        <w:rPr>
          <w:rFonts w:hint="eastAsia" w:ascii="仿宋_GB2312" w:hAnsi="仿宋_GB2312" w:eastAsia="仿宋_GB2312" w:cs="仿宋_GB2312"/>
          <w:sz w:val="32"/>
          <w:szCs w:val="32"/>
        </w:rPr>
      </w:pPr>
    </w:p>
    <w:p w14:paraId="2BD5C4CF">
      <w:pPr>
        <w:pStyle w:val="2"/>
        <w:rPr>
          <w:rFonts w:hint="eastAsia" w:ascii="仿宋_GB2312" w:hAnsi="仿宋_GB2312" w:eastAsia="仿宋_GB2312" w:cs="仿宋_GB2312"/>
          <w:sz w:val="32"/>
          <w:szCs w:val="32"/>
        </w:rPr>
      </w:pPr>
    </w:p>
    <w:p w14:paraId="0B9A02C0">
      <w:pPr>
        <w:jc w:val="center"/>
        <w:rPr>
          <w:rFonts w:hint="eastAsia"/>
          <w:b/>
          <w:bCs/>
          <w:sz w:val="44"/>
          <w:szCs w:val="44"/>
          <w:lang w:val="en-US" w:eastAsia="zh-CN"/>
        </w:rPr>
      </w:pPr>
      <w:bookmarkStart w:id="0" w:name="_GoBack"/>
      <w:r>
        <w:rPr>
          <w:rFonts w:hint="eastAsia"/>
          <w:b/>
          <w:bCs/>
          <w:sz w:val="44"/>
          <w:szCs w:val="44"/>
          <w:lang w:val="en-US" w:eastAsia="zh-CN"/>
        </w:rPr>
        <w:t>关于印发《游集镇2020年脱贫攻坚秋季攻势</w:t>
      </w:r>
    </w:p>
    <w:p w14:paraId="4AC05369">
      <w:pPr>
        <w:jc w:val="center"/>
        <w:rPr>
          <w:rFonts w:hint="eastAsia"/>
          <w:b/>
          <w:bCs/>
          <w:sz w:val="44"/>
          <w:szCs w:val="44"/>
          <w:lang w:val="en-US" w:eastAsia="zh-CN"/>
        </w:rPr>
      </w:pPr>
      <w:r>
        <w:rPr>
          <w:rFonts w:hint="eastAsia"/>
          <w:b/>
          <w:bCs/>
          <w:sz w:val="44"/>
          <w:szCs w:val="44"/>
          <w:lang w:val="en-US" w:eastAsia="zh-CN"/>
        </w:rPr>
        <w:t>实施方案》的通知</w:t>
      </w:r>
    </w:p>
    <w:bookmarkEnd w:id="0"/>
    <w:p w14:paraId="5A68D40E">
      <w:pPr>
        <w:jc w:val="center"/>
        <w:rPr>
          <w:rFonts w:hint="eastAsia"/>
          <w:b/>
          <w:bCs/>
          <w:sz w:val="44"/>
          <w:szCs w:val="44"/>
          <w:lang w:val="en-US" w:eastAsia="zh-CN"/>
        </w:rPr>
      </w:pPr>
    </w:p>
    <w:p w14:paraId="70D04088">
      <w:pPr>
        <w:jc w:val="left"/>
        <w:rPr>
          <w:rFonts w:hint="eastAsia"/>
          <w:sz w:val="32"/>
          <w:szCs w:val="32"/>
          <w:lang w:val="en-US" w:eastAsia="zh-CN"/>
        </w:rPr>
      </w:pPr>
      <w:r>
        <w:rPr>
          <w:rFonts w:hint="eastAsia"/>
          <w:sz w:val="32"/>
          <w:szCs w:val="32"/>
          <w:lang w:val="en-US" w:eastAsia="zh-CN"/>
        </w:rPr>
        <w:t>各村、镇直各单位：</w:t>
      </w:r>
    </w:p>
    <w:p w14:paraId="185B8C3F">
      <w:pPr>
        <w:ind w:firstLine="640" w:firstLineChars="200"/>
        <w:jc w:val="both"/>
        <w:rPr>
          <w:rFonts w:hint="eastAsia"/>
          <w:b w:val="0"/>
          <w:bCs w:val="0"/>
          <w:sz w:val="32"/>
          <w:szCs w:val="32"/>
          <w:lang w:val="en-US" w:eastAsia="zh-CN"/>
        </w:rPr>
      </w:pPr>
      <w:r>
        <w:rPr>
          <w:rFonts w:hint="eastAsia"/>
          <w:b w:val="0"/>
          <w:bCs w:val="0"/>
          <w:sz w:val="32"/>
          <w:szCs w:val="32"/>
          <w:lang w:val="en-US" w:eastAsia="zh-CN"/>
        </w:rPr>
        <w:t>现将《游集镇2020年脱贫攻坚秋季攻势实施方案》印发给你们，请结合实际，认真抓好贯彻落实。</w:t>
      </w:r>
    </w:p>
    <w:p w14:paraId="5B16492A">
      <w:pPr>
        <w:ind w:firstLine="640" w:firstLineChars="200"/>
        <w:jc w:val="both"/>
        <w:rPr>
          <w:rFonts w:hint="eastAsia"/>
          <w:b w:val="0"/>
          <w:bCs w:val="0"/>
          <w:sz w:val="32"/>
          <w:szCs w:val="32"/>
          <w:lang w:val="en-US" w:eastAsia="zh-CN"/>
        </w:rPr>
      </w:pPr>
    </w:p>
    <w:p w14:paraId="1E8B6A2A">
      <w:pPr>
        <w:ind w:firstLine="640" w:firstLineChars="200"/>
        <w:jc w:val="both"/>
        <w:rPr>
          <w:rFonts w:hint="eastAsia"/>
          <w:b w:val="0"/>
          <w:bCs w:val="0"/>
          <w:sz w:val="32"/>
          <w:szCs w:val="32"/>
          <w:lang w:val="en-US" w:eastAsia="zh-CN"/>
        </w:rPr>
      </w:pPr>
    </w:p>
    <w:p w14:paraId="57548170">
      <w:pPr>
        <w:ind w:firstLine="640" w:firstLineChars="200"/>
        <w:jc w:val="center"/>
        <w:rPr>
          <w:rFonts w:hint="eastAsia"/>
          <w:lang w:val="en-US" w:eastAsia="zh-CN"/>
        </w:rPr>
      </w:pPr>
      <w:r>
        <w:rPr>
          <w:rFonts w:hint="eastAsia"/>
          <w:b w:val="0"/>
          <w:bCs w:val="0"/>
          <w:sz w:val="32"/>
          <w:szCs w:val="32"/>
          <w:lang w:val="en-US" w:eastAsia="zh-CN"/>
        </w:rPr>
        <w:t xml:space="preserve">                   中共游集镇委员会</w:t>
      </w:r>
    </w:p>
    <w:p w14:paraId="19731B6A">
      <w:pPr>
        <w:ind w:firstLine="640" w:firstLineChars="200"/>
        <w:jc w:val="center"/>
        <w:rPr>
          <w:rFonts w:hint="eastAsia"/>
          <w:b w:val="0"/>
          <w:bCs w:val="0"/>
          <w:sz w:val="32"/>
          <w:szCs w:val="32"/>
          <w:lang w:val="en-US" w:eastAsia="zh-CN"/>
        </w:rPr>
      </w:pPr>
      <w:r>
        <w:rPr>
          <w:rFonts w:hint="eastAsia"/>
          <w:b w:val="0"/>
          <w:bCs w:val="0"/>
          <w:sz w:val="32"/>
          <w:szCs w:val="32"/>
          <w:lang w:val="en-US" w:eastAsia="zh-CN"/>
        </w:rPr>
        <w:t xml:space="preserve">                   游集镇人民政府</w:t>
      </w:r>
    </w:p>
    <w:p w14:paraId="045FD491">
      <w:pPr>
        <w:wordWrap w:val="0"/>
        <w:ind w:firstLine="640" w:firstLineChars="200"/>
        <w:jc w:val="right"/>
        <w:rPr>
          <w:rFonts w:hint="eastAsia"/>
          <w:b w:val="0"/>
          <w:bCs w:val="0"/>
          <w:sz w:val="32"/>
          <w:szCs w:val="32"/>
          <w:lang w:val="en-US" w:eastAsia="zh-CN"/>
        </w:rPr>
      </w:pPr>
      <w:r>
        <w:rPr>
          <w:rFonts w:hint="eastAsia"/>
          <w:b w:val="0"/>
          <w:bCs w:val="0"/>
          <w:sz w:val="32"/>
          <w:szCs w:val="32"/>
          <w:lang w:val="en-US" w:eastAsia="zh-CN"/>
        </w:rPr>
        <w:t xml:space="preserve">2020年9月27日        </w:t>
      </w:r>
    </w:p>
    <w:p w14:paraId="1427D2B9">
      <w:pPr>
        <w:ind w:firstLine="640" w:firstLineChars="200"/>
        <w:jc w:val="right"/>
        <w:rPr>
          <w:rFonts w:hint="eastAsia"/>
          <w:b w:val="0"/>
          <w:bCs w:val="0"/>
          <w:sz w:val="32"/>
          <w:szCs w:val="32"/>
          <w:lang w:val="en-US" w:eastAsia="zh-CN"/>
        </w:rPr>
      </w:pPr>
    </w:p>
    <w:p w14:paraId="03A0131A">
      <w:pPr>
        <w:jc w:val="both"/>
        <w:rPr>
          <w:rFonts w:hint="eastAsia"/>
          <w:b w:val="0"/>
          <w:bCs w:val="0"/>
          <w:sz w:val="32"/>
          <w:szCs w:val="32"/>
          <w:lang w:val="en-US" w:eastAsia="zh-CN"/>
        </w:rPr>
      </w:pPr>
    </w:p>
    <w:p w14:paraId="1336DC5E">
      <w:pPr>
        <w:ind w:firstLine="883" w:firstLineChars="200"/>
        <w:jc w:val="center"/>
        <w:rPr>
          <w:rFonts w:hint="eastAsia"/>
          <w:b/>
          <w:bCs/>
          <w:sz w:val="44"/>
          <w:szCs w:val="44"/>
          <w:lang w:val="en-US" w:eastAsia="zh-CN"/>
        </w:rPr>
      </w:pPr>
      <w:r>
        <w:rPr>
          <w:rFonts w:hint="eastAsia"/>
          <w:b/>
          <w:bCs/>
          <w:sz w:val="44"/>
          <w:szCs w:val="44"/>
          <w:lang w:val="en-US" w:eastAsia="zh-CN"/>
        </w:rPr>
        <w:t>游集镇2020年脱贫攻坚秋季攻势</w:t>
      </w:r>
    </w:p>
    <w:p w14:paraId="58CFC1C6">
      <w:pPr>
        <w:ind w:firstLine="883" w:firstLineChars="200"/>
        <w:jc w:val="center"/>
        <w:rPr>
          <w:rFonts w:hint="eastAsia"/>
          <w:b/>
          <w:bCs/>
          <w:sz w:val="44"/>
          <w:szCs w:val="44"/>
          <w:lang w:val="en-US" w:eastAsia="zh-CN"/>
        </w:rPr>
      </w:pPr>
      <w:r>
        <w:rPr>
          <w:rFonts w:hint="eastAsia"/>
          <w:b/>
          <w:bCs/>
          <w:sz w:val="44"/>
          <w:szCs w:val="44"/>
          <w:lang w:val="en-US" w:eastAsia="zh-CN"/>
        </w:rPr>
        <w:t>实施方案</w:t>
      </w:r>
    </w:p>
    <w:p w14:paraId="0ED64EFB">
      <w:pPr>
        <w:pStyle w:val="2"/>
        <w:rPr>
          <w:rFonts w:hint="eastAsia"/>
          <w:sz w:val="10"/>
          <w:szCs w:val="10"/>
          <w:lang w:val="en-US" w:eastAsia="zh-CN"/>
        </w:rPr>
      </w:pPr>
    </w:p>
    <w:p w14:paraId="0D36337B">
      <w:pPr>
        <w:ind w:firstLine="640" w:firstLineChars="200"/>
        <w:jc w:val="left"/>
        <w:rPr>
          <w:rFonts w:hint="eastAsia"/>
          <w:b w:val="0"/>
          <w:bCs w:val="0"/>
          <w:sz w:val="32"/>
          <w:szCs w:val="32"/>
          <w:lang w:val="en-US" w:eastAsia="zh-CN"/>
        </w:rPr>
      </w:pPr>
      <w:r>
        <w:rPr>
          <w:rFonts w:hint="eastAsia"/>
          <w:b w:val="0"/>
          <w:bCs w:val="0"/>
          <w:sz w:val="32"/>
          <w:szCs w:val="32"/>
          <w:lang w:val="en-US" w:eastAsia="zh-CN"/>
        </w:rPr>
        <w:t>根据《灵璧县2020年脱贫攻坚秋季攻势实施方案》文件要求，经研究，现决定于9月至10月在全镇范围内接连推进脱贫攻坚“秋季攻势”，10月25日前全面完成任务，制定如下实施方案：</w:t>
      </w:r>
    </w:p>
    <w:p w14:paraId="37366A62">
      <w:pPr>
        <w:numPr>
          <w:ilvl w:val="0"/>
          <w:numId w:val="1"/>
        </w:numPr>
        <w:ind w:firstLine="643" w:firstLineChars="200"/>
        <w:jc w:val="left"/>
        <w:rPr>
          <w:rFonts w:hint="eastAsia"/>
          <w:b/>
          <w:bCs/>
          <w:sz w:val="32"/>
          <w:szCs w:val="32"/>
          <w:lang w:val="en-US" w:eastAsia="zh-CN"/>
        </w:rPr>
      </w:pPr>
      <w:r>
        <w:rPr>
          <w:rFonts w:hint="eastAsia"/>
          <w:b/>
          <w:bCs/>
          <w:sz w:val="32"/>
          <w:szCs w:val="32"/>
          <w:lang w:val="en-US" w:eastAsia="zh-CN"/>
        </w:rPr>
        <w:t>总体要求</w:t>
      </w:r>
    </w:p>
    <w:p w14:paraId="23176CD8">
      <w:pPr>
        <w:numPr>
          <w:ilvl w:val="0"/>
          <w:numId w:val="0"/>
        </w:numPr>
        <w:ind w:firstLine="640" w:firstLineChars="200"/>
        <w:jc w:val="left"/>
        <w:rPr>
          <w:rFonts w:hint="eastAsia"/>
          <w:b w:val="0"/>
          <w:bCs w:val="0"/>
          <w:sz w:val="32"/>
          <w:szCs w:val="32"/>
          <w:lang w:val="en-US" w:eastAsia="zh-CN"/>
        </w:rPr>
      </w:pPr>
      <w:r>
        <w:rPr>
          <w:rFonts w:hint="eastAsia"/>
          <w:b w:val="0"/>
          <w:bCs w:val="0"/>
          <w:sz w:val="32"/>
          <w:szCs w:val="32"/>
          <w:lang w:val="en-US" w:eastAsia="zh-CN"/>
        </w:rPr>
        <w:t>深入学习贯彻习近平总书记关于扶贫工作的重要论述和视察安徽重要讲话精神，认真落实国务院扶贫开发领导小组克服疫情、灾情影响确保如期全面脱贫电视电话会议精神坚持大灾之年“目标不变、标准不降、任务不减”，始终保持战时状态，全力做好疫情、灾情“加试题”，全力巩固问题整改成果、全力推动重点工作落细落实、全力提升脱贫质量成色，坚决把时间抢回来，把损失补回来，把进度赶回来，确保47户128人如期脱贫，确保高质量打赢脱贫攻坚战。</w:t>
      </w:r>
    </w:p>
    <w:p w14:paraId="6B8CE142">
      <w:pPr>
        <w:numPr>
          <w:ilvl w:val="0"/>
          <w:numId w:val="1"/>
        </w:numPr>
        <w:ind w:firstLine="643" w:firstLineChars="200"/>
        <w:jc w:val="left"/>
        <w:rPr>
          <w:rFonts w:hint="default"/>
          <w:b/>
          <w:bCs/>
          <w:sz w:val="32"/>
          <w:szCs w:val="32"/>
          <w:lang w:val="en-US" w:eastAsia="zh-CN"/>
        </w:rPr>
      </w:pPr>
      <w:r>
        <w:rPr>
          <w:rFonts w:hint="eastAsia"/>
          <w:b/>
          <w:bCs/>
          <w:sz w:val="32"/>
          <w:szCs w:val="32"/>
          <w:lang w:val="en-US" w:eastAsia="zh-CN"/>
        </w:rPr>
        <w:t>重点工作</w:t>
      </w:r>
    </w:p>
    <w:p w14:paraId="5DA2AC9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color w:val="auto"/>
          <w:sz w:val="32"/>
          <w:szCs w:val="32"/>
          <w:lang w:val="en-US" w:eastAsia="zh-CN"/>
        </w:rPr>
        <w:t>(一)</w:t>
      </w:r>
      <w:r>
        <w:rPr>
          <w:rFonts w:hint="eastAsia" w:ascii="楷体" w:hAnsi="楷体" w:eastAsia="楷体" w:cs="楷体"/>
          <w:b/>
          <w:bCs/>
          <w:sz w:val="32"/>
          <w:szCs w:val="32"/>
        </w:rPr>
        <w:t>深入学习贯彻习近平总书记考察安徽重要讲话精神</w:t>
      </w:r>
    </w:p>
    <w:p w14:paraId="1A816E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b w:val="0"/>
          <w:bCs w:val="0"/>
          <w:sz w:val="32"/>
          <w:szCs w:val="32"/>
          <w:lang w:val="en-US" w:eastAsia="zh-CN"/>
        </w:rPr>
      </w:pPr>
      <w:r>
        <w:rPr>
          <w:rFonts w:hint="eastAsia"/>
          <w:b w:val="0"/>
          <w:bCs w:val="0"/>
          <w:sz w:val="32"/>
          <w:szCs w:val="32"/>
          <w:lang w:val="en-US" w:eastAsia="zh-CN"/>
        </w:rPr>
        <w:t>把学习贯彻习近平总书记视察安徽重要讲话精神作为今后一个时期重大政治任务，深入开展学习交流、调研研讨，切实增强“四个意识”，坚定“四个自信”，做到“两个维护”，把思想和行动统一到习近平总书记视察安徽重要讲话精神上来，把习近平总书记的亲切关怀和殷切希望转化为坚决打赢脱贫攻坚战的不竭动力，进一步增强脱贫攻坚的责任感和使命感。</w:t>
      </w:r>
      <w:r>
        <w:rPr>
          <w:rFonts w:hint="eastAsia" w:ascii="仿宋" w:hAnsi="仿宋" w:eastAsia="仿宋" w:cs="仿宋"/>
          <w:b/>
          <w:bCs/>
          <w:color w:val="auto"/>
          <w:sz w:val="32"/>
          <w:szCs w:val="32"/>
          <w:lang w:eastAsia="zh-CN"/>
        </w:rPr>
        <w:t>（责任单位：镇宣传办，各村、各驻村工作队）</w:t>
      </w:r>
    </w:p>
    <w:p w14:paraId="7B9413A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（二）全面克服疫情灾情影响</w:t>
      </w:r>
    </w:p>
    <w:p w14:paraId="7ED4D96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着力抓好救助帮扶。</w:t>
      </w:r>
      <w:r>
        <w:rPr>
          <w:rFonts w:hint="eastAsia"/>
          <w:b w:val="0"/>
          <w:bCs w:val="0"/>
          <w:sz w:val="32"/>
          <w:szCs w:val="32"/>
          <w:lang w:val="en-US" w:eastAsia="zh-CN"/>
        </w:rPr>
        <w:t>逐村逐户逐人逐项跟踪落实受灾贫困户和边缘户帮扶举措，做好临时救助、低保和特困人员救助供养等兜底保障，保障困难群众基本生活不出问题。认真落实“五防”机制，着力防范影响脱贫攻坚质量成色的各类风险。</w:t>
      </w:r>
      <w:r>
        <w:rPr>
          <w:rFonts w:hint="eastAsia" w:ascii="仿宋" w:hAnsi="仿宋" w:eastAsia="仿宋" w:cs="仿宋"/>
          <w:b/>
          <w:bCs/>
          <w:color w:val="auto"/>
          <w:sz w:val="32"/>
          <w:szCs w:val="32"/>
          <w:lang w:eastAsia="zh-CN"/>
        </w:rPr>
        <w:t>（责任单位：镇民政所、镇残联、镇扶贫办，各村、各驻村工作队）</w:t>
      </w:r>
    </w:p>
    <w:p w14:paraId="731CA89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.着力抓好就业</w:t>
      </w:r>
      <w:r>
        <w:rPr>
          <w:rFonts w:hint="eastAsia" w:ascii="仿宋" w:hAnsi="仿宋" w:eastAsia="仿宋" w:cs="仿宋"/>
          <w:b/>
          <w:bCs/>
          <w:color w:val="auto"/>
          <w:sz w:val="32"/>
          <w:szCs w:val="32"/>
          <w:lang w:eastAsia="zh-CN"/>
        </w:rPr>
        <w:t>扶贫</w:t>
      </w:r>
      <w:r>
        <w:rPr>
          <w:rFonts w:hint="eastAsia" w:ascii="仿宋" w:hAnsi="仿宋" w:eastAsia="仿宋" w:cs="仿宋"/>
          <w:b/>
          <w:bCs/>
          <w:color w:val="auto"/>
          <w:sz w:val="32"/>
          <w:szCs w:val="32"/>
        </w:rPr>
        <w:t>。</w:t>
      </w:r>
      <w:r>
        <w:rPr>
          <w:rFonts w:hint="eastAsia"/>
          <w:b w:val="0"/>
          <w:bCs w:val="0"/>
          <w:sz w:val="32"/>
          <w:szCs w:val="32"/>
          <w:lang w:val="en-US" w:eastAsia="zh-CN"/>
        </w:rPr>
        <w:t>推进“三业一岗”就业扶贫模式，动态监测已务工就业贫困劳动力就业状况，落实各项帮扶措施。推动扶贫工厂、就业扶贫基地等增产达产，巩固提升带贫成效。强化受疫情灾情影响贫困劳动力特别是返乡贫困劳动力“一对一”精准帮扶，紧密结合乡村振兴战略，落实技能脱贫培训、提供就业信息、介绍就业等就业服务，因地制宜开发护水护路、卫生保洁等扶贫公益性岗位，千方百计促进贫困劳动力特别是返乡贫困劳动力实现再就业。</w:t>
      </w:r>
      <w:r>
        <w:rPr>
          <w:rFonts w:hint="eastAsia" w:ascii="仿宋" w:hAnsi="仿宋" w:eastAsia="仿宋" w:cs="仿宋"/>
          <w:b/>
          <w:bCs/>
          <w:color w:val="auto"/>
          <w:sz w:val="32"/>
          <w:szCs w:val="32"/>
          <w:lang w:eastAsia="zh-CN"/>
        </w:rPr>
        <w:t>（责任单位：镇人设所、镇扶贫办、镇林业站，各村、各驻村工作队）</w:t>
      </w:r>
    </w:p>
    <w:p w14:paraId="06E567D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b/>
          <w:bCs/>
          <w:sz w:val="32"/>
          <w:szCs w:val="32"/>
          <w:lang w:val="en-US" w:eastAsia="zh-CN"/>
        </w:rPr>
        <w:t>3.着力抓好产业扶贫。</w:t>
      </w:r>
      <w:r>
        <w:rPr>
          <w:rFonts w:hint="eastAsia"/>
          <w:b w:val="0"/>
          <w:bCs w:val="0"/>
          <w:sz w:val="32"/>
          <w:szCs w:val="32"/>
          <w:lang w:val="en-US" w:eastAsia="zh-CN"/>
        </w:rPr>
        <w:t>推进“四带一自”产业扶贫、“三有一网”点位扶贫模式，因地制宜优化调整产业结构，持续壮大特色扶贫产业，加强技术指导和服务。对受灾情影响的扶贫龙头企业、农民合作社、家庭农场、种养大户等带贫主体，国元保险要开辟理赔绿色通道,简化理赔手续和流程,确保理赔到位。</w:t>
      </w:r>
      <w:r>
        <w:rPr>
          <w:rFonts w:hint="eastAsia" w:ascii="仿宋" w:hAnsi="仿宋" w:eastAsia="仿宋" w:cs="仿宋"/>
          <w:b/>
          <w:bCs/>
          <w:color w:val="auto"/>
          <w:sz w:val="32"/>
          <w:szCs w:val="32"/>
          <w:lang w:eastAsia="zh-CN"/>
        </w:rPr>
        <w:t>（责任单位：镇农工站，各村、各驻村工作队）</w:t>
      </w:r>
    </w:p>
    <w:p w14:paraId="79404F3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b/>
          <w:bCs/>
          <w:sz w:val="32"/>
          <w:szCs w:val="32"/>
          <w:lang w:val="en-US" w:eastAsia="zh-CN"/>
        </w:rPr>
        <w:t>4.着力抓好消费扶贫。</w:t>
      </w:r>
      <w:r>
        <w:rPr>
          <w:rFonts w:hint="eastAsia"/>
          <w:b w:val="0"/>
          <w:bCs w:val="0"/>
          <w:sz w:val="32"/>
          <w:szCs w:val="32"/>
          <w:lang w:val="en-US" w:eastAsia="zh-CN"/>
        </w:rPr>
        <w:t>9月30日前，要逐村逐户逐项摸排贫困户和边缘户特别是受灾贫困户和边缘户家庭的种植、养殖、加工等农副产品，通过实时销售、定点采购、电商销售、“以购代捐”、直播带货等方式帮助贫困村和贫困群众拓展销售渠道。</w:t>
      </w:r>
      <w:r>
        <w:rPr>
          <w:rFonts w:hint="eastAsia" w:ascii="仿宋" w:hAnsi="仿宋" w:eastAsia="仿宋" w:cs="仿宋"/>
          <w:b/>
          <w:bCs/>
          <w:color w:val="auto"/>
          <w:sz w:val="32"/>
          <w:szCs w:val="32"/>
          <w:lang w:eastAsia="zh-CN"/>
        </w:rPr>
        <w:t>（责任单位：镇扶贫办、</w:t>
      </w:r>
      <w:r>
        <w:rPr>
          <w:rFonts w:hint="eastAsia" w:ascii="仿宋" w:hAnsi="仿宋" w:eastAsia="仿宋" w:cs="仿宋"/>
          <w:b/>
          <w:bCs/>
          <w:color w:val="auto"/>
          <w:sz w:val="32"/>
          <w:szCs w:val="32"/>
          <w:lang w:val="en-US" w:eastAsia="zh-CN"/>
        </w:rPr>
        <w:t>镇供销社</w:t>
      </w:r>
      <w:r>
        <w:rPr>
          <w:rFonts w:hint="eastAsia"/>
          <w:b/>
          <w:bCs/>
          <w:sz w:val="32"/>
          <w:szCs w:val="32"/>
          <w:lang w:val="en-US" w:eastAsia="zh-CN"/>
        </w:rPr>
        <w:t>、</w:t>
      </w:r>
      <w:r>
        <w:rPr>
          <w:rFonts w:hint="eastAsia" w:ascii="仿宋" w:hAnsi="仿宋" w:eastAsia="仿宋" w:cs="仿宋"/>
          <w:b/>
          <w:bCs/>
          <w:color w:val="auto"/>
          <w:sz w:val="32"/>
          <w:szCs w:val="32"/>
          <w:lang w:eastAsia="zh-CN"/>
        </w:rPr>
        <w:t>镇财政所、镇农工站，各村、各驻村工作队）</w:t>
      </w:r>
    </w:p>
    <w:p w14:paraId="3862695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（三）全面完成年度脱贫任务</w:t>
      </w:r>
    </w:p>
    <w:p w14:paraId="4F7BBB0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.全面解决“三保障”和饮水安全问题。</w:t>
      </w:r>
      <w:r>
        <w:rPr>
          <w:rFonts w:hint="eastAsia"/>
          <w:b w:val="0"/>
          <w:bCs w:val="0"/>
          <w:sz w:val="32"/>
          <w:szCs w:val="32"/>
          <w:lang w:val="en-US" w:eastAsia="zh-CN"/>
        </w:rPr>
        <w:t>再次逐村逐户逐人逐项排查核查“三保障”和饮水安全问题，9月底前解决到位。对危房改造户积极完善资料，及时组织验收并拨付资金。及时检修取水工程、水厂和输配水管网以及户内供水设施，加强水质监测，确保饮水安全。推动贫困家庭学生秋季入学，落实各项资助政策。组织落实新一年度贫困人口参加城乡居民医疗保险，确保所有贫困人口均参加基本医保。持续提升乡村医疗卫生机构服务能力，有序开展家庭医生签约服务。</w:t>
      </w:r>
      <w:r>
        <w:rPr>
          <w:rFonts w:hint="eastAsia" w:ascii="仿宋" w:hAnsi="仿宋" w:eastAsia="仿宋" w:cs="仿宋"/>
          <w:b/>
          <w:bCs/>
          <w:color w:val="auto"/>
          <w:sz w:val="32"/>
          <w:szCs w:val="32"/>
          <w:lang w:eastAsia="zh-CN"/>
        </w:rPr>
        <w:t>（责任单位：镇扶贫办、镇卫生院、镇医保办、镇中学、镇中心校、镇规划所、镇水利站，各村、各驻村工作队）</w:t>
      </w:r>
    </w:p>
    <w:p w14:paraId="1218201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2</w:t>
      </w:r>
      <w:r>
        <w:rPr>
          <w:rFonts w:hint="eastAsia" w:ascii="仿宋" w:hAnsi="仿宋" w:eastAsia="仿宋" w:cs="仿宋"/>
          <w:b/>
          <w:bCs/>
          <w:color w:val="auto"/>
          <w:sz w:val="32"/>
          <w:szCs w:val="32"/>
        </w:rPr>
        <w:t>.</w:t>
      </w:r>
      <w:r>
        <w:rPr>
          <w:rFonts w:hint="eastAsia"/>
          <w:b/>
          <w:bCs/>
          <w:sz w:val="32"/>
          <w:szCs w:val="32"/>
          <w:lang w:val="en-US" w:eastAsia="zh-CN"/>
        </w:rPr>
        <w:t>全面实施“双提升”行动。</w:t>
      </w:r>
      <w:r>
        <w:rPr>
          <w:rFonts w:hint="eastAsia"/>
          <w:b w:val="0"/>
          <w:bCs w:val="0"/>
          <w:sz w:val="32"/>
          <w:szCs w:val="32"/>
          <w:lang w:val="en-US" w:eastAsia="zh-CN"/>
        </w:rPr>
        <w:t>开展贫困户建档立卡“回头看”提升行动，结合脱贫攻坚普查和年度扶贫对象动态调整工作，逐村逐户逐人逐项排查贫困户家庭收入、政策落实、帮扶情况以及子女家庭经济条件，对收入较高、实现稳定脱贫、无返贫风险的脱贫户退出政策享受范围，切实解决“两该两不该”问题。开展医疗保障质量精准提升行动，排查并解决贫困户过度医疗和医疗报销比例过高等问题，规范慢性病证审核办理，防止出现医疗保障“福利化”。</w:t>
      </w:r>
      <w:r>
        <w:rPr>
          <w:rFonts w:hint="eastAsia" w:ascii="仿宋" w:hAnsi="仿宋" w:eastAsia="仿宋" w:cs="仿宋"/>
          <w:b/>
          <w:bCs/>
          <w:color w:val="auto"/>
          <w:sz w:val="32"/>
          <w:szCs w:val="32"/>
          <w:lang w:eastAsia="zh-CN"/>
        </w:rPr>
        <w:t>（责任单位：镇扶贫办、镇医保办、镇卫生院，各村、各驻村工作队）</w:t>
      </w:r>
    </w:p>
    <w:p w14:paraId="34B42A8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3.全面完成年度脱贫任务。</w:t>
      </w:r>
      <w:r>
        <w:rPr>
          <w:rFonts w:hint="eastAsia"/>
          <w:b w:val="0"/>
          <w:bCs w:val="0"/>
          <w:sz w:val="32"/>
          <w:szCs w:val="32"/>
          <w:lang w:val="en-US" w:eastAsia="zh-CN"/>
        </w:rPr>
        <w:t>紧盯“三户一体”，全面落实各项政策和帮扶措施，进一步提升脱贫质量。推进47户128人未脱贫户帮扶，确保高质量脱贫。落实10月启动实施的扶贫对象动态管理工作，以家庭收入、“三保障”和饮水安全为重点，10月底前完成贫困户信息采集与录入任务。</w:t>
      </w:r>
      <w:r>
        <w:rPr>
          <w:rFonts w:hint="eastAsia" w:ascii="仿宋" w:hAnsi="仿宋" w:eastAsia="仿宋" w:cs="仿宋"/>
          <w:b/>
          <w:bCs/>
          <w:color w:val="auto"/>
          <w:sz w:val="32"/>
          <w:szCs w:val="32"/>
          <w:lang w:eastAsia="zh-CN"/>
        </w:rPr>
        <w:t>（责任单位：镇扶贫办，各村、各驻村工作队）</w:t>
      </w:r>
    </w:p>
    <w:p w14:paraId="7D7B9BB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4.着力抓好金融扶贫。</w:t>
      </w:r>
      <w:r>
        <w:rPr>
          <w:rFonts w:hint="eastAsia"/>
          <w:b w:val="0"/>
          <w:bCs w:val="0"/>
          <w:sz w:val="32"/>
          <w:szCs w:val="32"/>
          <w:lang w:val="en-US" w:eastAsia="zh-CN"/>
        </w:rPr>
        <w:t>加大新增贷款发放力度，对符合贷款条件、有发展生产意愿和有劳动能力的贫困户、边缘户，做到“应贷尽贷”。落实小额信贷户人身意外伤害保险政策。 扎实做好小额信贷风险防控，采取有效措施化解逾期风险。</w:t>
      </w:r>
      <w:r>
        <w:rPr>
          <w:rFonts w:hint="eastAsia" w:ascii="仿宋" w:hAnsi="仿宋" w:eastAsia="仿宋" w:cs="仿宋"/>
          <w:b/>
          <w:bCs/>
          <w:color w:val="auto"/>
          <w:sz w:val="32"/>
          <w:szCs w:val="32"/>
          <w:lang w:eastAsia="zh-CN"/>
        </w:rPr>
        <w:t>（责任单位：镇扶贫办、镇农商行、镇农行，各村、各驻村工作队）</w:t>
      </w:r>
    </w:p>
    <w:p w14:paraId="0305016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5.扎实推进扶贫日活动。</w:t>
      </w:r>
      <w:r>
        <w:rPr>
          <w:rFonts w:hint="eastAsia"/>
          <w:b w:val="0"/>
          <w:bCs w:val="0"/>
          <w:sz w:val="32"/>
          <w:szCs w:val="32"/>
          <w:lang w:val="en-US" w:eastAsia="zh-CN"/>
        </w:rPr>
        <w:t>突出决战决胜脱贫攻坚主题，以“总结一批、展示一批、宣传一批、帮扶一批、选树一批”为主要内容，开展扶贫日系列活动，推动定点帮扶、“百企帮百村”等工作成效。</w:t>
      </w:r>
      <w:r>
        <w:rPr>
          <w:rFonts w:hint="eastAsia" w:ascii="仿宋" w:hAnsi="仿宋" w:eastAsia="仿宋" w:cs="仿宋"/>
          <w:b/>
          <w:bCs/>
          <w:color w:val="auto"/>
          <w:sz w:val="32"/>
          <w:szCs w:val="32"/>
          <w:lang w:eastAsia="zh-CN"/>
        </w:rPr>
        <w:t>（责任单位：镇宣传办、镇扶贫办，各村、各驻村工作队）</w:t>
      </w:r>
    </w:p>
    <w:p w14:paraId="551C972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6.扎实推进扶贫资金项目建设。</w:t>
      </w:r>
      <w:r>
        <w:rPr>
          <w:rFonts w:hint="eastAsia"/>
          <w:b w:val="0"/>
          <w:bCs w:val="0"/>
          <w:sz w:val="32"/>
          <w:szCs w:val="32"/>
          <w:lang w:val="en-US" w:eastAsia="zh-CN"/>
        </w:rPr>
        <w:t>加快扶贫资金报账及支出进度，9月底前扶贫资金支出达98%以上，到村到户项目全面完工、完成资金拨付；小额信贷贴息、雨露计划、村级扶贫公益岗位等项目按照时间进度有序推进。进一步完善脱贫攻坚项目库,深入谋划2021年扶贫项目库，加强动态调整，及时更新项目库内容。强化扶贫资产管理，进一步核查扶贫资产底数，规范扶贫资产确权移交、收益分配、清查处置和运营管护，9月底前完善扶贫资产登记和确权。</w:t>
      </w:r>
      <w:r>
        <w:rPr>
          <w:rFonts w:hint="eastAsia" w:ascii="仿宋" w:hAnsi="仿宋" w:eastAsia="仿宋" w:cs="仿宋"/>
          <w:b/>
          <w:bCs/>
          <w:color w:val="auto"/>
          <w:sz w:val="32"/>
          <w:szCs w:val="32"/>
          <w:lang w:eastAsia="zh-CN"/>
        </w:rPr>
        <w:t>（责任单位：镇财政所、镇扶贫办、镇农工站，各村、各驻村工作队）</w:t>
      </w:r>
    </w:p>
    <w:p w14:paraId="4423B90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（四）全面巩固脱贫成果</w:t>
      </w:r>
    </w:p>
    <w:p w14:paraId="346FA63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1.着力推进脱贫攻坚巩固提升。</w:t>
      </w:r>
      <w:r>
        <w:rPr>
          <w:rFonts w:hint="eastAsia"/>
          <w:b w:val="0"/>
          <w:bCs w:val="0"/>
          <w:sz w:val="32"/>
          <w:szCs w:val="32"/>
          <w:lang w:val="en-US" w:eastAsia="zh-CN"/>
        </w:rPr>
        <w:t>抓实抓细“一户一方案、一人一措施”，结合扶贫对象动态管理工作，逐户逐人逐项核查措施落实情况，确保9月底前各类帮扶措施落实到位。持续落实易地扶贫搬迁后续帮扶，确保“稳得住、能致富”。聚焦18户53人脱贫监测户、101户281人边缘户，加强排查监测、识别标注、救助帮扶和审核销号，在已消除18户53人脱贫监测户、16户36人边缘户风险基础上，9月底前全面消除返贫致贫风险。</w:t>
      </w:r>
      <w:r>
        <w:rPr>
          <w:rFonts w:hint="eastAsia" w:ascii="仿宋" w:hAnsi="仿宋" w:eastAsia="仿宋" w:cs="仿宋"/>
          <w:b/>
          <w:bCs/>
          <w:color w:val="auto"/>
          <w:sz w:val="32"/>
          <w:szCs w:val="32"/>
          <w:lang w:eastAsia="zh-CN"/>
        </w:rPr>
        <w:t>（责任单位：镇扶贫办，各村、各驻村工作队）</w:t>
      </w:r>
    </w:p>
    <w:p w14:paraId="734A12B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2.扎实推进双基建设。</w:t>
      </w:r>
      <w:r>
        <w:rPr>
          <w:rFonts w:hint="eastAsia"/>
          <w:b w:val="0"/>
          <w:bCs w:val="0"/>
          <w:sz w:val="32"/>
          <w:szCs w:val="32"/>
          <w:lang w:val="en-US" w:eastAsia="zh-CN"/>
        </w:rPr>
        <w:t>全面完成农村公路扩面延伸工程，加大对非贫困村“双基”建设资金投入，持续改善农村基础设施条件和人居环境。</w:t>
      </w:r>
      <w:r>
        <w:rPr>
          <w:rFonts w:hint="eastAsia" w:ascii="仿宋" w:hAnsi="仿宋" w:eastAsia="仿宋" w:cs="仿宋"/>
          <w:b/>
          <w:bCs/>
          <w:color w:val="auto"/>
          <w:sz w:val="32"/>
          <w:szCs w:val="32"/>
          <w:lang w:eastAsia="zh-CN"/>
        </w:rPr>
        <w:t>（责任单位：镇扶贫办、各村、各驻村工作队）</w:t>
      </w:r>
    </w:p>
    <w:p w14:paraId="7C8E021E">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方正仿宋简体" w:hAnsi="方正仿宋简体" w:eastAsia="方正仿宋简体" w:cs="方正仿宋简体"/>
          <w:sz w:val="32"/>
          <w:szCs w:val="32"/>
          <w:lang w:eastAsia="zh-CN"/>
        </w:rPr>
      </w:pPr>
      <w:r>
        <w:rPr>
          <w:rFonts w:hint="eastAsia"/>
          <w:b/>
          <w:bCs/>
          <w:sz w:val="32"/>
          <w:szCs w:val="32"/>
          <w:lang w:val="en-US" w:eastAsia="zh-CN"/>
        </w:rPr>
        <w:t>3.切实推进问题整改工作。</w:t>
      </w:r>
      <w:r>
        <w:rPr>
          <w:rFonts w:hint="eastAsia"/>
          <w:b w:val="0"/>
          <w:bCs w:val="0"/>
          <w:sz w:val="32"/>
          <w:szCs w:val="32"/>
          <w:lang w:val="en-US" w:eastAsia="zh-CN"/>
        </w:rPr>
        <w:t>在前期整改工作基础上，对脱贫攻坚专项巡视“回头看”等已经整改销号的问题，进行全面“回头看”，对已完成整改需要长期坚持的，着力完善长效机制，不停顿、不降标，对容易反弹反复的，强化刚性约束，常抓不懈；同时对国家、省督查等发现问题一体整改、一体推进、一体解决，持续巩固整改成效。</w:t>
      </w:r>
      <w:r>
        <w:rPr>
          <w:rFonts w:hint="eastAsia" w:ascii="仿宋" w:hAnsi="仿宋" w:eastAsia="仿宋" w:cs="仿宋"/>
          <w:b/>
          <w:bCs/>
          <w:color w:val="auto"/>
          <w:sz w:val="32"/>
          <w:szCs w:val="32"/>
          <w:lang w:eastAsia="zh-CN"/>
        </w:rPr>
        <w:t>（责任单位：镇扶贫办，各村、各驻村工作队）</w:t>
      </w:r>
    </w:p>
    <w:p w14:paraId="214A57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b w:val="0"/>
          <w:bCs w:val="0"/>
          <w:sz w:val="32"/>
          <w:szCs w:val="32"/>
          <w:lang w:val="en-US" w:eastAsia="zh-CN"/>
        </w:rPr>
      </w:pPr>
      <w:r>
        <w:rPr>
          <w:rFonts w:hint="eastAsia"/>
          <w:b w:val="0"/>
          <w:bCs w:val="0"/>
          <w:sz w:val="32"/>
          <w:szCs w:val="32"/>
          <w:lang w:val="en-US" w:eastAsia="zh-CN"/>
        </w:rPr>
        <w:t>4.扎实推进后续工作衔接。结合谋划“十四五”工作，把解决相对贫困问题纳入乡村振兴战略，在帮扶对象、政策、方式等方面系统谋划和推进，常态化推进和帮助困难群众解决生产生活中存在的问题和困难，接续推进全面脱贫与乡村振兴衔接，持续发展壮大产业，继续增加基础投入，提升基层治理能力，改善民生福祉。</w:t>
      </w:r>
      <w:r>
        <w:rPr>
          <w:rFonts w:hint="eastAsia" w:ascii="仿宋" w:hAnsi="仿宋" w:eastAsia="仿宋" w:cs="仿宋"/>
          <w:b/>
          <w:bCs/>
          <w:color w:val="auto"/>
          <w:sz w:val="32"/>
          <w:szCs w:val="32"/>
          <w:lang w:eastAsia="zh-CN"/>
        </w:rPr>
        <w:t>（责任单位：镇扶贫办、镇农工站，各村、各驻村工作队）</w:t>
      </w:r>
    </w:p>
    <w:p w14:paraId="1459A421">
      <w:pPr>
        <w:numPr>
          <w:ilvl w:val="0"/>
          <w:numId w:val="1"/>
        </w:numPr>
        <w:ind w:firstLine="643" w:firstLineChars="200"/>
        <w:jc w:val="left"/>
        <w:rPr>
          <w:rFonts w:hint="default"/>
          <w:b/>
          <w:bCs/>
          <w:sz w:val="32"/>
          <w:szCs w:val="32"/>
          <w:lang w:val="en-US" w:eastAsia="zh-CN"/>
        </w:rPr>
      </w:pPr>
      <w:r>
        <w:rPr>
          <w:rFonts w:hint="eastAsia"/>
          <w:b/>
          <w:bCs/>
          <w:sz w:val="32"/>
          <w:szCs w:val="32"/>
          <w:lang w:val="en-US" w:eastAsia="zh-CN"/>
        </w:rPr>
        <w:t>保障措施</w:t>
      </w:r>
    </w:p>
    <w:p w14:paraId="7F9B2EBD">
      <w:pPr>
        <w:numPr>
          <w:ilvl w:val="0"/>
          <w:numId w:val="0"/>
        </w:numPr>
        <w:ind w:firstLine="643" w:firstLineChars="200"/>
        <w:jc w:val="left"/>
        <w:rPr>
          <w:rFonts w:hint="default"/>
          <w:b w:val="0"/>
          <w:bCs w:val="0"/>
          <w:sz w:val="32"/>
          <w:szCs w:val="32"/>
          <w:lang w:val="en-US" w:eastAsia="zh-CN"/>
        </w:rPr>
      </w:pPr>
      <w:r>
        <w:rPr>
          <w:rFonts w:hint="eastAsia"/>
          <w:b/>
          <w:bCs/>
          <w:sz w:val="32"/>
          <w:szCs w:val="32"/>
          <w:lang w:val="en-US" w:eastAsia="zh-CN"/>
        </w:rPr>
        <w:t>一是强化组织领导。</w:t>
      </w:r>
      <w:r>
        <w:rPr>
          <w:rFonts w:hint="eastAsia"/>
          <w:b w:val="0"/>
          <w:bCs w:val="0"/>
          <w:sz w:val="32"/>
          <w:szCs w:val="32"/>
          <w:lang w:val="en-US" w:eastAsia="zh-CN"/>
        </w:rPr>
        <w:t>压紧压实责任，要扎实开展三级书记遍访贫困对象行动，防止精力转移，担好主体责任。全面巩固各类问题整改成果，推深做实“十大工程”巩固提升行动，抓好责任落实、政策落实、工作落实。驻村扶贫工作队、帮扶责任人、村干部等要充分发挥一线战斗员作用，集中精力推动各项政策措施落地见效。</w:t>
      </w:r>
    </w:p>
    <w:p w14:paraId="302FEC2C">
      <w:pPr>
        <w:numPr>
          <w:ilvl w:val="0"/>
          <w:numId w:val="0"/>
        </w:numPr>
        <w:ind w:firstLine="643" w:firstLineChars="200"/>
        <w:jc w:val="left"/>
        <w:rPr>
          <w:rFonts w:hint="eastAsia"/>
          <w:b w:val="0"/>
          <w:bCs w:val="0"/>
          <w:sz w:val="32"/>
          <w:szCs w:val="32"/>
          <w:lang w:val="en-US" w:eastAsia="zh-CN"/>
        </w:rPr>
      </w:pPr>
      <w:r>
        <w:rPr>
          <w:rFonts w:hint="eastAsia"/>
          <w:b/>
          <w:bCs/>
          <w:sz w:val="32"/>
          <w:szCs w:val="32"/>
          <w:lang w:val="en-US" w:eastAsia="zh-CN"/>
        </w:rPr>
        <w:t>二是加强督导调度。</w:t>
      </w:r>
      <w:r>
        <w:rPr>
          <w:rFonts w:hint="eastAsia"/>
          <w:b w:val="0"/>
          <w:bCs w:val="0"/>
          <w:sz w:val="32"/>
          <w:szCs w:val="32"/>
          <w:lang w:val="en-US" w:eastAsia="zh-CN"/>
        </w:rPr>
        <w:t>紧盯全年目标任务，对标年度脱贫攻坚工作要点，围绕“秋季攻势”重点工作，细化措施，明确时间节点，抓好推进落实，确保完成年度目标任务。要突出督导调度，掌握工作进展，对落实不力、行动迟缓、弄虚作假的，对责任不落实、政策不落实、工作不落实影响攻坚任务完成的，依法依规依纪予以问责。</w:t>
      </w:r>
    </w:p>
    <w:p w14:paraId="0776C4FF">
      <w:pPr>
        <w:numPr>
          <w:ilvl w:val="0"/>
          <w:numId w:val="0"/>
        </w:numPr>
        <w:ind w:firstLine="643" w:firstLineChars="200"/>
        <w:jc w:val="left"/>
        <w:rPr>
          <w:rFonts w:hint="eastAsia"/>
          <w:b w:val="0"/>
          <w:bCs w:val="0"/>
          <w:sz w:val="32"/>
          <w:szCs w:val="32"/>
          <w:lang w:val="en-US" w:eastAsia="zh-CN"/>
        </w:rPr>
      </w:pPr>
      <w:r>
        <w:rPr>
          <w:rFonts w:hint="eastAsia"/>
          <w:b/>
          <w:bCs/>
          <w:sz w:val="32"/>
          <w:szCs w:val="32"/>
          <w:lang w:val="en-US" w:eastAsia="zh-CN"/>
        </w:rPr>
        <w:t>三是保持攻坚态势。</w:t>
      </w:r>
      <w:r>
        <w:rPr>
          <w:rFonts w:hint="eastAsia"/>
          <w:b w:val="0"/>
          <w:bCs w:val="0"/>
          <w:sz w:val="32"/>
          <w:szCs w:val="32"/>
          <w:lang w:val="en-US" w:eastAsia="zh-CN"/>
        </w:rPr>
        <w:t>做到“三个严防”, 即严防松劲懈怠厌倦情绪，层层传导压力，始终保持目标不变、靶心不散、频道不换，不获全胜，决不收兵；严防畏难情绪，提升履职能力和工作水平，坚定必胜信心和决心，焕发扶贫干部攻坚克难、干事创业热情和斗志。严防盲目乐观情绪，务求稳扎稳打,通过脚踏实地、真抓实干保证脱贫攻坚质量，确保质量成色经得起历史和实践检验。</w:t>
      </w:r>
    </w:p>
    <w:p w14:paraId="7FB39453">
      <w:pPr>
        <w:numPr>
          <w:ilvl w:val="0"/>
          <w:numId w:val="0"/>
        </w:numPr>
        <w:ind w:firstLine="643" w:firstLineChars="200"/>
        <w:jc w:val="left"/>
        <w:rPr>
          <w:rFonts w:hint="eastAsia"/>
          <w:b w:val="0"/>
          <w:bCs w:val="0"/>
          <w:sz w:val="32"/>
          <w:szCs w:val="32"/>
          <w:lang w:val="en-US" w:eastAsia="zh-CN"/>
        </w:rPr>
      </w:pPr>
      <w:r>
        <w:rPr>
          <w:rFonts w:hint="eastAsia"/>
          <w:b/>
          <w:bCs/>
          <w:sz w:val="32"/>
          <w:szCs w:val="32"/>
          <w:lang w:val="en-US" w:eastAsia="zh-CN"/>
        </w:rPr>
        <w:t>四是深化作风建设。</w:t>
      </w:r>
      <w:r>
        <w:rPr>
          <w:rFonts w:hint="eastAsia"/>
          <w:b w:val="0"/>
          <w:bCs w:val="0"/>
          <w:sz w:val="32"/>
          <w:szCs w:val="32"/>
          <w:lang w:val="en-US" w:eastAsia="zh-CN"/>
        </w:rPr>
        <w:t>扎实开展“三个以案”警示教育“回头看”，推进扶贫领域腐败和作风问题专项治理，力戒形式主义官僚主义。</w:t>
      </w:r>
    </w:p>
    <w:p w14:paraId="541FA76F">
      <w:pPr>
        <w:numPr>
          <w:ilvl w:val="0"/>
          <w:numId w:val="0"/>
        </w:numPr>
        <w:ind w:firstLine="643" w:firstLineChars="200"/>
        <w:jc w:val="left"/>
        <w:rPr>
          <w:rFonts w:hint="default"/>
          <w:b w:val="0"/>
          <w:bCs w:val="0"/>
          <w:sz w:val="32"/>
          <w:szCs w:val="32"/>
          <w:lang w:val="en-US" w:eastAsia="zh-CN"/>
        </w:rPr>
      </w:pPr>
      <w:r>
        <w:rPr>
          <w:rFonts w:hint="eastAsia"/>
          <w:b/>
          <w:bCs/>
          <w:sz w:val="32"/>
          <w:szCs w:val="32"/>
          <w:lang w:val="en-US" w:eastAsia="zh-CN"/>
        </w:rPr>
        <w:t>五是</w:t>
      </w:r>
      <w:r>
        <w:rPr>
          <w:rFonts w:hint="default"/>
          <w:b/>
          <w:bCs/>
          <w:sz w:val="32"/>
          <w:szCs w:val="32"/>
          <w:lang w:val="en-US" w:eastAsia="zh-CN"/>
        </w:rPr>
        <w:t>营造攻坚氛围。</w:t>
      </w:r>
      <w:r>
        <w:rPr>
          <w:rFonts w:hint="eastAsia"/>
          <w:b w:val="0"/>
          <w:bCs w:val="0"/>
          <w:sz w:val="32"/>
          <w:szCs w:val="32"/>
          <w:lang w:val="en-US" w:eastAsia="zh-CN"/>
        </w:rPr>
        <w:t>总结宣传脱贫攻坚好做法好经验好成效，</w:t>
      </w:r>
      <w:r>
        <w:rPr>
          <w:rFonts w:hint="default"/>
          <w:b w:val="0"/>
          <w:bCs w:val="0"/>
          <w:sz w:val="32"/>
          <w:szCs w:val="32"/>
          <w:lang w:val="en-US" w:eastAsia="zh-CN"/>
        </w:rPr>
        <w:t>选树一批脱贫攻坚先进典型，发挥典型示范引领作用，讲好</w:t>
      </w:r>
      <w:r>
        <w:rPr>
          <w:rFonts w:hint="eastAsia"/>
          <w:b w:val="0"/>
          <w:bCs w:val="0"/>
          <w:sz w:val="32"/>
          <w:szCs w:val="32"/>
          <w:lang w:val="en-US" w:eastAsia="zh-CN"/>
        </w:rPr>
        <w:t>游集</w:t>
      </w:r>
      <w:r>
        <w:rPr>
          <w:rFonts w:hint="default"/>
          <w:b w:val="0"/>
          <w:bCs w:val="0"/>
          <w:sz w:val="32"/>
          <w:szCs w:val="32"/>
          <w:lang w:val="en-US" w:eastAsia="zh-CN"/>
        </w:rPr>
        <w:t>扶贫故事。</w:t>
      </w:r>
    </w:p>
    <w:p w14:paraId="4127A211">
      <w:pPr>
        <w:numPr>
          <w:ilvl w:val="0"/>
          <w:numId w:val="0"/>
        </w:numPr>
        <w:ind w:firstLine="640" w:firstLineChars="200"/>
        <w:jc w:val="left"/>
        <w:rPr>
          <w:rFonts w:hint="default"/>
          <w:b w:val="0"/>
          <w:bCs w:val="0"/>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6B708C5B-A4E6-49EE-AD54-6BF125B0066A}"/>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80E30"/>
    <w:multiLevelType w:val="singleLevel"/>
    <w:tmpl w:val="9EA80E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9723D"/>
    <w:rsid w:val="0CAE02A5"/>
    <w:rsid w:val="212D75FF"/>
    <w:rsid w:val="28F546EC"/>
    <w:rsid w:val="30447785"/>
    <w:rsid w:val="35C051B1"/>
    <w:rsid w:val="5009723D"/>
    <w:rsid w:val="6DD11527"/>
    <w:rsid w:val="7FFE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31"/>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3648</Words>
  <Characters>3709</Characters>
  <Lines>0</Lines>
  <Paragraphs>0</Paragraphs>
  <TotalTime>11</TotalTime>
  <ScaleCrop>false</ScaleCrop>
  <LinksUpToDate>false</LinksUpToDate>
  <CharactersWithSpaces>3757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2020-09-15T00:57:00Z</dcterms:created>
  <dc:creator>Administrator</dc:creator>
  <cp:lastModifiedBy>sweet</cp:lastModifiedBy>
  <cp:lastPrinted>2020-09-26T09:03:00Z</cp:lastPrinted>
  <dcterms:modified xsi:type="dcterms:W3CDTF">2026-02-11T01:27:07Z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eyJoZGlkIjoiNTY1MWUwNmUzNzA5ODYyOTUxYmRkOGNiYTAyYWI5MjEiLCJ1c2VySWQiOiIyNDI2MDUxNTAifQ==</vt:lpwstr>
  </property>
  <property fmtid="{D5CDD505-2E9C-101B-9397-08002B2CF9AE}" pid="4" name="ICV">
    <vt:lpwstr>A7EF5DB19C0F42DE900F297C8D394905_13</vt:lpwstr>
  </property>
</Properties>
</file>