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3FE0">
      <w:pPr>
        <w:spacing w:line="560" w:lineRule="exact"/>
        <w:rPr>
          <w:rFonts w:hint="eastAsia" w:ascii="黑体" w:hAnsi="黑体" w:eastAsia="黑体" w:cs="黑体"/>
          <w:sz w:val="30"/>
          <w:szCs w:val="30"/>
          <w:highlight w:val="none"/>
        </w:rPr>
      </w:pPr>
      <w:r>
        <w:rPr>
          <w:rFonts w:hint="eastAsia" w:ascii="黑体" w:hAnsi="黑体" w:eastAsia="黑体" w:cs="黑体"/>
          <w:sz w:val="32"/>
          <w:szCs w:val="32"/>
          <w:highlight w:val="none"/>
        </w:rPr>
        <w:t>附件</w:t>
      </w:r>
    </w:p>
    <w:p w14:paraId="1789964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rPr>
        <w:t>年安徽省乡村医生定向委托培养服务</w:t>
      </w:r>
    </w:p>
    <w:p w14:paraId="7CD292F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志愿表</w:t>
      </w:r>
    </w:p>
    <w:p w14:paraId="65734A4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rPr>
      </w:pPr>
    </w:p>
    <w:tbl>
      <w:tblPr>
        <w:tblStyle w:val="1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243"/>
        <w:gridCol w:w="1295"/>
        <w:gridCol w:w="1674"/>
        <w:gridCol w:w="1040"/>
        <w:gridCol w:w="333"/>
        <w:gridCol w:w="1758"/>
      </w:tblGrid>
      <w:tr w14:paraId="455A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57" w:type="dxa"/>
            <w:tcBorders>
              <w:top w:val="single" w:color="auto" w:sz="8" w:space="0"/>
              <w:left w:val="single" w:color="auto" w:sz="8" w:space="0"/>
              <w:bottom w:val="single" w:color="auto" w:sz="4" w:space="0"/>
              <w:right w:val="single" w:color="auto" w:sz="4" w:space="0"/>
            </w:tcBorders>
            <w:noWrap w:val="0"/>
            <w:vAlign w:val="center"/>
          </w:tcPr>
          <w:p w14:paraId="19B6EEA9">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pacing w:val="47"/>
                <w:kern w:val="0"/>
                <w:sz w:val="24"/>
                <w:szCs w:val="22"/>
                <w:highlight w:val="none"/>
              </w:rPr>
              <w:t>姓</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 xml:space="preserve"> </w:t>
            </w:r>
            <w:r>
              <w:rPr>
                <w:rFonts w:hint="eastAsia" w:ascii="方正仿宋_GBK" w:hAnsi="方正仿宋_GBK" w:eastAsia="方正仿宋_GBK" w:cs="方正仿宋_GBK"/>
                <w:bCs/>
                <w:kern w:val="0"/>
                <w:sz w:val="24"/>
                <w:szCs w:val="22"/>
                <w:highlight w:val="none"/>
              </w:rPr>
              <w:t>名</w:t>
            </w:r>
          </w:p>
        </w:tc>
        <w:tc>
          <w:tcPr>
            <w:tcW w:w="2538" w:type="dxa"/>
            <w:gridSpan w:val="2"/>
            <w:tcBorders>
              <w:top w:val="single" w:color="auto" w:sz="8" w:space="0"/>
              <w:left w:val="single" w:color="auto" w:sz="4" w:space="0"/>
              <w:bottom w:val="single" w:color="auto" w:sz="4" w:space="0"/>
              <w:right w:val="single" w:color="auto" w:sz="4" w:space="0"/>
            </w:tcBorders>
            <w:noWrap w:val="0"/>
            <w:vAlign w:val="center"/>
          </w:tcPr>
          <w:p w14:paraId="1DE36C2E">
            <w:pPr>
              <w:spacing w:line="320" w:lineRule="exact"/>
              <w:rPr>
                <w:rFonts w:hint="eastAsia" w:ascii="方正仿宋_GBK" w:hAnsi="方正仿宋_GBK" w:eastAsia="方正仿宋_GBK" w:cs="方正仿宋_GBK"/>
                <w:bCs/>
                <w:sz w:val="24"/>
                <w:szCs w:val="22"/>
                <w:highlight w:val="none"/>
              </w:rPr>
            </w:pPr>
          </w:p>
        </w:tc>
        <w:tc>
          <w:tcPr>
            <w:tcW w:w="1674" w:type="dxa"/>
            <w:tcBorders>
              <w:top w:val="single" w:color="auto" w:sz="8" w:space="0"/>
              <w:left w:val="single" w:color="auto" w:sz="4" w:space="0"/>
              <w:bottom w:val="single" w:color="auto" w:sz="4" w:space="0"/>
              <w:right w:val="single" w:color="auto" w:sz="4" w:space="0"/>
            </w:tcBorders>
            <w:noWrap w:val="0"/>
            <w:vAlign w:val="center"/>
          </w:tcPr>
          <w:p w14:paraId="29AC78B1">
            <w:pPr>
              <w:spacing w:line="320" w:lineRule="exact"/>
              <w:jc w:val="center"/>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出生日期</w:t>
            </w:r>
          </w:p>
        </w:tc>
        <w:tc>
          <w:tcPr>
            <w:tcW w:w="3131" w:type="dxa"/>
            <w:gridSpan w:val="3"/>
            <w:tcBorders>
              <w:top w:val="single" w:color="auto" w:sz="8" w:space="0"/>
              <w:left w:val="single" w:color="auto" w:sz="4" w:space="0"/>
              <w:bottom w:val="single" w:color="auto" w:sz="4" w:space="0"/>
              <w:right w:val="single" w:color="auto" w:sz="8" w:space="0"/>
            </w:tcBorders>
            <w:noWrap w:val="0"/>
            <w:vAlign w:val="center"/>
          </w:tcPr>
          <w:p w14:paraId="6D9FB4F3">
            <w:pPr>
              <w:spacing w:line="320" w:lineRule="exact"/>
              <w:rPr>
                <w:rFonts w:hint="eastAsia" w:ascii="方正仿宋_GBK" w:hAnsi="方正仿宋_GBK" w:eastAsia="方正仿宋_GBK" w:cs="方正仿宋_GBK"/>
                <w:bCs/>
                <w:sz w:val="24"/>
                <w:szCs w:val="22"/>
                <w:highlight w:val="none"/>
              </w:rPr>
            </w:pPr>
          </w:p>
        </w:tc>
      </w:tr>
      <w:tr w14:paraId="58CD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667A19B5">
            <w:pPr>
              <w:spacing w:line="320" w:lineRule="exact"/>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 xml:space="preserve">性 </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别</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40B3112D">
            <w:pPr>
              <w:spacing w:line="320" w:lineRule="exact"/>
              <w:rPr>
                <w:rFonts w:hint="eastAsia" w:ascii="方正仿宋_GBK" w:hAnsi="方正仿宋_GBK" w:eastAsia="方正仿宋_GBK" w:cs="方正仿宋_GBK"/>
                <w:bCs/>
                <w:sz w:val="24"/>
                <w:szCs w:val="22"/>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92E713A">
            <w:pPr>
              <w:spacing w:line="320" w:lineRule="exact"/>
              <w:jc w:val="center"/>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民 族</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39C000F">
            <w:pPr>
              <w:spacing w:line="320" w:lineRule="exact"/>
              <w:rPr>
                <w:rFonts w:hint="eastAsia" w:ascii="方正仿宋_GBK" w:hAnsi="方正仿宋_GBK" w:eastAsia="方正仿宋_GBK" w:cs="方正仿宋_GBK"/>
                <w:bCs/>
                <w:sz w:val="24"/>
                <w:szCs w:val="22"/>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14:paraId="789E3EE4">
            <w:pPr>
              <w:spacing w:line="320" w:lineRule="exact"/>
              <w:jc w:val="center"/>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户 籍</w:t>
            </w:r>
          </w:p>
        </w:tc>
        <w:tc>
          <w:tcPr>
            <w:tcW w:w="1758" w:type="dxa"/>
            <w:tcBorders>
              <w:top w:val="single" w:color="auto" w:sz="4" w:space="0"/>
              <w:left w:val="single" w:color="auto" w:sz="4" w:space="0"/>
              <w:bottom w:val="single" w:color="auto" w:sz="4" w:space="0"/>
              <w:right w:val="single" w:color="auto" w:sz="8" w:space="0"/>
            </w:tcBorders>
            <w:noWrap w:val="0"/>
            <w:vAlign w:val="center"/>
          </w:tcPr>
          <w:p w14:paraId="3329C6BD">
            <w:pPr>
              <w:spacing w:line="320" w:lineRule="exact"/>
              <w:rPr>
                <w:rFonts w:hint="eastAsia" w:ascii="方正仿宋_GBK" w:hAnsi="方正仿宋_GBK" w:eastAsia="方正仿宋_GBK" w:cs="方正仿宋_GBK"/>
                <w:bCs/>
                <w:sz w:val="24"/>
                <w:szCs w:val="22"/>
                <w:highlight w:val="none"/>
              </w:rPr>
            </w:pPr>
          </w:p>
        </w:tc>
      </w:tr>
      <w:tr w14:paraId="0F88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443BEBFD">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证件类型</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D63E022">
            <w:pPr>
              <w:spacing w:line="320" w:lineRule="exact"/>
              <w:rPr>
                <w:rFonts w:hint="eastAsia" w:ascii="方正仿宋_GBK" w:hAnsi="方正仿宋_GBK" w:eastAsia="方正仿宋_GBK" w:cs="方正仿宋_GBK"/>
                <w:bCs/>
                <w:sz w:val="24"/>
                <w:szCs w:val="22"/>
                <w:highlight w:val="none"/>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4679C16">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证件编号</w:t>
            </w:r>
          </w:p>
        </w:tc>
        <w:tc>
          <w:tcPr>
            <w:tcW w:w="4805" w:type="dxa"/>
            <w:gridSpan w:val="4"/>
            <w:tcBorders>
              <w:top w:val="single" w:color="auto" w:sz="4" w:space="0"/>
              <w:left w:val="single" w:color="auto" w:sz="4" w:space="0"/>
              <w:bottom w:val="single" w:color="auto" w:sz="4" w:space="0"/>
              <w:right w:val="single" w:color="auto" w:sz="8" w:space="0"/>
            </w:tcBorders>
            <w:noWrap w:val="0"/>
            <w:vAlign w:val="center"/>
          </w:tcPr>
          <w:p w14:paraId="7F2EEE02">
            <w:pPr>
              <w:spacing w:line="320" w:lineRule="exact"/>
              <w:rPr>
                <w:rFonts w:hint="eastAsia" w:ascii="方正仿宋_GBK" w:hAnsi="方正仿宋_GBK" w:eastAsia="方正仿宋_GBK" w:cs="方正仿宋_GBK"/>
                <w:bCs/>
                <w:sz w:val="24"/>
                <w:szCs w:val="22"/>
                <w:highlight w:val="none"/>
              </w:rPr>
            </w:pPr>
          </w:p>
        </w:tc>
      </w:tr>
      <w:tr w14:paraId="5ADE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1DBADF39">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家庭住址</w:t>
            </w:r>
          </w:p>
        </w:tc>
        <w:tc>
          <w:tcPr>
            <w:tcW w:w="7343" w:type="dxa"/>
            <w:gridSpan w:val="6"/>
            <w:tcBorders>
              <w:top w:val="single" w:color="auto" w:sz="4" w:space="0"/>
              <w:left w:val="single" w:color="auto" w:sz="4" w:space="0"/>
              <w:bottom w:val="single" w:color="auto" w:sz="4" w:space="0"/>
              <w:right w:val="single" w:color="auto" w:sz="8" w:space="0"/>
            </w:tcBorders>
            <w:noWrap w:val="0"/>
            <w:vAlign w:val="center"/>
          </w:tcPr>
          <w:p w14:paraId="5BD01E76">
            <w:pPr>
              <w:spacing w:line="320" w:lineRule="exact"/>
              <w:rPr>
                <w:rFonts w:hint="eastAsia" w:ascii="方正仿宋_GBK" w:hAnsi="方正仿宋_GBK" w:eastAsia="方正仿宋_GBK" w:cs="方正仿宋_GBK"/>
                <w:bCs/>
                <w:sz w:val="24"/>
                <w:szCs w:val="22"/>
                <w:highlight w:val="none"/>
              </w:rPr>
            </w:pPr>
          </w:p>
        </w:tc>
      </w:tr>
      <w:tr w14:paraId="0601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37FD0622">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手机号码</w:t>
            </w:r>
          </w:p>
        </w:tc>
        <w:tc>
          <w:tcPr>
            <w:tcW w:w="2538" w:type="dxa"/>
            <w:gridSpan w:val="2"/>
            <w:tcBorders>
              <w:top w:val="single" w:color="auto" w:sz="4" w:space="0"/>
              <w:left w:val="single" w:color="auto" w:sz="4" w:space="0"/>
              <w:bottom w:val="single" w:color="auto" w:sz="4" w:space="0"/>
              <w:right w:val="single" w:color="auto" w:sz="4" w:space="0"/>
            </w:tcBorders>
            <w:noWrap w:val="0"/>
            <w:vAlign w:val="top"/>
          </w:tcPr>
          <w:p w14:paraId="7FA83CF6">
            <w:pPr>
              <w:spacing w:line="320" w:lineRule="exact"/>
              <w:rPr>
                <w:rFonts w:hint="eastAsia" w:ascii="方正仿宋_GBK" w:hAnsi="方正仿宋_GBK" w:eastAsia="方正仿宋_GBK" w:cs="方正仿宋_GBK"/>
                <w:bCs/>
                <w:sz w:val="24"/>
                <w:szCs w:val="22"/>
                <w:highlight w:val="none"/>
              </w:rPr>
            </w:pPr>
          </w:p>
        </w:tc>
        <w:tc>
          <w:tcPr>
            <w:tcW w:w="2714" w:type="dxa"/>
            <w:gridSpan w:val="2"/>
            <w:tcBorders>
              <w:top w:val="single" w:color="auto" w:sz="4" w:space="0"/>
              <w:left w:val="single" w:color="auto" w:sz="4" w:space="0"/>
              <w:bottom w:val="single" w:color="auto" w:sz="4" w:space="0"/>
              <w:right w:val="single" w:color="auto" w:sz="8" w:space="0"/>
            </w:tcBorders>
            <w:noWrap w:val="0"/>
            <w:vAlign w:val="center"/>
          </w:tcPr>
          <w:p w14:paraId="63F04403">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是否脱贫家庭子女</w:t>
            </w:r>
          </w:p>
        </w:tc>
        <w:tc>
          <w:tcPr>
            <w:tcW w:w="2091" w:type="dxa"/>
            <w:gridSpan w:val="2"/>
            <w:tcBorders>
              <w:top w:val="single" w:color="auto" w:sz="4" w:space="0"/>
              <w:left w:val="single" w:color="auto" w:sz="4" w:space="0"/>
              <w:bottom w:val="single" w:color="auto" w:sz="4" w:space="0"/>
              <w:right w:val="single" w:color="auto" w:sz="8" w:space="0"/>
            </w:tcBorders>
            <w:noWrap w:val="0"/>
            <w:vAlign w:val="center"/>
          </w:tcPr>
          <w:p w14:paraId="7ED042FE">
            <w:pPr>
              <w:spacing w:line="320" w:lineRule="exact"/>
              <w:ind w:firstLine="0" w:firstLineChars="0"/>
              <w:jc w:val="center"/>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是    □ 否</w:t>
            </w:r>
          </w:p>
        </w:tc>
      </w:tr>
      <w:tr w14:paraId="2ECD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6CB98FC0">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kern w:val="0"/>
                <w:sz w:val="24"/>
                <w:szCs w:val="22"/>
                <w:highlight w:val="none"/>
              </w:rPr>
              <w:t>毕业学校</w:t>
            </w:r>
          </w:p>
        </w:tc>
        <w:tc>
          <w:tcPr>
            <w:tcW w:w="2538" w:type="dxa"/>
            <w:gridSpan w:val="2"/>
            <w:tcBorders>
              <w:top w:val="single" w:color="auto" w:sz="4" w:space="0"/>
              <w:left w:val="single" w:color="auto" w:sz="4" w:space="0"/>
              <w:bottom w:val="single" w:color="auto" w:sz="4" w:space="0"/>
              <w:right w:val="single" w:color="auto" w:sz="4" w:space="0"/>
            </w:tcBorders>
            <w:noWrap w:val="0"/>
            <w:vAlign w:val="center"/>
          </w:tcPr>
          <w:p w14:paraId="424CF76F">
            <w:pPr>
              <w:spacing w:line="320" w:lineRule="exact"/>
              <w:rPr>
                <w:rFonts w:hint="eastAsia" w:ascii="方正仿宋_GBK" w:hAnsi="方正仿宋_GBK" w:eastAsia="方正仿宋_GBK" w:cs="方正仿宋_GBK"/>
                <w:bCs/>
                <w:sz w:val="24"/>
                <w:szCs w:val="22"/>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0DC3A05">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高考考生号</w:t>
            </w:r>
          </w:p>
        </w:tc>
        <w:tc>
          <w:tcPr>
            <w:tcW w:w="3131" w:type="dxa"/>
            <w:gridSpan w:val="3"/>
            <w:tcBorders>
              <w:top w:val="single" w:color="auto" w:sz="4" w:space="0"/>
              <w:left w:val="single" w:color="auto" w:sz="4" w:space="0"/>
              <w:bottom w:val="single" w:color="auto" w:sz="4" w:space="0"/>
              <w:right w:val="single" w:color="auto" w:sz="8" w:space="0"/>
            </w:tcBorders>
            <w:noWrap w:val="0"/>
            <w:vAlign w:val="center"/>
          </w:tcPr>
          <w:p w14:paraId="4BD8B8E1">
            <w:pPr>
              <w:spacing w:line="320" w:lineRule="exact"/>
              <w:rPr>
                <w:rFonts w:hint="eastAsia" w:ascii="方正仿宋_GBK" w:hAnsi="方正仿宋_GBK" w:eastAsia="方正仿宋_GBK" w:cs="方正仿宋_GBK"/>
                <w:bCs/>
                <w:sz w:val="24"/>
                <w:szCs w:val="22"/>
                <w:highlight w:val="none"/>
              </w:rPr>
            </w:pPr>
          </w:p>
        </w:tc>
      </w:tr>
      <w:tr w14:paraId="504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224074BF">
            <w:pPr>
              <w:spacing w:line="320" w:lineRule="exact"/>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父</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亲</w:t>
            </w:r>
          </w:p>
        </w:tc>
        <w:tc>
          <w:tcPr>
            <w:tcW w:w="2538" w:type="dxa"/>
            <w:gridSpan w:val="2"/>
            <w:tcBorders>
              <w:top w:val="single" w:color="auto" w:sz="4" w:space="0"/>
              <w:left w:val="single" w:color="auto" w:sz="4" w:space="0"/>
              <w:bottom w:val="single" w:color="auto" w:sz="4" w:space="0"/>
              <w:right w:val="single" w:color="auto" w:sz="4" w:space="0"/>
            </w:tcBorders>
            <w:noWrap w:val="0"/>
            <w:vAlign w:val="center"/>
          </w:tcPr>
          <w:p w14:paraId="164C3E70">
            <w:pPr>
              <w:spacing w:line="320" w:lineRule="exact"/>
              <w:rPr>
                <w:rFonts w:hint="eastAsia" w:ascii="方正仿宋_GBK" w:hAnsi="方正仿宋_GBK" w:eastAsia="方正仿宋_GBK" w:cs="方正仿宋_GBK"/>
                <w:bCs/>
                <w:kern w:val="0"/>
                <w:sz w:val="24"/>
                <w:szCs w:val="22"/>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6B5AA2BF">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手机号码</w:t>
            </w:r>
          </w:p>
        </w:tc>
        <w:tc>
          <w:tcPr>
            <w:tcW w:w="3131" w:type="dxa"/>
            <w:gridSpan w:val="3"/>
            <w:tcBorders>
              <w:top w:val="single" w:color="auto" w:sz="4" w:space="0"/>
              <w:left w:val="single" w:color="auto" w:sz="4" w:space="0"/>
              <w:bottom w:val="single" w:color="auto" w:sz="4" w:space="0"/>
              <w:right w:val="single" w:color="auto" w:sz="8" w:space="0"/>
            </w:tcBorders>
            <w:noWrap w:val="0"/>
            <w:vAlign w:val="center"/>
          </w:tcPr>
          <w:p w14:paraId="5E57BA36">
            <w:pPr>
              <w:spacing w:line="320" w:lineRule="exact"/>
              <w:rPr>
                <w:rFonts w:hint="eastAsia" w:ascii="方正仿宋_GBK" w:hAnsi="方正仿宋_GBK" w:eastAsia="方正仿宋_GBK" w:cs="方正仿宋_GBK"/>
                <w:bCs/>
                <w:sz w:val="24"/>
                <w:szCs w:val="22"/>
                <w:highlight w:val="none"/>
              </w:rPr>
            </w:pPr>
          </w:p>
        </w:tc>
      </w:tr>
      <w:tr w14:paraId="78CC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37D6D8F5">
            <w:pPr>
              <w:spacing w:line="320" w:lineRule="exact"/>
              <w:rPr>
                <w:rFonts w:hint="eastAsia" w:ascii="方正仿宋_GBK" w:hAnsi="方正仿宋_GBK" w:eastAsia="方正仿宋_GBK" w:cs="方正仿宋_GBK"/>
                <w:bCs/>
                <w:spacing w:val="47"/>
                <w:kern w:val="0"/>
                <w:sz w:val="24"/>
                <w:szCs w:val="22"/>
                <w:highlight w:val="none"/>
              </w:rPr>
            </w:pPr>
            <w:r>
              <w:rPr>
                <w:rFonts w:hint="eastAsia" w:ascii="方正仿宋_GBK" w:hAnsi="方正仿宋_GBK" w:eastAsia="方正仿宋_GBK" w:cs="方正仿宋_GBK"/>
                <w:bCs/>
                <w:spacing w:val="47"/>
                <w:kern w:val="0"/>
                <w:sz w:val="24"/>
                <w:szCs w:val="22"/>
                <w:highlight w:val="none"/>
              </w:rPr>
              <w:t xml:space="preserve">母 </w:t>
            </w:r>
            <w:r>
              <w:rPr>
                <w:rFonts w:hint="eastAsia" w:ascii="方正仿宋_GBK" w:hAnsi="方正仿宋_GBK" w:eastAsia="方正仿宋_GBK" w:cs="方正仿宋_GBK"/>
                <w:bCs/>
                <w:spacing w:val="47"/>
                <w:kern w:val="0"/>
                <w:sz w:val="24"/>
                <w:szCs w:val="22"/>
                <w:highlight w:val="none"/>
                <w:lang w:val="en-US" w:eastAsia="zh-CN"/>
              </w:rPr>
              <w:t xml:space="preserve"> </w:t>
            </w:r>
            <w:r>
              <w:rPr>
                <w:rFonts w:hint="eastAsia" w:ascii="方正仿宋_GBK" w:hAnsi="方正仿宋_GBK" w:eastAsia="方正仿宋_GBK" w:cs="方正仿宋_GBK"/>
                <w:bCs/>
                <w:spacing w:val="47"/>
                <w:kern w:val="0"/>
                <w:sz w:val="24"/>
                <w:szCs w:val="22"/>
                <w:highlight w:val="none"/>
              </w:rPr>
              <w:t>亲</w:t>
            </w:r>
          </w:p>
        </w:tc>
        <w:tc>
          <w:tcPr>
            <w:tcW w:w="2538" w:type="dxa"/>
            <w:gridSpan w:val="2"/>
            <w:tcBorders>
              <w:top w:val="single" w:color="auto" w:sz="4" w:space="0"/>
              <w:left w:val="single" w:color="auto" w:sz="4" w:space="0"/>
              <w:bottom w:val="single" w:color="auto" w:sz="4" w:space="0"/>
              <w:right w:val="single" w:color="auto" w:sz="4" w:space="0"/>
            </w:tcBorders>
            <w:noWrap w:val="0"/>
            <w:vAlign w:val="center"/>
          </w:tcPr>
          <w:p w14:paraId="4A7AF49A">
            <w:pPr>
              <w:spacing w:line="320" w:lineRule="exact"/>
              <w:rPr>
                <w:rFonts w:hint="eastAsia" w:ascii="方正仿宋_GBK" w:hAnsi="方正仿宋_GBK" w:eastAsia="方正仿宋_GBK" w:cs="方正仿宋_GBK"/>
                <w:bCs/>
                <w:kern w:val="0"/>
                <w:sz w:val="24"/>
                <w:szCs w:val="22"/>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0AE3871">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手机号码</w:t>
            </w:r>
          </w:p>
        </w:tc>
        <w:tc>
          <w:tcPr>
            <w:tcW w:w="3131" w:type="dxa"/>
            <w:gridSpan w:val="3"/>
            <w:tcBorders>
              <w:top w:val="single" w:color="auto" w:sz="4" w:space="0"/>
              <w:left w:val="single" w:color="auto" w:sz="4" w:space="0"/>
              <w:bottom w:val="single" w:color="auto" w:sz="4" w:space="0"/>
              <w:right w:val="single" w:color="auto" w:sz="8" w:space="0"/>
            </w:tcBorders>
            <w:noWrap w:val="0"/>
            <w:vAlign w:val="center"/>
          </w:tcPr>
          <w:p w14:paraId="1230BACE">
            <w:pPr>
              <w:spacing w:line="320" w:lineRule="exact"/>
              <w:rPr>
                <w:rFonts w:hint="eastAsia" w:ascii="方正仿宋_GBK" w:hAnsi="方正仿宋_GBK" w:eastAsia="方正仿宋_GBK" w:cs="方正仿宋_GBK"/>
                <w:bCs/>
                <w:sz w:val="24"/>
                <w:szCs w:val="22"/>
                <w:highlight w:val="none"/>
              </w:rPr>
            </w:pPr>
          </w:p>
        </w:tc>
      </w:tr>
      <w:tr w14:paraId="67B7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36EDD737">
            <w:pPr>
              <w:spacing w:line="320" w:lineRule="exact"/>
              <w:rPr>
                <w:rFonts w:hint="eastAsia" w:ascii="方正仿宋_GBK" w:hAnsi="方正仿宋_GBK" w:eastAsia="方正仿宋_GBK" w:cs="方正仿宋_GBK"/>
                <w:bCs/>
                <w:kern w:val="0"/>
                <w:sz w:val="24"/>
                <w:szCs w:val="22"/>
                <w:highlight w:val="none"/>
              </w:rPr>
            </w:pPr>
            <w:r>
              <w:rPr>
                <w:rFonts w:hint="eastAsia" w:ascii="方正仿宋_GBK" w:hAnsi="方正仿宋_GBK" w:eastAsia="方正仿宋_GBK" w:cs="方正仿宋_GBK"/>
                <w:bCs/>
                <w:kern w:val="0"/>
                <w:sz w:val="24"/>
                <w:szCs w:val="22"/>
                <w:highlight w:val="none"/>
              </w:rPr>
              <w:t>院校志愿</w:t>
            </w:r>
          </w:p>
        </w:tc>
        <w:tc>
          <w:tcPr>
            <w:tcW w:w="7343" w:type="dxa"/>
            <w:gridSpan w:val="6"/>
            <w:tcBorders>
              <w:top w:val="single" w:color="auto" w:sz="4" w:space="0"/>
              <w:left w:val="single" w:color="auto" w:sz="4" w:space="0"/>
              <w:bottom w:val="single" w:color="auto" w:sz="4" w:space="0"/>
              <w:right w:val="single" w:color="auto" w:sz="8" w:space="0"/>
            </w:tcBorders>
            <w:noWrap w:val="0"/>
            <w:vAlign w:val="center"/>
          </w:tcPr>
          <w:p w14:paraId="732EB19D">
            <w:pPr>
              <w:spacing w:line="320" w:lineRule="exact"/>
              <w:rPr>
                <w:rFonts w:hint="eastAsia" w:ascii="方正仿宋_GBK" w:hAnsi="方正仿宋_GBK" w:eastAsia="方正仿宋_GBK" w:cs="方正仿宋_GBK"/>
                <w:bCs/>
                <w:sz w:val="24"/>
                <w:szCs w:val="22"/>
                <w:highlight w:val="none"/>
                <w:lang w:val="en-US" w:eastAsia="zh-CN"/>
              </w:rPr>
            </w:pPr>
            <w:r>
              <w:rPr>
                <w:rFonts w:hint="eastAsia" w:ascii="方正仿宋_GBK" w:hAnsi="方正仿宋_GBK" w:eastAsia="方正仿宋_GBK" w:cs="方正仿宋_GBK"/>
                <w:bCs/>
                <w:sz w:val="24"/>
                <w:szCs w:val="22"/>
                <w:highlight w:val="none"/>
                <w:lang w:val="en-US" w:eastAsia="zh-CN"/>
              </w:rPr>
              <w:t xml:space="preserve">                                                 （院校全称）</w:t>
            </w:r>
          </w:p>
        </w:tc>
      </w:tr>
      <w:tr w14:paraId="0AC2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57" w:type="dxa"/>
            <w:tcBorders>
              <w:top w:val="single" w:color="auto" w:sz="4" w:space="0"/>
              <w:left w:val="single" w:color="auto" w:sz="8" w:space="0"/>
              <w:bottom w:val="single" w:color="auto" w:sz="4" w:space="0"/>
              <w:right w:val="single" w:color="auto" w:sz="4" w:space="0"/>
            </w:tcBorders>
            <w:noWrap w:val="0"/>
            <w:vAlign w:val="center"/>
          </w:tcPr>
          <w:p w14:paraId="3F6F7BE3">
            <w:pPr>
              <w:spacing w:line="320" w:lineRule="exact"/>
              <w:rPr>
                <w:rFonts w:hint="eastAsia" w:ascii="方正仿宋_GBK" w:hAnsi="方正仿宋_GBK" w:eastAsia="方正仿宋_GBK" w:cs="方正仿宋_GBK"/>
                <w:bCs/>
                <w:kern w:val="0"/>
                <w:sz w:val="24"/>
                <w:szCs w:val="22"/>
                <w:highlight w:val="none"/>
              </w:rPr>
            </w:pPr>
            <w:r>
              <w:rPr>
                <w:rFonts w:hint="eastAsia" w:ascii="方正仿宋_GBK" w:hAnsi="方正仿宋_GBK" w:eastAsia="方正仿宋_GBK" w:cs="方正仿宋_GBK"/>
                <w:bCs/>
                <w:kern w:val="0"/>
                <w:sz w:val="24"/>
                <w:szCs w:val="22"/>
                <w:highlight w:val="none"/>
              </w:rPr>
              <w:t>专业志愿</w:t>
            </w:r>
          </w:p>
        </w:tc>
        <w:tc>
          <w:tcPr>
            <w:tcW w:w="7343" w:type="dxa"/>
            <w:gridSpan w:val="6"/>
            <w:tcBorders>
              <w:top w:val="single" w:color="auto" w:sz="4" w:space="0"/>
              <w:left w:val="single" w:color="auto" w:sz="4" w:space="0"/>
              <w:bottom w:val="single" w:color="auto" w:sz="4" w:space="0"/>
              <w:right w:val="single" w:color="auto" w:sz="8" w:space="0"/>
            </w:tcBorders>
            <w:noWrap w:val="0"/>
            <w:vAlign w:val="center"/>
          </w:tcPr>
          <w:p w14:paraId="5CE5B5CA">
            <w:pPr>
              <w:pStyle w:val="22"/>
              <w:numPr>
                <w:ilvl w:val="0"/>
                <w:numId w:val="1"/>
              </w:numPr>
              <w:spacing w:line="320" w:lineRule="exact"/>
              <w:ind w:firstLineChars="0"/>
              <w:jc w:val="center"/>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临床医学       □  中医学</w:t>
            </w:r>
          </w:p>
        </w:tc>
      </w:tr>
      <w:tr w14:paraId="7D17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57" w:type="dxa"/>
            <w:tcBorders>
              <w:top w:val="single" w:color="auto" w:sz="4" w:space="0"/>
              <w:left w:val="single" w:color="auto" w:sz="8" w:space="0"/>
              <w:bottom w:val="single" w:color="auto" w:sz="4" w:space="0"/>
              <w:right w:val="single" w:color="auto" w:sz="8" w:space="0"/>
            </w:tcBorders>
            <w:noWrap w:val="0"/>
            <w:vAlign w:val="center"/>
          </w:tcPr>
          <w:p w14:paraId="4F8918E6">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定向服务意向</w:t>
            </w:r>
          </w:p>
        </w:tc>
        <w:tc>
          <w:tcPr>
            <w:tcW w:w="7343" w:type="dxa"/>
            <w:gridSpan w:val="6"/>
            <w:tcBorders>
              <w:top w:val="single" w:color="auto" w:sz="4" w:space="0"/>
              <w:left w:val="single" w:color="auto" w:sz="8" w:space="0"/>
              <w:bottom w:val="single" w:color="auto" w:sz="4" w:space="0"/>
              <w:right w:val="single" w:color="auto" w:sz="8" w:space="0"/>
            </w:tcBorders>
            <w:noWrap w:val="0"/>
            <w:vAlign w:val="center"/>
          </w:tcPr>
          <w:p w14:paraId="067C1D64">
            <w:pPr>
              <w:spacing w:line="320" w:lineRule="exact"/>
              <w:ind w:firstLine="928" w:firstLineChars="400"/>
              <w:rPr>
                <w:rFonts w:hint="eastAsia" w:ascii="方正仿宋_GBK" w:hAnsi="方正仿宋_GBK" w:eastAsia="方正仿宋_GBK" w:cs="方正仿宋_GBK"/>
                <w:bCs/>
                <w:sz w:val="24"/>
                <w:szCs w:val="22"/>
                <w:highlight w:val="none"/>
                <w:u w:val="single"/>
              </w:rPr>
            </w:pPr>
            <w:r>
              <w:rPr>
                <w:rFonts w:hint="eastAsia" w:ascii="方正仿宋_GBK" w:hAnsi="方正仿宋_GBK" w:eastAsia="方正仿宋_GBK" w:cs="方正仿宋_GBK"/>
                <w:bCs/>
                <w:sz w:val="24"/>
                <w:szCs w:val="22"/>
                <w:highlight w:val="none"/>
              </w:rPr>
              <w:t>市       县（市、区）</w:t>
            </w:r>
            <w:r>
              <w:rPr>
                <w:rFonts w:hint="eastAsia" w:ascii="方正仿宋_GBK" w:hAnsi="方正仿宋_GBK" w:eastAsia="方正仿宋_GBK" w:cs="方正仿宋_GBK"/>
                <w:bCs/>
                <w:sz w:val="24"/>
                <w:szCs w:val="22"/>
                <w:highlight w:val="none"/>
                <w:u w:val="single"/>
              </w:rPr>
              <w:t xml:space="preserve">         </w:t>
            </w:r>
            <w:r>
              <w:rPr>
                <w:rFonts w:hint="eastAsia" w:ascii="方正仿宋_GBK" w:hAnsi="方正仿宋_GBK" w:eastAsia="方正仿宋_GBK" w:cs="方正仿宋_GBK"/>
                <w:bCs/>
                <w:sz w:val="24"/>
                <w:szCs w:val="22"/>
                <w:highlight w:val="none"/>
              </w:rPr>
              <w:t>乡镇</w:t>
            </w:r>
            <w:r>
              <w:rPr>
                <w:rFonts w:hint="eastAsia" w:ascii="方正仿宋_GBK" w:hAnsi="方正仿宋_GBK" w:eastAsia="方正仿宋_GBK" w:cs="方正仿宋_GBK"/>
                <w:bCs/>
                <w:sz w:val="24"/>
                <w:szCs w:val="22"/>
                <w:highlight w:val="none"/>
                <w:u w:val="single"/>
              </w:rPr>
              <w:t xml:space="preserve">          </w:t>
            </w:r>
            <w:r>
              <w:rPr>
                <w:rFonts w:hint="eastAsia" w:ascii="方正仿宋_GBK" w:hAnsi="方正仿宋_GBK" w:eastAsia="方正仿宋_GBK" w:cs="方正仿宋_GBK"/>
                <w:bCs/>
                <w:sz w:val="24"/>
                <w:szCs w:val="22"/>
                <w:highlight w:val="none"/>
              </w:rPr>
              <w:t>村卫生室</w:t>
            </w:r>
          </w:p>
        </w:tc>
      </w:tr>
      <w:tr w14:paraId="10F0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9000" w:type="dxa"/>
            <w:gridSpan w:val="7"/>
            <w:tcBorders>
              <w:top w:val="single" w:color="auto" w:sz="4" w:space="0"/>
              <w:left w:val="single" w:color="auto" w:sz="8" w:space="0"/>
              <w:bottom w:val="single" w:color="auto" w:sz="4" w:space="0"/>
              <w:right w:val="single" w:color="auto" w:sz="8" w:space="0"/>
            </w:tcBorders>
            <w:noWrap w:val="0"/>
            <w:vAlign w:val="top"/>
          </w:tcPr>
          <w:p w14:paraId="0B85B451">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个人定向服务声明：</w:t>
            </w:r>
          </w:p>
          <w:p w14:paraId="7CDF3F6E">
            <w:pPr>
              <w:spacing w:line="320" w:lineRule="exact"/>
              <w:ind w:firstLine="455" w:firstLineChars="196"/>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本人愿意参加乡村医生定向委托培养项目，毕业后定向到县（市、区）乡镇村卫生室（社区卫生服务中心）服务，服务时间不少于</w:t>
            </w:r>
            <w:r>
              <w:rPr>
                <w:rFonts w:hint="default" w:ascii="Times New Roman" w:hAnsi="Times New Roman" w:eastAsia="方正仿宋_GBK" w:cs="Times New Roman"/>
                <w:bCs/>
                <w:sz w:val="24"/>
                <w:szCs w:val="22"/>
                <w:highlight w:val="none"/>
              </w:rPr>
              <w:t>6</w:t>
            </w:r>
            <w:r>
              <w:rPr>
                <w:rFonts w:hint="eastAsia" w:ascii="方正仿宋_GBK" w:hAnsi="方正仿宋_GBK" w:eastAsia="方正仿宋_GBK" w:cs="方正仿宋_GBK"/>
                <w:bCs/>
                <w:sz w:val="24"/>
                <w:szCs w:val="22"/>
                <w:highlight w:val="none"/>
              </w:rPr>
              <w:t>年。</w:t>
            </w:r>
          </w:p>
          <w:p w14:paraId="7DF5BA5B">
            <w:pPr>
              <w:spacing w:line="320" w:lineRule="exact"/>
              <w:ind w:firstLine="455" w:firstLineChars="196"/>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xml:space="preserve">                    个人签名：              监护人签名：</w:t>
            </w:r>
          </w:p>
        </w:tc>
      </w:tr>
      <w:tr w14:paraId="798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4195" w:type="dxa"/>
            <w:gridSpan w:val="3"/>
            <w:tcBorders>
              <w:top w:val="single" w:color="auto" w:sz="4" w:space="0"/>
              <w:left w:val="single" w:color="auto" w:sz="8" w:space="0"/>
              <w:bottom w:val="nil"/>
              <w:right w:val="single" w:color="auto" w:sz="4" w:space="0"/>
            </w:tcBorders>
            <w:noWrap w:val="0"/>
            <w:vAlign w:val="center"/>
          </w:tcPr>
          <w:p w14:paraId="0F9667A2">
            <w:pPr>
              <w:spacing w:line="320" w:lineRule="exact"/>
              <w:rPr>
                <w:rFonts w:hint="eastAsia" w:ascii="方正仿宋_GBK" w:hAnsi="方正仿宋_GBK" w:eastAsia="方正仿宋_GBK" w:cs="方正仿宋_GBK"/>
                <w:bCs/>
                <w:w w:val="80"/>
                <w:sz w:val="24"/>
                <w:szCs w:val="22"/>
                <w:highlight w:val="none"/>
              </w:rPr>
            </w:pPr>
            <w:r>
              <w:rPr>
                <w:rFonts w:hint="eastAsia" w:ascii="方正仿宋_GBK" w:hAnsi="方正仿宋_GBK" w:eastAsia="方正仿宋_GBK" w:cs="方正仿宋_GBK"/>
                <w:bCs/>
                <w:sz w:val="24"/>
                <w:szCs w:val="22"/>
                <w:highlight w:val="none"/>
              </w:rPr>
              <w:t>村委会意见：</w:t>
            </w:r>
          </w:p>
        </w:tc>
        <w:tc>
          <w:tcPr>
            <w:tcW w:w="4805" w:type="dxa"/>
            <w:gridSpan w:val="4"/>
            <w:tcBorders>
              <w:top w:val="single" w:color="auto" w:sz="4" w:space="0"/>
              <w:left w:val="single" w:color="auto" w:sz="4" w:space="0"/>
              <w:bottom w:val="nil"/>
              <w:right w:val="single" w:color="auto" w:sz="8" w:space="0"/>
            </w:tcBorders>
            <w:noWrap w:val="0"/>
            <w:vAlign w:val="center"/>
          </w:tcPr>
          <w:p w14:paraId="26281E41">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乡镇卫生院意见：</w:t>
            </w:r>
          </w:p>
        </w:tc>
      </w:tr>
      <w:tr w14:paraId="65D6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4195" w:type="dxa"/>
            <w:gridSpan w:val="3"/>
            <w:tcBorders>
              <w:top w:val="nil"/>
              <w:left w:val="single" w:color="auto" w:sz="8" w:space="0"/>
              <w:bottom w:val="single" w:color="auto" w:sz="4" w:space="0"/>
              <w:right w:val="single" w:color="auto" w:sz="4" w:space="0"/>
            </w:tcBorders>
            <w:noWrap w:val="0"/>
            <w:vAlign w:val="bottom"/>
          </w:tcPr>
          <w:p w14:paraId="01599EBF">
            <w:pPr>
              <w:spacing w:line="320" w:lineRule="exact"/>
              <w:ind w:firstLine="1624" w:firstLineChars="7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（印章）</w:t>
            </w:r>
          </w:p>
          <w:p w14:paraId="3D53CFAF">
            <w:pPr>
              <w:spacing w:line="320" w:lineRule="exact"/>
              <w:ind w:firstLine="1856" w:firstLineChars="8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经办人：</w:t>
            </w:r>
          </w:p>
          <w:p w14:paraId="1F336BE4">
            <w:pPr>
              <w:spacing w:line="320" w:lineRule="exact"/>
              <w:ind w:firstLine="2088" w:firstLineChars="900"/>
              <w:rPr>
                <w:rFonts w:hint="eastAsia" w:ascii="方正仿宋_GBK" w:hAnsi="方正仿宋_GBK" w:eastAsia="方正仿宋_GBK" w:cs="方正仿宋_GBK"/>
                <w:sz w:val="24"/>
                <w:szCs w:val="22"/>
                <w:highlight w:val="none"/>
              </w:rPr>
            </w:pPr>
            <w:r>
              <w:rPr>
                <w:rFonts w:hint="eastAsia" w:ascii="方正仿宋_GBK" w:hAnsi="方正仿宋_GBK" w:eastAsia="方正仿宋_GBK" w:cs="方正仿宋_GBK"/>
                <w:bCs/>
                <w:sz w:val="24"/>
                <w:szCs w:val="22"/>
                <w:highlight w:val="none"/>
              </w:rPr>
              <w:t>年  月  日</w:t>
            </w:r>
          </w:p>
        </w:tc>
        <w:tc>
          <w:tcPr>
            <w:tcW w:w="4805" w:type="dxa"/>
            <w:gridSpan w:val="4"/>
            <w:tcBorders>
              <w:top w:val="nil"/>
              <w:left w:val="single" w:color="auto" w:sz="4" w:space="0"/>
              <w:bottom w:val="single" w:color="auto" w:sz="4" w:space="0"/>
              <w:right w:val="single" w:color="auto" w:sz="8" w:space="0"/>
            </w:tcBorders>
            <w:noWrap w:val="0"/>
            <w:vAlign w:val="bottom"/>
          </w:tcPr>
          <w:p w14:paraId="17ADAD6B">
            <w:pPr>
              <w:spacing w:line="320" w:lineRule="exact"/>
              <w:ind w:firstLine="1624" w:firstLineChars="7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（印章）</w:t>
            </w:r>
          </w:p>
          <w:p w14:paraId="51A73735">
            <w:pPr>
              <w:spacing w:line="320" w:lineRule="exact"/>
              <w:ind w:firstLine="1856" w:firstLineChars="8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经办人：</w:t>
            </w:r>
          </w:p>
          <w:p w14:paraId="11ABA18E">
            <w:pPr>
              <w:spacing w:line="320" w:lineRule="exact"/>
              <w:ind w:firstLine="2088" w:firstLineChars="90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年  月  日</w:t>
            </w:r>
          </w:p>
        </w:tc>
      </w:tr>
      <w:tr w14:paraId="27E0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9000" w:type="dxa"/>
            <w:gridSpan w:val="7"/>
            <w:tcBorders>
              <w:top w:val="single" w:color="auto" w:sz="4" w:space="0"/>
              <w:left w:val="single" w:color="auto" w:sz="8" w:space="0"/>
              <w:bottom w:val="single" w:color="auto" w:sz="8" w:space="0"/>
              <w:right w:val="single" w:color="auto" w:sz="8" w:space="0"/>
            </w:tcBorders>
            <w:noWrap w:val="0"/>
            <w:vAlign w:val="top"/>
          </w:tcPr>
          <w:p w14:paraId="49B285E0">
            <w:pPr>
              <w:spacing w:line="36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县（市、区）卫生健康委意见：</w:t>
            </w:r>
          </w:p>
          <w:p w14:paraId="4E6AA8C6">
            <w:pPr>
              <w:spacing w:line="320" w:lineRule="exact"/>
              <w:rPr>
                <w:rFonts w:hint="eastAsia" w:ascii="方正仿宋_GBK" w:hAnsi="方正仿宋_GBK" w:eastAsia="方正仿宋_GBK" w:cs="方正仿宋_GBK"/>
                <w:bCs/>
                <w:sz w:val="24"/>
                <w:szCs w:val="22"/>
                <w:highlight w:val="none"/>
              </w:rPr>
            </w:pPr>
          </w:p>
          <w:p w14:paraId="0F9C4E33">
            <w:pPr>
              <w:spacing w:line="320" w:lineRule="exact"/>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xml:space="preserve">                                     （印章）</w:t>
            </w:r>
          </w:p>
          <w:p w14:paraId="746E32E3">
            <w:pPr>
              <w:spacing w:line="320" w:lineRule="exact"/>
              <w:ind w:firstLine="4501" w:firstLineChars="1940"/>
              <w:rPr>
                <w:rFonts w:hint="eastAsia" w:ascii="方正仿宋_GBK" w:hAnsi="方正仿宋_GBK" w:eastAsia="方正仿宋_GBK" w:cs="方正仿宋_GBK"/>
                <w:bCs/>
                <w:sz w:val="24"/>
                <w:szCs w:val="22"/>
                <w:highlight w:val="none"/>
              </w:rPr>
            </w:pPr>
            <w:r>
              <w:rPr>
                <w:rFonts w:hint="eastAsia" w:ascii="方正仿宋_GBK" w:hAnsi="方正仿宋_GBK" w:eastAsia="方正仿宋_GBK" w:cs="方正仿宋_GBK"/>
                <w:bCs/>
                <w:sz w:val="24"/>
                <w:szCs w:val="22"/>
                <w:highlight w:val="none"/>
              </w:rPr>
              <w:t xml:space="preserve">经办人（签字）：           </w:t>
            </w:r>
          </w:p>
          <w:p w14:paraId="600E5610">
            <w:pPr>
              <w:spacing w:line="320" w:lineRule="exact"/>
              <w:ind w:firstLine="4965" w:firstLineChars="2140"/>
              <w:rPr>
                <w:rFonts w:hint="eastAsia" w:ascii="方正仿宋_GBK" w:hAnsi="方正仿宋_GBK" w:eastAsia="方正仿宋_GBK" w:cs="方正仿宋_GBK"/>
                <w:b/>
                <w:bCs/>
                <w:sz w:val="24"/>
                <w:szCs w:val="22"/>
                <w:highlight w:val="none"/>
              </w:rPr>
            </w:pPr>
            <w:r>
              <w:rPr>
                <w:rFonts w:hint="eastAsia" w:ascii="方正仿宋_GBK" w:hAnsi="方正仿宋_GBK" w:eastAsia="方正仿宋_GBK" w:cs="方正仿宋_GBK"/>
                <w:bCs/>
                <w:sz w:val="24"/>
                <w:szCs w:val="22"/>
                <w:highlight w:val="none"/>
              </w:rPr>
              <w:t>年   月   日</w:t>
            </w:r>
          </w:p>
        </w:tc>
      </w:tr>
    </w:tbl>
    <w:p w14:paraId="2116A85F">
      <w:pPr>
        <w:spacing w:line="560" w:lineRule="exact"/>
        <w:rPr>
          <w:rFonts w:hint="default" w:ascii="黑体" w:hAnsi="黑体" w:eastAsia="黑体" w:cs="黑体"/>
          <w:sz w:val="32"/>
          <w:szCs w:val="32"/>
          <w:highlight w:val="none"/>
          <w:lang w:val="en-US" w:eastAsia="zh-CN"/>
        </w:rPr>
      </w:pPr>
      <w:bookmarkStart w:id="0" w:name="_GoBack"/>
      <w:bookmarkEnd w:id="0"/>
    </w:p>
    <w:p w14:paraId="5B53FD96">
      <w:pPr>
        <w:snapToGrid w:val="0"/>
        <w:spacing w:line="300" w:lineRule="auto"/>
        <w:rPr>
          <w:rFonts w:hint="eastAsia" w:ascii="方正小标宋简体" w:hAnsi="宋体" w:eastAsia="方正小标宋简体"/>
          <w:w w:val="90"/>
          <w:sz w:val="44"/>
          <w:szCs w:val="44"/>
          <w:highlight w:val="none"/>
          <w:u w:val="single"/>
        </w:rPr>
      </w:pPr>
    </w:p>
    <w:p w14:paraId="7B6D253B">
      <w:pPr>
        <w:snapToGrid w:val="0"/>
        <w:spacing w:line="300" w:lineRule="auto"/>
        <w:jc w:val="center"/>
        <w:rPr>
          <w:rFonts w:hint="eastAsia" w:ascii="方正小标宋简体" w:hAnsi="宋体" w:eastAsia="方正小标宋简体"/>
          <w:b w:val="0"/>
          <w:bCs w:val="0"/>
          <w:w w:val="100"/>
          <w:sz w:val="44"/>
          <w:szCs w:val="44"/>
          <w:highlight w:val="none"/>
          <w:u w:val="none"/>
          <w:lang w:val="en-US" w:eastAsia="zh-CN"/>
        </w:rPr>
      </w:pPr>
    </w:p>
    <w:p w14:paraId="1BC439D3">
      <w:pPr>
        <w:snapToGrid w:val="0"/>
        <w:spacing w:line="300" w:lineRule="auto"/>
        <w:jc w:val="center"/>
        <w:rPr>
          <w:rFonts w:hint="eastAsia" w:ascii="方正小标宋简体" w:hAnsi="宋体" w:eastAsia="方正小标宋简体"/>
          <w:w w:val="100"/>
          <w:sz w:val="44"/>
          <w:szCs w:val="44"/>
          <w:highlight w:val="none"/>
        </w:rPr>
      </w:pPr>
      <w:r>
        <w:rPr>
          <w:rFonts w:hint="eastAsia" w:ascii="方正小标宋简体" w:hAnsi="宋体" w:eastAsia="方正小标宋简体"/>
          <w:b w:val="0"/>
          <w:bCs w:val="0"/>
          <w:w w:val="100"/>
          <w:sz w:val="44"/>
          <w:szCs w:val="44"/>
          <w:highlight w:val="none"/>
          <w:u w:val="none"/>
          <w:lang w:val="en-US" w:eastAsia="zh-CN"/>
        </w:rPr>
        <w:t>2026</w:t>
      </w:r>
      <w:r>
        <w:rPr>
          <w:rFonts w:hint="eastAsia" w:ascii="方正小标宋简体" w:hAnsi="宋体" w:eastAsia="方正小标宋简体"/>
          <w:w w:val="100"/>
          <w:sz w:val="44"/>
          <w:szCs w:val="44"/>
          <w:highlight w:val="none"/>
        </w:rPr>
        <w:t>年</w:t>
      </w:r>
      <w:r>
        <w:rPr>
          <w:rFonts w:hint="eastAsia" w:ascii="方正小标宋简体" w:hAnsi="宋体" w:eastAsia="方正小标宋简体"/>
          <w:w w:val="100"/>
          <w:sz w:val="44"/>
          <w:szCs w:val="44"/>
          <w:highlight w:val="none"/>
          <w:u w:val="single"/>
        </w:rPr>
        <w:t xml:space="preserve">    </w:t>
      </w:r>
      <w:r>
        <w:rPr>
          <w:rFonts w:hint="eastAsia" w:ascii="方正小标宋简体" w:hAnsi="宋体" w:eastAsia="方正小标宋简体"/>
          <w:w w:val="100"/>
          <w:sz w:val="44"/>
          <w:szCs w:val="44"/>
          <w:highlight w:val="none"/>
        </w:rPr>
        <w:t>县</w:t>
      </w:r>
      <w:r>
        <w:rPr>
          <w:rFonts w:hint="eastAsia" w:ascii="方正小标宋简体" w:hAnsi="宋体" w:eastAsia="方正小标宋简体"/>
          <w:w w:val="100"/>
          <w:sz w:val="44"/>
          <w:szCs w:val="44"/>
          <w:highlight w:val="none"/>
          <w:lang w:eastAsia="zh-CN"/>
        </w:rPr>
        <w:t>（</w:t>
      </w:r>
      <w:r>
        <w:rPr>
          <w:rFonts w:hint="eastAsia" w:ascii="方正小标宋简体" w:hAnsi="宋体" w:eastAsia="方正小标宋简体"/>
          <w:w w:val="100"/>
          <w:sz w:val="44"/>
          <w:szCs w:val="44"/>
          <w:highlight w:val="none"/>
        </w:rPr>
        <w:t>市、区</w:t>
      </w:r>
      <w:r>
        <w:rPr>
          <w:rFonts w:hint="eastAsia" w:ascii="方正小标宋简体" w:hAnsi="宋体" w:eastAsia="方正小标宋简体"/>
          <w:w w:val="100"/>
          <w:sz w:val="44"/>
          <w:szCs w:val="44"/>
          <w:highlight w:val="none"/>
          <w:lang w:eastAsia="zh-CN"/>
        </w:rPr>
        <w:t>）</w:t>
      </w:r>
      <w:r>
        <w:rPr>
          <w:rFonts w:hint="eastAsia" w:ascii="方正小标宋简体" w:hAnsi="宋体" w:eastAsia="方正小标宋简体"/>
          <w:w w:val="100"/>
          <w:sz w:val="44"/>
          <w:szCs w:val="44"/>
          <w:highlight w:val="none"/>
        </w:rPr>
        <w:t>乡村医生定向委托</w:t>
      </w:r>
    </w:p>
    <w:p w14:paraId="1E601B9D">
      <w:pPr>
        <w:snapToGrid w:val="0"/>
        <w:spacing w:line="300" w:lineRule="auto"/>
        <w:jc w:val="center"/>
        <w:rPr>
          <w:rFonts w:ascii="方正小标宋简体" w:hAnsi="宋体" w:eastAsia="方正小标宋简体"/>
          <w:w w:val="100"/>
          <w:sz w:val="44"/>
          <w:szCs w:val="44"/>
          <w:highlight w:val="none"/>
        </w:rPr>
      </w:pPr>
      <w:r>
        <w:rPr>
          <w:rFonts w:hint="eastAsia" w:ascii="方正小标宋简体" w:hAnsi="宋体" w:eastAsia="方正小标宋简体"/>
          <w:w w:val="100"/>
          <w:sz w:val="44"/>
          <w:szCs w:val="44"/>
          <w:highlight w:val="none"/>
        </w:rPr>
        <w:t>培养就业协议书</w:t>
      </w:r>
    </w:p>
    <w:p w14:paraId="5E30BE5B">
      <w:pPr>
        <w:snapToGrid w:val="0"/>
        <w:spacing w:line="300" w:lineRule="auto"/>
        <w:ind w:firstLine="792"/>
        <w:rPr>
          <w:rFonts w:ascii="方正小标宋简体" w:hAnsi="宋体" w:eastAsia="方正小标宋简体"/>
          <w:w w:val="90"/>
          <w:sz w:val="44"/>
          <w:szCs w:val="44"/>
          <w:highlight w:val="none"/>
        </w:rPr>
      </w:pPr>
    </w:p>
    <w:p w14:paraId="0547924B">
      <w:pPr>
        <w:snapToGrid w:val="0"/>
        <w:spacing w:line="360" w:lineRule="auto"/>
        <w:jc w:val="center"/>
        <w:rPr>
          <w:rFonts w:ascii="方正小标宋简体" w:hAnsi="宋体" w:eastAsia="方正小标宋简体"/>
          <w:sz w:val="72"/>
          <w:szCs w:val="72"/>
          <w:highlight w:val="none"/>
        </w:rPr>
      </w:pPr>
    </w:p>
    <w:p w14:paraId="6D513D2A">
      <w:pPr>
        <w:snapToGrid w:val="0"/>
        <w:spacing w:line="360" w:lineRule="auto"/>
        <w:ind w:left="0" w:leftChars="0" w:firstLine="0" w:firstLineChars="0"/>
        <w:jc w:val="center"/>
        <w:rPr>
          <w:rFonts w:ascii="Calibri" w:hAnsi="Calibri"/>
          <w:sz w:val="36"/>
          <w:szCs w:val="36"/>
          <w:highlight w:val="none"/>
        </w:rPr>
      </w:pPr>
      <w:r>
        <w:rPr>
          <w:rFonts w:hint="eastAsia" w:ascii="方正小标宋简体" w:hAnsi="宋体" w:eastAsia="方正小标宋简体"/>
          <w:sz w:val="36"/>
          <w:szCs w:val="36"/>
          <w:highlight w:val="none"/>
        </w:rPr>
        <w:t>（参考模板）</w:t>
      </w:r>
    </w:p>
    <w:p w14:paraId="0BF61B7A">
      <w:pPr>
        <w:rPr>
          <w:rFonts w:ascii="仿宋_GB2312" w:hAnsi="Calibri" w:eastAsia="仿宋_GB2312"/>
          <w:sz w:val="24"/>
          <w:szCs w:val="22"/>
          <w:highlight w:val="none"/>
        </w:rPr>
      </w:pPr>
    </w:p>
    <w:p w14:paraId="18EEABFB">
      <w:pPr>
        <w:rPr>
          <w:rFonts w:ascii="仿宋_GB2312" w:hAnsi="Calibri" w:eastAsia="仿宋_GB2312"/>
          <w:sz w:val="24"/>
          <w:szCs w:val="22"/>
          <w:highlight w:val="none"/>
        </w:rPr>
      </w:pPr>
    </w:p>
    <w:p w14:paraId="0C8F4145">
      <w:pPr>
        <w:rPr>
          <w:rFonts w:ascii="仿宋_GB2312" w:hAnsi="Calibri" w:eastAsia="仿宋_GB2312"/>
          <w:sz w:val="24"/>
          <w:szCs w:val="22"/>
          <w:highlight w:val="none"/>
        </w:rPr>
      </w:pPr>
    </w:p>
    <w:p w14:paraId="4C4FD815">
      <w:pPr>
        <w:jc w:val="center"/>
        <w:rPr>
          <w:rFonts w:ascii="黑体" w:hAnsi="Calibri" w:eastAsia="黑体"/>
          <w:sz w:val="36"/>
          <w:szCs w:val="36"/>
          <w:highlight w:val="none"/>
        </w:rPr>
      </w:pPr>
    </w:p>
    <w:p w14:paraId="067A3D55">
      <w:pPr>
        <w:jc w:val="center"/>
        <w:rPr>
          <w:rFonts w:ascii="黑体" w:hAnsi="Calibri" w:eastAsia="黑体"/>
          <w:sz w:val="36"/>
          <w:szCs w:val="36"/>
          <w:highlight w:val="none"/>
        </w:rPr>
      </w:pPr>
    </w:p>
    <w:p w14:paraId="339800D3">
      <w:pPr>
        <w:jc w:val="both"/>
        <w:rPr>
          <w:rFonts w:ascii="黑体" w:hAnsi="Calibri" w:eastAsia="黑体"/>
          <w:sz w:val="36"/>
          <w:szCs w:val="36"/>
          <w:highlight w:val="none"/>
        </w:rPr>
      </w:pPr>
    </w:p>
    <w:p w14:paraId="32B59C2A">
      <w:pPr>
        <w:jc w:val="center"/>
        <w:rPr>
          <w:rFonts w:ascii="黑体" w:hAnsi="Calibri" w:eastAsia="黑体"/>
          <w:sz w:val="36"/>
          <w:szCs w:val="36"/>
          <w:highlight w:val="none"/>
        </w:rPr>
      </w:pPr>
    </w:p>
    <w:p w14:paraId="22D47E46">
      <w:pPr>
        <w:jc w:val="center"/>
        <w:rPr>
          <w:rFonts w:ascii="黑体" w:hAnsi="Calibri" w:eastAsia="黑体"/>
          <w:sz w:val="36"/>
          <w:szCs w:val="36"/>
          <w:highlight w:val="none"/>
        </w:rPr>
      </w:pPr>
    </w:p>
    <w:p w14:paraId="6C045D25">
      <w:pPr>
        <w:jc w:val="center"/>
        <w:rPr>
          <w:rFonts w:hint="eastAsia" w:ascii="方正楷体_GBK" w:hAnsi="方正楷体_GBK" w:eastAsia="方正楷体_GBK" w:cs="方正楷体_GBK"/>
          <w:sz w:val="36"/>
          <w:szCs w:val="36"/>
          <w:highlight w:val="none"/>
        </w:rPr>
      </w:pPr>
      <w:r>
        <w:rPr>
          <w:rFonts w:hint="eastAsia" w:ascii="方正楷体_GBK" w:hAnsi="方正楷体_GBK" w:eastAsia="方正楷体_GBK" w:cs="方正楷体_GBK"/>
          <w:sz w:val="36"/>
          <w:szCs w:val="36"/>
          <w:highlight w:val="none"/>
        </w:rPr>
        <w:t>20</w:t>
      </w:r>
      <w:r>
        <w:rPr>
          <w:rFonts w:hint="eastAsia" w:ascii="方正楷体_GBK" w:hAnsi="方正楷体_GBK" w:eastAsia="方正楷体_GBK" w:cs="方正楷体_GBK"/>
          <w:sz w:val="36"/>
          <w:szCs w:val="36"/>
          <w:highlight w:val="none"/>
          <w:lang w:val="en-US" w:eastAsia="zh-CN"/>
        </w:rPr>
        <w:t>26</w:t>
      </w:r>
      <w:r>
        <w:rPr>
          <w:rFonts w:hint="eastAsia" w:ascii="方正楷体_GBK" w:hAnsi="方正楷体_GBK" w:eastAsia="方正楷体_GBK" w:cs="方正楷体_GBK"/>
          <w:sz w:val="36"/>
          <w:szCs w:val="36"/>
          <w:highlight w:val="none"/>
        </w:rPr>
        <w:t>年    月</w:t>
      </w:r>
    </w:p>
    <w:p w14:paraId="39A9F14A">
      <w:pPr>
        <w:rPr>
          <w:rFonts w:ascii="宋体" w:hAnsi="宋体"/>
          <w:b/>
          <w:sz w:val="44"/>
          <w:szCs w:val="44"/>
          <w:highlight w:val="none"/>
        </w:rPr>
      </w:pPr>
    </w:p>
    <w:p w14:paraId="3DFD253A">
      <w:pPr>
        <w:snapToGrid w:val="0"/>
        <w:ind w:left="-421" w:leftChars="-135" w:right="-74" w:rightChars="-24" w:firstLine="276" w:firstLineChars="64"/>
        <w:jc w:val="center"/>
        <w:rPr>
          <w:rFonts w:hint="eastAsia" w:ascii="方正小标宋简体" w:hAnsi="宋体" w:eastAsia="方正小标宋简体"/>
          <w:sz w:val="44"/>
          <w:szCs w:val="44"/>
          <w:highlight w:val="none"/>
          <w:lang w:val="en-US" w:eastAsia="zh-CN"/>
        </w:rPr>
      </w:pPr>
    </w:p>
    <w:p w14:paraId="0FE7A33A">
      <w:pPr>
        <w:snapToGrid w:val="0"/>
        <w:ind w:left="-421" w:leftChars="-135" w:right="-74" w:rightChars="-24" w:firstLine="276" w:firstLineChars="64"/>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lang w:val="en-US" w:eastAsia="zh-CN"/>
        </w:rPr>
        <w:t>2026</w:t>
      </w:r>
      <w:r>
        <w:rPr>
          <w:rFonts w:hint="eastAsia" w:ascii="方正小标宋简体" w:hAnsi="宋体" w:eastAsia="方正小标宋简体"/>
          <w:sz w:val="44"/>
          <w:szCs w:val="44"/>
          <w:highlight w:val="none"/>
        </w:rPr>
        <w:t>年</w:t>
      </w:r>
      <w:r>
        <w:rPr>
          <w:rFonts w:hint="eastAsia" w:ascii="方正小标宋简体" w:hAnsi="宋体" w:eastAsia="方正小标宋简体"/>
          <w:sz w:val="44"/>
          <w:szCs w:val="44"/>
          <w:highlight w:val="none"/>
          <w:u w:val="single"/>
        </w:rPr>
        <w:t xml:space="preserve">    </w:t>
      </w:r>
      <w:r>
        <w:rPr>
          <w:rFonts w:hint="eastAsia" w:ascii="方正小标宋简体" w:hAnsi="宋体" w:eastAsia="方正小标宋简体"/>
          <w:sz w:val="44"/>
          <w:szCs w:val="44"/>
          <w:highlight w:val="none"/>
        </w:rPr>
        <w:t>县（市、区）乡村医生</w:t>
      </w:r>
    </w:p>
    <w:p w14:paraId="23085586">
      <w:pPr>
        <w:snapToGrid w:val="0"/>
        <w:ind w:left="-421" w:leftChars="-135" w:right="-74" w:rightChars="-24" w:firstLine="276" w:firstLineChars="64"/>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定向委托培养就业</w:t>
      </w:r>
    </w:p>
    <w:p w14:paraId="3A1D6CFC">
      <w:pPr>
        <w:snapToGrid w:val="0"/>
        <w:jc w:val="center"/>
        <w:rPr>
          <w:rFonts w:ascii="宋体" w:hAnsi="宋体"/>
          <w:b/>
          <w:sz w:val="44"/>
          <w:szCs w:val="44"/>
          <w:highlight w:val="none"/>
        </w:rPr>
      </w:pPr>
      <w:r>
        <w:rPr>
          <w:rFonts w:hint="eastAsia" w:ascii="方正小标宋简体" w:hAnsi="宋体" w:eastAsia="方正小标宋简体"/>
          <w:sz w:val="44"/>
          <w:szCs w:val="44"/>
          <w:highlight w:val="none"/>
        </w:rPr>
        <w:t>协   议   书</w:t>
      </w:r>
    </w:p>
    <w:p w14:paraId="0619FAE6">
      <w:pPr>
        <w:spacing w:line="360" w:lineRule="auto"/>
        <w:rPr>
          <w:rFonts w:ascii="宋体" w:hAnsi="宋体"/>
          <w:b/>
          <w:sz w:val="44"/>
          <w:szCs w:val="44"/>
          <w:highlight w:val="none"/>
        </w:rPr>
      </w:pPr>
    </w:p>
    <w:p w14:paraId="1B33885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甲方：（县级卫生健康行政部门）</w:t>
      </w:r>
    </w:p>
    <w:p w14:paraId="776DDD1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地址：                     </w:t>
      </w:r>
      <w:r>
        <w:rPr>
          <w:rFonts w:hint="eastAsia" w:eastAsia="方正仿宋_GBK" w:cs="Times New Roman"/>
          <w:color w:val="000000"/>
          <w:spacing w:val="0"/>
          <w:sz w:val="32"/>
          <w:szCs w:val="32"/>
          <w:highlight w:val="none"/>
          <w:lang w:val="en-US" w:eastAsia="zh-CN"/>
        </w:rPr>
        <w:t xml:space="preserve"> </w:t>
      </w:r>
      <w:r>
        <w:rPr>
          <w:rFonts w:hint="default" w:ascii="Times New Roman" w:hAnsi="Times New Roman" w:eastAsia="方正仿宋_GBK" w:cs="Times New Roman"/>
          <w:color w:val="000000"/>
          <w:spacing w:val="0"/>
          <w:sz w:val="32"/>
          <w:szCs w:val="32"/>
          <w:highlight w:val="none"/>
        </w:rPr>
        <w:t xml:space="preserve"> 联系电话：</w:t>
      </w:r>
    </w:p>
    <w:p w14:paraId="3E62EAC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 xml:space="preserve">法定代表人：               </w:t>
      </w:r>
      <w:r>
        <w:rPr>
          <w:rFonts w:hint="eastAsia" w:eastAsia="方正仿宋_GBK" w:cs="Times New Roman"/>
          <w:color w:val="000000"/>
          <w:spacing w:val="0"/>
          <w:sz w:val="32"/>
          <w:szCs w:val="32"/>
          <w:highlight w:val="none"/>
          <w:lang w:val="en-US" w:eastAsia="zh-CN"/>
        </w:rPr>
        <w:t xml:space="preserve"> </w:t>
      </w:r>
      <w:r>
        <w:rPr>
          <w:rFonts w:hint="default" w:ascii="Times New Roman" w:hAnsi="Times New Roman" w:eastAsia="方正仿宋_GBK" w:cs="Times New Roman"/>
          <w:color w:val="000000"/>
          <w:spacing w:val="0"/>
          <w:sz w:val="32"/>
          <w:szCs w:val="32"/>
          <w:highlight w:val="none"/>
        </w:rPr>
        <w:t xml:space="preserve"> 职务：</w:t>
      </w:r>
    </w:p>
    <w:p w14:paraId="79F447D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p>
    <w:p w14:paraId="783A940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乙方：（招生学校）</w:t>
      </w:r>
    </w:p>
    <w:p w14:paraId="1AC11C7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地址：                       联系电话：</w:t>
      </w:r>
    </w:p>
    <w:p w14:paraId="1B21F7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法定代表人：                 职务：</w:t>
      </w:r>
    </w:p>
    <w:p w14:paraId="3B82B0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p>
    <w:p w14:paraId="25B73AE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丙方：（学生姓名）            高考考生号：</w:t>
      </w:r>
    </w:p>
    <w:p w14:paraId="1E8206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身份证号码：                 联系电话：</w:t>
      </w:r>
    </w:p>
    <w:p w14:paraId="63FBE08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家庭住址：                  </w:t>
      </w:r>
    </w:p>
    <w:p w14:paraId="64C039E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u w:val="single"/>
        </w:rPr>
      </w:pPr>
      <w:r>
        <w:rPr>
          <w:rFonts w:hint="default" w:ascii="Times New Roman" w:hAnsi="Times New Roman" w:eastAsia="方正仿宋_GBK" w:cs="Times New Roman"/>
          <w:color w:val="000000"/>
          <w:spacing w:val="0"/>
          <w:sz w:val="32"/>
          <w:szCs w:val="32"/>
          <w:highlight w:val="none"/>
        </w:rPr>
        <w:t>自愿定向单位：乡（镇）村</w:t>
      </w:r>
    </w:p>
    <w:p w14:paraId="0466E8C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法定代理人：                 </w:t>
      </w:r>
      <w:r>
        <w:rPr>
          <w:rFonts w:hint="default" w:ascii="Times New Roman" w:hAnsi="Times New Roman" w:eastAsia="方正仿宋_GBK" w:cs="Times New Roman"/>
          <w:spacing w:val="0"/>
          <w:sz w:val="32"/>
          <w:szCs w:val="32"/>
          <w:highlight w:val="none"/>
        </w:rPr>
        <w:t>（丙方签约时未满18周岁填写）</w:t>
      </w:r>
    </w:p>
    <w:p w14:paraId="7FDE5EB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 xml:space="preserve">身份证号码：                 联系电话：            </w:t>
      </w:r>
    </w:p>
    <w:p w14:paraId="55541B0D">
      <w:pPr>
        <w:keepNext w:val="0"/>
        <w:keepLines w:val="0"/>
        <w:pageBreakBefore w:val="0"/>
        <w:widowControl w:val="0"/>
        <w:kinsoku/>
        <w:wordWrap/>
        <w:overflowPunct/>
        <w:topLinePunct w:val="0"/>
        <w:autoSpaceDE/>
        <w:autoSpaceDN/>
        <w:bidi w:val="0"/>
        <w:adjustRightInd/>
        <w:spacing w:line="560" w:lineRule="exact"/>
        <w:ind w:firstLine="624" w:firstLineChars="200"/>
        <w:jc w:val="left"/>
        <w:textAlignment w:val="auto"/>
        <w:rPr>
          <w:rFonts w:hint="default" w:ascii="Times New Roman" w:hAnsi="Times New Roman" w:eastAsia="方正仿宋_GBK" w:cs="Times New Roman"/>
          <w:color w:val="000000"/>
          <w:spacing w:val="0"/>
          <w:kern w:val="0"/>
          <w:sz w:val="32"/>
          <w:szCs w:val="32"/>
          <w:highlight w:val="none"/>
        </w:rPr>
      </w:pPr>
    </w:p>
    <w:p w14:paraId="458D2AC6">
      <w:pPr>
        <w:keepNext w:val="0"/>
        <w:keepLines w:val="0"/>
        <w:pageBreakBefore w:val="0"/>
        <w:widowControl w:val="0"/>
        <w:kinsoku/>
        <w:wordWrap/>
        <w:overflowPunct/>
        <w:topLinePunct w:val="0"/>
        <w:autoSpaceDE/>
        <w:autoSpaceDN/>
        <w:bidi w:val="0"/>
        <w:adjustRightInd/>
        <w:spacing w:line="560" w:lineRule="exact"/>
        <w:ind w:firstLine="624" w:firstLineChars="200"/>
        <w:jc w:val="left"/>
        <w:textAlignment w:val="auto"/>
        <w:rPr>
          <w:rFonts w:hint="default" w:ascii="Times New Roman" w:hAnsi="Times New Roman" w:eastAsia="方正仿宋_GBK" w:cs="Times New Roman"/>
          <w:color w:val="000000"/>
          <w:spacing w:val="0"/>
          <w:kern w:val="0"/>
          <w:sz w:val="32"/>
          <w:szCs w:val="32"/>
          <w:highlight w:val="none"/>
        </w:rPr>
      </w:pPr>
    </w:p>
    <w:p w14:paraId="6339D258">
      <w:pPr>
        <w:keepNext w:val="0"/>
        <w:keepLines w:val="0"/>
        <w:pageBreakBefore w:val="0"/>
        <w:widowControl w:val="0"/>
        <w:kinsoku/>
        <w:wordWrap/>
        <w:overflowPunct/>
        <w:topLinePunct w:val="0"/>
        <w:autoSpaceDE/>
        <w:autoSpaceDN/>
        <w:bidi w:val="0"/>
        <w:adjustRightInd/>
        <w:spacing w:line="560" w:lineRule="exact"/>
        <w:ind w:firstLine="624" w:firstLineChars="200"/>
        <w:jc w:val="left"/>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000000"/>
          <w:spacing w:val="0"/>
          <w:kern w:val="0"/>
          <w:sz w:val="32"/>
          <w:szCs w:val="32"/>
          <w:highlight w:val="none"/>
        </w:rPr>
        <w:t>为贯彻落实党的二十大精神，推进健康中国建设和乡村振兴，进一步加强乡村医生队伍建设</w:t>
      </w:r>
      <w:r>
        <w:rPr>
          <w:rFonts w:hint="default" w:ascii="Times New Roman" w:hAnsi="Times New Roman" w:eastAsia="方正仿宋_GBK" w:cs="Times New Roman"/>
          <w:spacing w:val="0"/>
          <w:sz w:val="32"/>
          <w:szCs w:val="32"/>
          <w:highlight w:val="none"/>
        </w:rPr>
        <w:t>，根</w:t>
      </w:r>
      <w:r>
        <w:rPr>
          <w:rFonts w:hint="default" w:ascii="Times New Roman" w:hAnsi="Times New Roman" w:eastAsia="方正仿宋_GBK" w:cs="Times New Roman"/>
          <w:color w:val="000000"/>
          <w:spacing w:val="0"/>
          <w:kern w:val="0"/>
          <w:sz w:val="32"/>
          <w:szCs w:val="32"/>
          <w:highlight w:val="none"/>
        </w:rPr>
        <w:t>据</w:t>
      </w:r>
      <w:r>
        <w:rPr>
          <w:rFonts w:hint="default" w:ascii="Times New Roman" w:hAnsi="Times New Roman" w:eastAsia="方正仿宋_GBK" w:cs="Times New Roman"/>
          <w:color w:val="000000"/>
          <w:spacing w:val="0"/>
          <w:kern w:val="0"/>
          <w:sz w:val="32"/>
          <w:szCs w:val="32"/>
          <w:highlight w:val="none"/>
          <w:lang w:eastAsia="zh-CN"/>
        </w:rPr>
        <w:t>《</w:t>
      </w:r>
      <w:r>
        <w:rPr>
          <w:rFonts w:hint="default" w:ascii="Times New Roman" w:hAnsi="Times New Roman" w:eastAsia="方正仿宋_GBK" w:cs="Times New Roman"/>
          <w:color w:val="000000"/>
          <w:spacing w:val="0"/>
          <w:kern w:val="0"/>
          <w:sz w:val="32"/>
          <w:szCs w:val="32"/>
          <w:highlight w:val="none"/>
        </w:rPr>
        <w:t>关于组织实施20</w:t>
      </w:r>
      <w:r>
        <w:rPr>
          <w:rFonts w:hint="default" w:ascii="Times New Roman" w:hAnsi="Times New Roman" w:eastAsia="方正仿宋_GBK" w:cs="Times New Roman"/>
          <w:color w:val="000000"/>
          <w:spacing w:val="0"/>
          <w:kern w:val="0"/>
          <w:sz w:val="32"/>
          <w:szCs w:val="32"/>
          <w:highlight w:val="none"/>
          <w:lang w:val="en-US" w:eastAsia="zh-CN"/>
        </w:rPr>
        <w:t>26</w:t>
      </w:r>
      <w:r>
        <w:rPr>
          <w:rFonts w:hint="default" w:ascii="Times New Roman" w:hAnsi="Times New Roman" w:eastAsia="方正仿宋_GBK" w:cs="Times New Roman"/>
          <w:color w:val="000000"/>
          <w:spacing w:val="0"/>
          <w:kern w:val="0"/>
          <w:sz w:val="32"/>
          <w:szCs w:val="32"/>
          <w:highlight w:val="none"/>
        </w:rPr>
        <w:t>年乡村医生定向委托培养工作的通知</w:t>
      </w:r>
      <w:r>
        <w:rPr>
          <w:rFonts w:hint="default" w:ascii="Times New Roman" w:hAnsi="Times New Roman" w:eastAsia="方正仿宋_GBK" w:cs="Times New Roman"/>
          <w:color w:val="000000"/>
          <w:spacing w:val="0"/>
          <w:kern w:val="0"/>
          <w:sz w:val="32"/>
          <w:szCs w:val="32"/>
          <w:highlight w:val="none"/>
          <w:lang w:eastAsia="zh-CN"/>
        </w:rPr>
        <w:t>》</w:t>
      </w:r>
      <w:r>
        <w:rPr>
          <w:rFonts w:hint="default" w:ascii="Times New Roman" w:hAnsi="Times New Roman" w:eastAsia="方正仿宋_GBK" w:cs="Times New Roman"/>
          <w:color w:val="auto"/>
          <w:spacing w:val="0"/>
          <w:kern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皖卫函〔202</w:t>
      </w:r>
      <w:r>
        <w:rPr>
          <w:rFonts w:hint="default" w:ascii="Times New Roman" w:hAnsi="Times New Roman" w:eastAsia="方正仿宋_GBK" w:cs="Times New Roman"/>
          <w:color w:val="auto"/>
          <w:spacing w:val="0"/>
          <w:sz w:val="32"/>
          <w:szCs w:val="32"/>
          <w:highlight w:val="none"/>
          <w:lang w:val="en-US" w:eastAsia="zh-CN"/>
        </w:rPr>
        <w:t>6</w:t>
      </w: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pacing w:val="0"/>
          <w:sz w:val="32"/>
          <w:szCs w:val="32"/>
          <w:highlight w:val="none"/>
          <w:lang w:val="en-US" w:eastAsia="zh-CN"/>
        </w:rPr>
        <w:t>10号</w:t>
      </w:r>
      <w:r>
        <w:rPr>
          <w:rFonts w:hint="default" w:ascii="Times New Roman" w:hAnsi="Times New Roman" w:eastAsia="方正仿宋_GBK" w:cs="Times New Roman"/>
          <w:color w:val="auto"/>
          <w:spacing w:val="0"/>
          <w:kern w:val="0"/>
          <w:sz w:val="32"/>
          <w:szCs w:val="32"/>
          <w:highlight w:val="none"/>
          <w:lang w:eastAsia="zh-CN"/>
        </w:rPr>
        <w:t>）</w:t>
      </w:r>
      <w:r>
        <w:rPr>
          <w:rFonts w:hint="default" w:ascii="Times New Roman" w:hAnsi="Times New Roman" w:eastAsia="方正仿宋_GBK" w:cs="Times New Roman"/>
          <w:color w:val="auto"/>
          <w:spacing w:val="0"/>
          <w:kern w:val="0"/>
          <w:sz w:val="32"/>
          <w:szCs w:val="32"/>
          <w:highlight w:val="none"/>
        </w:rPr>
        <w:t>文件精神，甲、乙、丙三方在自愿的基</w:t>
      </w:r>
      <w:r>
        <w:rPr>
          <w:rFonts w:hint="default" w:ascii="Times New Roman" w:hAnsi="Times New Roman" w:eastAsia="方正仿宋_GBK" w:cs="Times New Roman"/>
          <w:color w:val="auto"/>
          <w:spacing w:val="0"/>
          <w:sz w:val="32"/>
          <w:szCs w:val="32"/>
          <w:highlight w:val="none"/>
        </w:rPr>
        <w:t>础上</w:t>
      </w:r>
      <w:r>
        <w:rPr>
          <w:rFonts w:hint="default" w:ascii="Times New Roman" w:hAnsi="Times New Roman" w:eastAsia="方正仿宋_GBK" w:cs="Times New Roman"/>
          <w:spacing w:val="0"/>
          <w:sz w:val="32"/>
          <w:szCs w:val="32"/>
          <w:highlight w:val="none"/>
        </w:rPr>
        <w:t>协商一致，就乡村医生定向委托培养就业事宜达成以下协议，并共同遵照执行。</w:t>
      </w:r>
    </w:p>
    <w:p w14:paraId="51B69143">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方正黑体_GBK" w:hAnsi="方正黑体_GBK" w:eastAsia="方正黑体_GBK" w:cs="方正黑体_GBK"/>
          <w:color w:val="000000"/>
          <w:spacing w:val="0"/>
          <w:sz w:val="32"/>
          <w:szCs w:val="32"/>
          <w:highlight w:val="none"/>
        </w:rPr>
      </w:pPr>
      <w:r>
        <w:rPr>
          <w:rFonts w:hint="eastAsia" w:ascii="方正黑体_GBK" w:hAnsi="方正黑体_GBK" w:eastAsia="方正黑体_GBK" w:cs="方正黑体_GBK"/>
          <w:spacing w:val="0"/>
          <w:sz w:val="32"/>
          <w:szCs w:val="32"/>
          <w:highlight w:val="none"/>
          <w:lang w:val="en-GB"/>
        </w:rPr>
        <w:t>一、总则</w:t>
      </w:r>
    </w:p>
    <w:p w14:paraId="708E68F5">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第一条</w:t>
      </w:r>
      <w:r>
        <w:rPr>
          <w:rFonts w:hint="default" w:ascii="Times New Roman" w:hAnsi="Times New Roman" w:eastAsia="方正仿宋_GBK" w:cs="Times New Roman"/>
          <w:spacing w:val="0"/>
          <w:sz w:val="32"/>
          <w:szCs w:val="32"/>
          <w:highlight w:val="none"/>
        </w:rPr>
        <w:t>　</w:t>
      </w:r>
      <w:r>
        <w:rPr>
          <w:rFonts w:hint="default" w:ascii="Times New Roman" w:hAnsi="Times New Roman" w:eastAsia="方正仿宋_GBK" w:cs="Times New Roman"/>
          <w:spacing w:val="0"/>
          <w:sz w:val="32"/>
          <w:szCs w:val="32"/>
          <w:highlight w:val="none"/>
          <w:lang w:val="en-GB"/>
        </w:rPr>
        <w:t>本协议中</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rPr>
        <w:t>乡村医生定向委托培养</w:t>
      </w:r>
      <w:r>
        <w:rPr>
          <w:rFonts w:hint="eastAsia"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rPr>
        <w:t>是指为</w:t>
      </w:r>
      <w:r>
        <w:rPr>
          <w:rFonts w:hint="default" w:ascii="Times New Roman" w:hAnsi="Times New Roman" w:eastAsia="方正仿宋_GBK" w:cs="Times New Roman"/>
          <w:color w:val="000000"/>
          <w:spacing w:val="0"/>
          <w:sz w:val="32"/>
          <w:szCs w:val="32"/>
          <w:highlight w:val="none"/>
        </w:rPr>
        <w:t>充实村卫生室从事全科医疗的卫生人才，依据乡村医生队伍建设发展需求而实施的定向委托培养，志愿并获准接受定向委托培养的学生须按本协议约定完成学业，取得</w:t>
      </w:r>
      <w:r>
        <w:rPr>
          <w:rFonts w:hint="default" w:ascii="Times New Roman" w:hAnsi="Times New Roman" w:eastAsia="方正仿宋_GBK" w:cs="Times New Roman"/>
          <w:spacing w:val="0"/>
          <w:sz w:val="32"/>
          <w:szCs w:val="32"/>
          <w:highlight w:val="none"/>
        </w:rPr>
        <w:t>毕业资格（有毕业证书，下同），并按本协议约定定向就业。</w:t>
      </w:r>
    </w:p>
    <w:p w14:paraId="2DF262EE">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b/>
          <w:spacing w:val="0"/>
          <w:sz w:val="32"/>
          <w:szCs w:val="32"/>
          <w:highlight w:val="none"/>
          <w:lang w:val="en-GB"/>
        </w:rPr>
        <w:t>第二条</w:t>
      </w:r>
      <w:r>
        <w:rPr>
          <w:rFonts w:hint="default" w:ascii="Times New Roman" w:hAnsi="Times New Roman" w:eastAsia="方正仿宋_GBK" w:cs="Times New Roman"/>
          <w:color w:val="000000"/>
          <w:spacing w:val="0"/>
          <w:sz w:val="32"/>
          <w:szCs w:val="32"/>
          <w:highlight w:val="none"/>
        </w:rPr>
        <w:t>　丙方清楚知悉</w:t>
      </w:r>
      <w:r>
        <w:rPr>
          <w:rFonts w:hint="default" w:ascii="Times New Roman" w:hAnsi="Times New Roman" w:eastAsia="方正仿宋_GBK" w:cs="Times New Roman"/>
          <w:spacing w:val="0"/>
          <w:sz w:val="32"/>
          <w:szCs w:val="32"/>
          <w:highlight w:val="none"/>
        </w:rPr>
        <w:t>乡村医生</w:t>
      </w:r>
      <w:r>
        <w:rPr>
          <w:rFonts w:hint="default" w:ascii="Times New Roman" w:hAnsi="Times New Roman" w:eastAsia="方正仿宋_GBK" w:cs="Times New Roman"/>
          <w:color w:val="000000"/>
          <w:spacing w:val="0"/>
          <w:sz w:val="32"/>
          <w:szCs w:val="32"/>
          <w:highlight w:val="none"/>
        </w:rPr>
        <w:t>定向委托培养就业的内容，志愿参加</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安徽省乡村医生定向委托培养</w:t>
      </w:r>
      <w:r>
        <w:rPr>
          <w:rFonts w:hint="eastAsia" w:eastAsia="方正仿宋_GBK" w:cs="Times New Roman"/>
          <w:color w:val="000000"/>
          <w:spacing w:val="0"/>
          <w:sz w:val="32"/>
          <w:szCs w:val="32"/>
          <w:highlight w:val="none"/>
          <w:lang w:eastAsia="zh-CN"/>
        </w:rPr>
        <w:t>”</w:t>
      </w:r>
      <w:r>
        <w:rPr>
          <w:rFonts w:hint="default" w:ascii="Times New Roman" w:hAnsi="Times New Roman" w:eastAsia="方正仿宋_GBK" w:cs="Times New Roman"/>
          <w:color w:val="000000"/>
          <w:spacing w:val="0"/>
          <w:sz w:val="32"/>
          <w:szCs w:val="32"/>
          <w:highlight w:val="none"/>
        </w:rPr>
        <w:t>项目，并承诺：</w:t>
      </w:r>
    </w:p>
    <w:p w14:paraId="4D7228DD">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color w:val="000000"/>
          <w:spacing w:val="0"/>
          <w:sz w:val="32"/>
          <w:szCs w:val="32"/>
          <w:highlight w:val="none"/>
        </w:rPr>
      </w:pPr>
      <w:r>
        <w:rPr>
          <w:rFonts w:hint="default" w:ascii="Times New Roman" w:hAnsi="Times New Roman" w:eastAsia="方正仿宋_GBK" w:cs="Times New Roman"/>
          <w:color w:val="000000"/>
          <w:spacing w:val="0"/>
          <w:sz w:val="32"/>
          <w:szCs w:val="32"/>
          <w:highlight w:val="none"/>
        </w:rPr>
        <w:t>（一）完成（</w:t>
      </w:r>
      <w:r>
        <w:rPr>
          <w:rFonts w:hint="default" w:ascii="Times New Roman" w:hAnsi="Times New Roman" w:eastAsia="方正仿宋_GBK" w:cs="Times New Roman"/>
          <w:color w:val="000000"/>
          <w:spacing w:val="0"/>
          <w:sz w:val="32"/>
          <w:szCs w:val="32"/>
          <w:highlight w:val="none"/>
          <w:u w:val="single"/>
        </w:rPr>
        <w:t xml:space="preserve">     </w:t>
      </w:r>
      <w:r>
        <w:rPr>
          <w:rFonts w:hint="default" w:ascii="Times New Roman" w:hAnsi="Times New Roman" w:eastAsia="方正仿宋_GBK" w:cs="Times New Roman"/>
          <w:color w:val="000000"/>
          <w:spacing w:val="0"/>
          <w:sz w:val="32"/>
          <w:szCs w:val="32"/>
          <w:highlight w:val="none"/>
          <w:u w:val="single"/>
          <w:lang w:val="en"/>
        </w:rPr>
        <w:t xml:space="preserve">                </w:t>
      </w:r>
      <w:r>
        <w:rPr>
          <w:rFonts w:hint="default" w:ascii="Times New Roman" w:hAnsi="Times New Roman" w:eastAsia="方正仿宋_GBK" w:cs="Times New Roman"/>
          <w:color w:val="000000"/>
          <w:spacing w:val="0"/>
          <w:sz w:val="32"/>
          <w:szCs w:val="32"/>
          <w:highlight w:val="none"/>
          <w:u w:val="single"/>
        </w:rPr>
        <w:t xml:space="preserve">   </w:t>
      </w:r>
      <w:r>
        <w:rPr>
          <w:rFonts w:hint="default" w:ascii="Times New Roman" w:hAnsi="Times New Roman" w:eastAsia="方正仿宋_GBK" w:cs="Times New Roman"/>
          <w:color w:val="000000"/>
          <w:spacing w:val="0"/>
          <w:sz w:val="32"/>
          <w:szCs w:val="32"/>
          <w:highlight w:val="none"/>
        </w:rPr>
        <w:t>学校）□临床医学、□中医学专业专科，学制三年的高等医学教育并取得毕业资格；</w:t>
      </w:r>
    </w:p>
    <w:p w14:paraId="3A591B26">
      <w:pPr>
        <w:keepNext w:val="0"/>
        <w:keepLines w:val="0"/>
        <w:pageBreakBefore w:val="0"/>
        <w:widowControl w:val="0"/>
        <w:kinsoku/>
        <w:wordWrap/>
        <w:overflowPunct/>
        <w:topLinePunct w:val="0"/>
        <w:autoSpaceDE/>
        <w:autoSpaceDN/>
        <w:bidi w:val="0"/>
        <w:adjustRightInd/>
        <w:snapToGrid w:val="0"/>
        <w:spacing w:line="560" w:lineRule="exact"/>
        <w:ind w:firstLine="567"/>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color w:val="000000"/>
          <w:spacing w:val="0"/>
          <w:sz w:val="32"/>
          <w:szCs w:val="32"/>
          <w:highlight w:val="none"/>
        </w:rPr>
        <w:t>（二）一经取得毕业资格即服从甲方安排，到协议中确定的村卫生室定向就业且在定向服务单位连续工作不少于6年（</w:t>
      </w:r>
      <w:r>
        <w:rPr>
          <w:rFonts w:hint="default" w:ascii="Times New Roman" w:hAnsi="Times New Roman" w:eastAsia="方正仿宋_GBK" w:cs="Times New Roman"/>
          <w:spacing w:val="0"/>
          <w:sz w:val="32"/>
          <w:szCs w:val="32"/>
          <w:highlight w:val="none"/>
        </w:rPr>
        <w:t>服务期含试用期，年限由各县（市、区）自行确定）（以下简称服务</w:t>
      </w:r>
      <w:r>
        <w:rPr>
          <w:rFonts w:hint="default" w:ascii="Times New Roman" w:hAnsi="Times New Roman" w:eastAsia="方正仿宋_GBK" w:cs="Times New Roman"/>
          <w:color w:val="000000"/>
          <w:spacing w:val="0"/>
          <w:sz w:val="32"/>
          <w:szCs w:val="32"/>
          <w:highlight w:val="none"/>
        </w:rPr>
        <w:t>期）。</w:t>
      </w:r>
    </w:p>
    <w:p w14:paraId="33DF5F28">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default" w:ascii="方正黑体_GBK" w:hAnsi="方正黑体_GBK" w:eastAsia="方正黑体_GBK" w:cs="方正黑体_GBK"/>
          <w:spacing w:val="0"/>
          <w:sz w:val="32"/>
          <w:szCs w:val="32"/>
          <w:highlight w:val="none"/>
          <w:lang w:val="en-GB"/>
        </w:rPr>
        <w:t>二、甲方的权利和义务</w:t>
      </w:r>
    </w:p>
    <w:p w14:paraId="12D53618">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第三条</w:t>
      </w:r>
      <w:r>
        <w:rPr>
          <w:rFonts w:hint="default" w:ascii="Times New Roman" w:hAnsi="Times New Roman" w:eastAsia="方正仿宋_GBK" w:cs="Times New Roman"/>
          <w:spacing w:val="0"/>
          <w:sz w:val="32"/>
          <w:szCs w:val="32"/>
          <w:highlight w:val="none"/>
        </w:rPr>
        <w:t>　负责行政区域内乡村医生的管理工作；根据丙方毕业时间，负责在丙方按本协议约定取得毕业证书后，督促乡镇卫生院聘用并安排丙方到定向服务单位就业，并负责落实丙方的政策待遇。</w:t>
      </w:r>
    </w:p>
    <w:p w14:paraId="0FB6BE85">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第四条</w:t>
      </w:r>
      <w:r>
        <w:rPr>
          <w:rFonts w:hint="default" w:ascii="Times New Roman" w:hAnsi="Times New Roman" w:eastAsia="方正仿宋_GBK" w:cs="Times New Roman"/>
          <w:spacing w:val="0"/>
          <w:sz w:val="32"/>
          <w:szCs w:val="32"/>
          <w:highlight w:val="none"/>
        </w:rPr>
        <w:t>　负责为丙方到定向服务单位工作提供必要的工作生活条件。</w:t>
      </w:r>
    </w:p>
    <w:p w14:paraId="249B023D">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第五条</w:t>
      </w:r>
      <w:r>
        <w:rPr>
          <w:rFonts w:hint="default" w:ascii="Times New Roman" w:hAnsi="Times New Roman" w:eastAsia="方正仿宋_GBK" w:cs="Times New Roman"/>
          <w:spacing w:val="0"/>
          <w:sz w:val="32"/>
          <w:szCs w:val="32"/>
          <w:highlight w:val="none"/>
        </w:rPr>
        <w:t>　有权对丙方的履约情况进行管理，对丙方在校期间的情况进行监督，并有权督促丙方于毕业后及时到定向服务单位工作。</w:t>
      </w:r>
    </w:p>
    <w:p w14:paraId="3BBDE0F9">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第六条</w:t>
      </w:r>
      <w:r>
        <w:rPr>
          <w:rFonts w:hint="default" w:ascii="Times New Roman" w:hAnsi="Times New Roman" w:eastAsia="方正仿宋_GBK" w:cs="Times New Roman"/>
          <w:spacing w:val="0"/>
          <w:sz w:val="32"/>
          <w:szCs w:val="32"/>
          <w:highlight w:val="none"/>
        </w:rPr>
        <w:t>　有权建立丙方的诚信档案，公布丙方不诚信记录，并将丙方诚信情况逐级上报至省级卫生健康行政部门。</w:t>
      </w:r>
    </w:p>
    <w:p w14:paraId="1F97E5FE">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第七条</w:t>
      </w:r>
      <w:r>
        <w:rPr>
          <w:rFonts w:hint="default" w:ascii="Times New Roman" w:hAnsi="Times New Roman" w:eastAsia="方正仿宋_GBK" w:cs="Times New Roman"/>
          <w:spacing w:val="0"/>
          <w:sz w:val="32"/>
          <w:szCs w:val="32"/>
          <w:highlight w:val="none"/>
        </w:rPr>
        <w:t>　加强同乙方交流沟通，每年定期不定期到乙方走访，召开各类座谈会，及时掌握丙方学习及思想动态。</w:t>
      </w:r>
    </w:p>
    <w:p w14:paraId="74DBEDF2">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default" w:ascii="方正黑体_GBK" w:hAnsi="方正黑体_GBK" w:eastAsia="方正黑体_GBK" w:cs="方正黑体_GBK"/>
          <w:spacing w:val="0"/>
          <w:sz w:val="32"/>
          <w:szCs w:val="32"/>
          <w:highlight w:val="none"/>
          <w:lang w:val="en-GB"/>
        </w:rPr>
        <w:t>三、乙方的权利和义务</w:t>
      </w:r>
    </w:p>
    <w:p w14:paraId="0CBDB905">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b/>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第八条</w:t>
      </w:r>
      <w:r>
        <w:rPr>
          <w:rFonts w:hint="default" w:ascii="Times New Roman" w:hAnsi="Times New Roman" w:eastAsia="方正仿宋_GBK" w:cs="Times New Roman"/>
          <w:spacing w:val="0"/>
          <w:sz w:val="32"/>
          <w:szCs w:val="32"/>
          <w:highlight w:val="none"/>
        </w:rPr>
        <w:t>　根据国家法律法规、《普通高等学校学生管理规定》和乙方制定的各项规章制度，对丙方在校期间进行管理。</w:t>
      </w:r>
    </w:p>
    <w:p w14:paraId="0C19A07C">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第九条</w:t>
      </w:r>
      <w:r>
        <w:rPr>
          <w:rFonts w:hint="default" w:ascii="Times New Roman" w:hAnsi="Times New Roman" w:eastAsia="方正仿宋_GBK" w:cs="Times New Roman"/>
          <w:spacing w:val="0"/>
          <w:sz w:val="32"/>
          <w:szCs w:val="32"/>
          <w:highlight w:val="none"/>
        </w:rPr>
        <w:t>　根据国家相关规定，制定乡村医生的招生办法和录取原则，对报考乙方的考生进行审核，择优录取。</w:t>
      </w:r>
    </w:p>
    <w:p w14:paraId="0CE9ECC5">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第十条</w:t>
      </w:r>
      <w:r>
        <w:rPr>
          <w:rFonts w:hint="default" w:ascii="Times New Roman" w:hAnsi="Times New Roman" w:eastAsia="方正仿宋_GBK" w:cs="Times New Roman"/>
          <w:spacing w:val="0"/>
          <w:sz w:val="32"/>
          <w:szCs w:val="32"/>
          <w:highlight w:val="none"/>
        </w:rPr>
        <w:t>　制订乡村医生教育培养方案，提供优良的教育教学条件，对丙方实施教育培训，进行管理和综合评估。</w:t>
      </w:r>
    </w:p>
    <w:p w14:paraId="30468AC4">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第十一条</w:t>
      </w:r>
      <w:r>
        <w:rPr>
          <w:rFonts w:hint="default" w:ascii="Times New Roman" w:hAnsi="Times New Roman" w:eastAsia="方正仿宋_GBK" w:cs="Times New Roman"/>
          <w:spacing w:val="0"/>
          <w:sz w:val="32"/>
          <w:szCs w:val="32"/>
          <w:highlight w:val="none"/>
        </w:rPr>
        <w:t>　在丙方三年修读年限内，免除学费，免收住宿费。</w:t>
      </w:r>
    </w:p>
    <w:p w14:paraId="6858CBCF">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default" w:ascii="方正黑体_GBK" w:hAnsi="方正黑体_GBK" w:eastAsia="方正黑体_GBK" w:cs="方正黑体_GBK"/>
          <w:spacing w:val="0"/>
          <w:sz w:val="32"/>
          <w:szCs w:val="32"/>
          <w:highlight w:val="none"/>
          <w:lang w:val="en-GB"/>
        </w:rPr>
        <w:t>四、丙方的权利和义务</w:t>
      </w:r>
    </w:p>
    <w:p w14:paraId="7B57D5B2">
      <w:pPr>
        <w:keepNext w:val="0"/>
        <w:keepLines w:val="0"/>
        <w:pageBreakBefore w:val="0"/>
        <w:widowControl w:val="0"/>
        <w:kinsoku/>
        <w:wordWrap/>
        <w:overflowPunct/>
        <w:topLinePunct w:val="0"/>
        <w:autoSpaceDE/>
        <w:autoSpaceDN/>
        <w:bidi w:val="0"/>
        <w:adjustRightInd/>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第十二条</w:t>
      </w:r>
      <w:r>
        <w:rPr>
          <w:rFonts w:hint="default" w:ascii="Times New Roman" w:hAnsi="Times New Roman" w:eastAsia="方正仿宋_GBK" w:cs="Times New Roman"/>
          <w:spacing w:val="0"/>
          <w:sz w:val="32"/>
          <w:szCs w:val="32"/>
          <w:highlight w:val="none"/>
        </w:rPr>
        <w:t>　丙方在学期间户籍仍保留在原户籍所在地。在校学习期间，享受免除学费、免缴住宿费。经过3年学习并毕业后，按规定获得相应的学历。</w:t>
      </w:r>
    </w:p>
    <w:p w14:paraId="5DA9BE09">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第十三条</w:t>
      </w:r>
      <w:r>
        <w:rPr>
          <w:rFonts w:hint="default" w:ascii="Times New Roman" w:hAnsi="Times New Roman" w:eastAsia="方正仿宋_GBK" w:cs="Times New Roman"/>
          <w:spacing w:val="0"/>
          <w:sz w:val="32"/>
          <w:szCs w:val="32"/>
          <w:highlight w:val="none"/>
        </w:rPr>
        <w:t>　丙方毕业前和协议规定服务期内不得报考脱产专升本科，在学校发放就业报到证15日内，按时到甲方报到，办理就业相关手续。</w:t>
      </w:r>
    </w:p>
    <w:p w14:paraId="480BC075">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第十四条</w:t>
      </w:r>
      <w:r>
        <w:rPr>
          <w:rFonts w:hint="default" w:ascii="Times New Roman" w:hAnsi="Times New Roman" w:eastAsia="方正仿宋_GBK" w:cs="Times New Roman"/>
          <w:spacing w:val="0"/>
          <w:sz w:val="32"/>
          <w:szCs w:val="32"/>
          <w:highlight w:val="none"/>
        </w:rPr>
        <w:t>　丙方毕业后按照本协议规定到定向村卫生室连续</w:t>
      </w:r>
      <w:r>
        <w:rPr>
          <w:rFonts w:hint="default" w:ascii="Times New Roman" w:hAnsi="Times New Roman" w:eastAsia="方正仿宋_GBK" w:cs="Times New Roman"/>
          <w:color w:val="000000"/>
          <w:spacing w:val="0"/>
          <w:sz w:val="32"/>
          <w:szCs w:val="32"/>
          <w:highlight w:val="none"/>
        </w:rPr>
        <w:t>工作不少于6年（含试用期）以上。</w:t>
      </w:r>
    </w:p>
    <w:p w14:paraId="35555D43">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第十五条</w:t>
      </w:r>
      <w:r>
        <w:rPr>
          <w:rFonts w:hint="default" w:ascii="Times New Roman" w:hAnsi="Times New Roman" w:eastAsia="方正仿宋_GBK" w:cs="Times New Roman"/>
          <w:spacing w:val="0"/>
          <w:sz w:val="32"/>
          <w:szCs w:val="32"/>
          <w:highlight w:val="none"/>
        </w:rPr>
        <w:t>　到指定村卫生室工作后，须认真履行岗位职责，遵守单位的规章制度，服从单位的领导与管理；服务期内享受本县（区）乡村医生以下待遇（</w:t>
      </w:r>
      <w:r>
        <w:rPr>
          <w:rFonts w:hint="default" w:ascii="Times New Roman" w:hAnsi="Times New Roman" w:eastAsia="方正仿宋_GBK" w:cs="Times New Roman"/>
          <w:spacing w:val="0"/>
          <w:kern w:val="0"/>
          <w:sz w:val="32"/>
          <w:szCs w:val="32"/>
          <w:highlight w:val="none"/>
        </w:rPr>
        <w:t>各市、县（市、区）根据本地具体政策做调整和修改，提高岗位吸引力</w:t>
      </w:r>
      <w:r>
        <w:rPr>
          <w:rFonts w:hint="default" w:ascii="Times New Roman" w:hAnsi="Times New Roman" w:eastAsia="方正仿宋_GBK" w:cs="Times New Roman"/>
          <w:spacing w:val="0"/>
          <w:sz w:val="32"/>
          <w:szCs w:val="32"/>
          <w:highlight w:val="none"/>
        </w:rPr>
        <w:t>）：</w:t>
      </w:r>
    </w:p>
    <w:p w14:paraId="55AE2A78">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1.</w:t>
      </w:r>
    </w:p>
    <w:p w14:paraId="1E6F3F1D">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2.</w:t>
      </w:r>
    </w:p>
    <w:p w14:paraId="00421C57">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3.</w:t>
      </w:r>
    </w:p>
    <w:p w14:paraId="3D8EBA46">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w:t>
      </w:r>
    </w:p>
    <w:p w14:paraId="6343C2F3">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第十六条</w:t>
      </w:r>
      <w:r>
        <w:rPr>
          <w:rFonts w:hint="default" w:ascii="Times New Roman" w:hAnsi="Times New Roman" w:eastAsia="方正仿宋_GBK" w:cs="Times New Roman"/>
          <w:spacing w:val="0"/>
          <w:sz w:val="32"/>
          <w:szCs w:val="32"/>
          <w:highlight w:val="none"/>
        </w:rPr>
        <w:t>　丙方在服务期内，不得变更执业地点，不得改变服务单位。但根据工作需要，并经甲方同意，</w:t>
      </w:r>
      <w:r>
        <w:rPr>
          <w:rFonts w:hint="default" w:ascii="Times New Roman" w:hAnsi="Times New Roman" w:eastAsia="方正仿宋_GBK" w:cs="Times New Roman"/>
          <w:color w:val="000000"/>
          <w:spacing w:val="0"/>
          <w:sz w:val="32"/>
          <w:szCs w:val="32"/>
          <w:highlight w:val="none"/>
        </w:rPr>
        <w:t>可在本县域范围内的村卫生室之间流动从事医疗卫生工作。</w:t>
      </w:r>
    </w:p>
    <w:p w14:paraId="14763424">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第十七条</w:t>
      </w:r>
      <w:r>
        <w:rPr>
          <w:rFonts w:hint="default" w:ascii="Times New Roman" w:hAnsi="Times New Roman" w:eastAsia="方正仿宋_GBK" w:cs="Times New Roman"/>
          <w:spacing w:val="0"/>
          <w:sz w:val="32"/>
          <w:szCs w:val="32"/>
          <w:highlight w:val="none"/>
        </w:rPr>
        <w:t>　丙方在服务期内，不得以升学、调动工作等为由提出不履行服务期限的约定。</w:t>
      </w:r>
    </w:p>
    <w:p w14:paraId="1402B9DC">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五</w:t>
      </w:r>
      <w:r>
        <w:rPr>
          <w:rFonts w:hint="default" w:ascii="方正黑体_GBK" w:hAnsi="方正黑体_GBK" w:eastAsia="方正黑体_GBK" w:cs="方正黑体_GBK"/>
          <w:spacing w:val="0"/>
          <w:sz w:val="32"/>
          <w:szCs w:val="32"/>
          <w:highlight w:val="none"/>
          <w:lang w:val="en-GB"/>
        </w:rPr>
        <w:t>、违约责任</w:t>
      </w:r>
    </w:p>
    <w:p w14:paraId="7A4DFFA1">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第十八条</w:t>
      </w:r>
      <w:r>
        <w:rPr>
          <w:rFonts w:hint="default" w:ascii="Times New Roman" w:hAnsi="Times New Roman" w:eastAsia="方正仿宋_GBK" w:cs="Times New Roman"/>
          <w:spacing w:val="0"/>
          <w:sz w:val="32"/>
          <w:szCs w:val="32"/>
          <w:highlight w:val="none"/>
        </w:rPr>
        <w:t>　丙方在校期间考核结果达不到学校授予毕业证书条件或因可归咎于丙方的其他原因(本协议另有明确约定除外)，致使丙方无法按时取得（按时取得是指在本协议约定的学制期限内，自录取之日起3年）毕业资格的，甲方有权选择：</w:t>
      </w:r>
    </w:p>
    <w:p w14:paraId="79241BA5">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rPr>
        <w:t>（一）解除本协议，要求丙方按规定退还已享受的减免教育费用</w:t>
      </w:r>
      <w:r>
        <w:rPr>
          <w:rFonts w:hint="default" w:ascii="Times New Roman" w:hAnsi="Times New Roman" w:eastAsia="方正仿宋_GBK" w:cs="Times New Roman"/>
          <w:spacing w:val="0"/>
          <w:sz w:val="32"/>
          <w:szCs w:val="32"/>
          <w:highlight w:val="none"/>
          <w:lang w:val="en-GB"/>
        </w:rPr>
        <w:t>。</w:t>
      </w:r>
    </w:p>
    <w:p w14:paraId="6E037356">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（二）在学校允许延期毕业的情况下，可以要求丙方尽快取得毕业资格并于</w:t>
      </w:r>
      <w:r>
        <w:rPr>
          <w:rFonts w:hint="default" w:ascii="Times New Roman" w:hAnsi="Times New Roman" w:eastAsia="方正仿宋_GBK" w:cs="Times New Roman"/>
          <w:spacing w:val="0"/>
          <w:sz w:val="32"/>
          <w:szCs w:val="32"/>
          <w:highlight w:val="none"/>
        </w:rPr>
        <w:t>学校发放就业报到证15日内到甲方报到。</w:t>
      </w:r>
    </w:p>
    <w:p w14:paraId="26D4514E">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如甲方选择上述第（二）种方式，丙方承诺超过学制年限的费用由丙方自行承担。且如丙方未能在允许的延长期限内取得毕业资格，或者出现其他甲方认为不适宜到定向服务单位服务的情形，甲方仍有权选择按本条第（一）种方式处理。</w:t>
      </w:r>
    </w:p>
    <w:p w14:paraId="2BC4474C">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第十九条</w:t>
      </w:r>
      <w:r>
        <w:rPr>
          <w:rFonts w:hint="default" w:ascii="Times New Roman" w:hAnsi="Times New Roman" w:eastAsia="方正仿宋_GBK" w:cs="Times New Roman"/>
          <w:spacing w:val="0"/>
          <w:sz w:val="32"/>
          <w:szCs w:val="32"/>
          <w:highlight w:val="none"/>
          <w:lang w:val="en-GB"/>
        </w:rPr>
        <w:t>　未经甲方同意，丙方自行放弃学籍的，甲方有权解除本协议，并要求丙方退还已享受的</w:t>
      </w:r>
      <w:r>
        <w:rPr>
          <w:rFonts w:hint="default" w:ascii="Times New Roman" w:hAnsi="Times New Roman" w:eastAsia="方正仿宋_GBK" w:cs="Times New Roman"/>
          <w:spacing w:val="0"/>
          <w:sz w:val="32"/>
          <w:szCs w:val="32"/>
          <w:highlight w:val="none"/>
        </w:rPr>
        <w:t>减免教育费用</w:t>
      </w:r>
      <w:r>
        <w:rPr>
          <w:rFonts w:hint="default" w:ascii="Times New Roman" w:hAnsi="Times New Roman" w:eastAsia="方正仿宋_GBK" w:cs="Times New Roman"/>
          <w:spacing w:val="0"/>
          <w:sz w:val="32"/>
          <w:szCs w:val="32"/>
          <w:highlight w:val="none"/>
          <w:lang w:val="en-GB"/>
        </w:rPr>
        <w:t>。</w:t>
      </w:r>
    </w:p>
    <w:p w14:paraId="61EBB88A">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第二十条</w:t>
      </w:r>
      <w:r>
        <w:rPr>
          <w:rFonts w:hint="default" w:ascii="Times New Roman" w:hAnsi="Times New Roman" w:eastAsia="方正仿宋_GBK" w:cs="Times New Roman"/>
          <w:spacing w:val="0"/>
          <w:sz w:val="32"/>
          <w:szCs w:val="32"/>
          <w:highlight w:val="none"/>
          <w:lang w:val="en-GB"/>
        </w:rPr>
        <w:t>　丙方无法定或约定的正当理由，毕业后未按本协议规定时间报到或未按甲方要求时间到指定村卫生室工作，或未履行完成约定服务期限（包括但不限于丙方单方面与定向服务单位解除聘用协议，或因违反定向服务单位规定，或违反国家法律规定被定向服务单位依法解聘等情形）及／或其他违约责任，除退还</w:t>
      </w:r>
      <w:r>
        <w:rPr>
          <w:rFonts w:hint="default" w:ascii="Times New Roman" w:hAnsi="Times New Roman" w:eastAsia="方正仿宋_GBK" w:cs="Times New Roman"/>
          <w:spacing w:val="0"/>
          <w:sz w:val="32"/>
          <w:szCs w:val="32"/>
          <w:highlight w:val="none"/>
        </w:rPr>
        <w:t>已享受的减免教育费、培训期间费用外（含工资及定向单位发放其他经费），还需按照前述费用总额的</w:t>
      </w:r>
      <w:r>
        <w:rPr>
          <w:rFonts w:hint="default" w:ascii="Times New Roman" w:hAnsi="Times New Roman" w:eastAsia="方正仿宋_GBK" w:cs="Times New Roman"/>
          <w:spacing w:val="0"/>
          <w:sz w:val="32"/>
          <w:szCs w:val="32"/>
          <w:highlight w:val="none"/>
          <w:u w:val="single"/>
        </w:rPr>
        <w:t xml:space="preserve">    </w:t>
      </w:r>
      <w:r>
        <w:rPr>
          <w:rFonts w:hint="default" w:ascii="Times New Roman" w:hAnsi="Times New Roman" w:eastAsia="方正仿宋_GBK" w:cs="Times New Roman"/>
          <w:spacing w:val="0"/>
          <w:sz w:val="32"/>
          <w:szCs w:val="32"/>
          <w:highlight w:val="none"/>
        </w:rPr>
        <w:t>%（不低于100%）一次性支付违约金，并将违约行为记入人事档案和诚信档案</w:t>
      </w:r>
      <w:r>
        <w:rPr>
          <w:rFonts w:hint="default" w:ascii="Times New Roman" w:hAnsi="Times New Roman" w:eastAsia="方正仿宋_GBK" w:cs="Times New Roman"/>
          <w:spacing w:val="0"/>
          <w:sz w:val="32"/>
          <w:szCs w:val="32"/>
          <w:highlight w:val="none"/>
          <w:lang w:val="en-GB"/>
        </w:rPr>
        <w:t>。</w:t>
      </w:r>
    </w:p>
    <w:p w14:paraId="5CD7B1BF">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第二十一条</w:t>
      </w:r>
      <w:r>
        <w:rPr>
          <w:rFonts w:hint="default" w:ascii="Times New Roman" w:hAnsi="Times New Roman" w:eastAsia="方正仿宋_GBK" w:cs="Times New Roman"/>
          <w:spacing w:val="0"/>
          <w:sz w:val="32"/>
          <w:szCs w:val="32"/>
          <w:highlight w:val="none"/>
        </w:rPr>
        <w:t>　甲方未履行为丙方提供本协议规定的就业岗位，在丙方到甲方报到１个月后，甲方无正当理由仍未能提供就业岗位的，丙方有权自行另谋其他就业职位，而无需就其另谋职位的行为向甲方承担违约责任。因此造成丙方自行另谋其他就业职位的情况，甲方应承担丙方</w:t>
      </w:r>
      <w:r>
        <w:rPr>
          <w:rFonts w:hint="default" w:ascii="Times New Roman" w:hAnsi="Times New Roman" w:eastAsia="方正仿宋_GBK" w:cs="Times New Roman"/>
          <w:spacing w:val="0"/>
          <w:sz w:val="32"/>
          <w:szCs w:val="32"/>
          <w:highlight w:val="none"/>
          <w:lang w:val="en-GB"/>
        </w:rPr>
        <w:t>已享受的</w:t>
      </w:r>
      <w:r>
        <w:rPr>
          <w:rFonts w:hint="default" w:ascii="Times New Roman" w:hAnsi="Times New Roman" w:eastAsia="方正仿宋_GBK" w:cs="Times New Roman"/>
          <w:spacing w:val="0"/>
          <w:sz w:val="32"/>
          <w:szCs w:val="32"/>
          <w:highlight w:val="none"/>
        </w:rPr>
        <w:t>减免</w:t>
      </w:r>
      <w:r>
        <w:rPr>
          <w:rFonts w:hint="default" w:ascii="Times New Roman" w:hAnsi="Times New Roman" w:eastAsia="方正仿宋_GBK" w:cs="Times New Roman"/>
          <w:spacing w:val="0"/>
          <w:sz w:val="32"/>
          <w:szCs w:val="32"/>
          <w:highlight w:val="none"/>
          <w:lang w:val="en-GB"/>
        </w:rPr>
        <w:t>教育费用。</w:t>
      </w:r>
    </w:p>
    <w:p w14:paraId="5FB6D761">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六</w:t>
      </w:r>
      <w:r>
        <w:rPr>
          <w:rFonts w:hint="default" w:ascii="方正黑体_GBK" w:hAnsi="方正黑体_GBK" w:eastAsia="方正黑体_GBK" w:cs="方正黑体_GBK"/>
          <w:spacing w:val="0"/>
          <w:sz w:val="32"/>
          <w:szCs w:val="32"/>
          <w:highlight w:val="none"/>
          <w:lang w:val="en-GB"/>
        </w:rPr>
        <w:t>、协议终止与解除</w:t>
      </w:r>
    </w:p>
    <w:p w14:paraId="03A4834E">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第二十二条</w:t>
      </w:r>
      <w:r>
        <w:rPr>
          <w:rFonts w:hint="default" w:ascii="Times New Roman" w:hAnsi="Times New Roman" w:eastAsia="方正仿宋_GBK" w:cs="Times New Roman"/>
          <w:spacing w:val="0"/>
          <w:sz w:val="32"/>
          <w:szCs w:val="32"/>
          <w:highlight w:val="none"/>
        </w:rPr>
        <w:t>　未经甲方同意，丙方不得单方面解除本协议，否则按照违约进行处理。</w:t>
      </w:r>
    </w:p>
    <w:p w14:paraId="592BEBFE">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b/>
          <w:spacing w:val="0"/>
          <w:sz w:val="32"/>
          <w:szCs w:val="32"/>
          <w:highlight w:val="none"/>
          <w:lang w:val="en-GB"/>
        </w:rPr>
        <w:t>第二十三条</w:t>
      </w:r>
      <w:r>
        <w:rPr>
          <w:rFonts w:hint="default" w:ascii="Times New Roman" w:hAnsi="Times New Roman" w:eastAsia="方正仿宋_GBK" w:cs="Times New Roman"/>
          <w:spacing w:val="0"/>
          <w:sz w:val="32"/>
          <w:szCs w:val="32"/>
          <w:highlight w:val="none"/>
        </w:rPr>
        <w:t>　有下列情形之一的，如丙方提出终止本协议申请，甲方应予同意：</w:t>
      </w:r>
    </w:p>
    <w:p w14:paraId="171EDFA0">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（一）在校期间，经乙方指定的三级甲等医院专家集体诊断，并出具书面诊断书，确因身体原因不能完成学业。</w:t>
      </w:r>
    </w:p>
    <w:p w14:paraId="577226BA">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（二）在服务期内，经省级卫生健康行政部门指定的三级甲等医院专家集体诊断，并出具书面诊断书，确因身体原因不宜从事医疗卫生职业。</w:t>
      </w:r>
    </w:p>
    <w:p w14:paraId="41F9F1F4">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七</w:t>
      </w:r>
      <w:r>
        <w:rPr>
          <w:rFonts w:hint="default" w:ascii="方正黑体_GBK" w:hAnsi="方正黑体_GBK" w:eastAsia="方正黑体_GBK" w:cs="方正黑体_GBK"/>
          <w:spacing w:val="0"/>
          <w:sz w:val="32"/>
          <w:szCs w:val="32"/>
          <w:highlight w:val="none"/>
          <w:lang w:val="en-GB"/>
        </w:rPr>
        <w:t>、不可抗力</w:t>
      </w:r>
    </w:p>
    <w:p w14:paraId="7BC4E1EA">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第二十四条</w:t>
      </w:r>
      <w:r>
        <w:rPr>
          <w:rFonts w:hint="default" w:ascii="Times New Roman" w:hAnsi="Times New Roman" w:eastAsia="方正仿宋_GBK" w:cs="Times New Roman"/>
          <w:spacing w:val="0"/>
          <w:sz w:val="32"/>
          <w:szCs w:val="32"/>
          <w:highlight w:val="none"/>
        </w:rPr>
        <w:t>　</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lang w:val="en-GB"/>
        </w:rPr>
        <w:t>不可抗力</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lang w:val="en-GB"/>
        </w:rPr>
        <w:t>是指三方在签订本协议时不能预见，对其发生和后果不能避免并且不能克服的事件，该事件包括但不限于法律规定或政策变化、自然灾害、战争等。</w:t>
      </w:r>
    </w:p>
    <w:p w14:paraId="1A37F27B">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由于上述不可抗力事件致使协议的部分或全部不能履行或延迟履行的，无需向对方承担违约责任。</w:t>
      </w:r>
    </w:p>
    <w:p w14:paraId="3B90CEC3">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方正黑体_GBK" w:hAnsi="方正黑体_GBK" w:eastAsia="方正黑体_GBK" w:cs="方正黑体_GBK"/>
          <w:spacing w:val="0"/>
          <w:sz w:val="32"/>
          <w:szCs w:val="32"/>
          <w:highlight w:val="none"/>
          <w:lang w:val="en-GB"/>
        </w:rPr>
      </w:pPr>
      <w:r>
        <w:rPr>
          <w:rFonts w:hint="eastAsia" w:ascii="方正黑体_GBK" w:hAnsi="方正黑体_GBK" w:eastAsia="方正黑体_GBK" w:cs="方正黑体_GBK"/>
          <w:spacing w:val="0"/>
          <w:sz w:val="32"/>
          <w:szCs w:val="32"/>
          <w:highlight w:val="none"/>
          <w:lang w:val="en-GB" w:eastAsia="zh-CN"/>
        </w:rPr>
        <w:t>八</w:t>
      </w:r>
      <w:r>
        <w:rPr>
          <w:rFonts w:hint="default" w:ascii="方正黑体_GBK" w:hAnsi="方正黑体_GBK" w:eastAsia="方正黑体_GBK" w:cs="方正黑体_GBK"/>
          <w:spacing w:val="0"/>
          <w:sz w:val="32"/>
          <w:szCs w:val="32"/>
          <w:highlight w:val="none"/>
          <w:lang w:val="en-GB"/>
        </w:rPr>
        <w:t>、附则</w:t>
      </w:r>
    </w:p>
    <w:p w14:paraId="7C0ED2A0">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第二十五条</w:t>
      </w:r>
      <w:r>
        <w:rPr>
          <w:rFonts w:hint="default" w:ascii="Times New Roman" w:hAnsi="Times New Roman" w:eastAsia="方正仿宋_GBK" w:cs="Times New Roman"/>
          <w:spacing w:val="0"/>
          <w:sz w:val="32"/>
          <w:szCs w:val="32"/>
          <w:highlight w:val="none"/>
          <w:lang w:val="en-GB"/>
        </w:rPr>
        <w:t>　本协议约定与法律、法规及</w:t>
      </w:r>
      <w:r>
        <w:rPr>
          <w:rFonts w:hint="eastAsia" w:eastAsia="方正仿宋_GBK" w:cs="Times New Roman"/>
          <w:spacing w:val="0"/>
          <w:sz w:val="32"/>
          <w:szCs w:val="32"/>
          <w:highlight w:val="none"/>
          <w:lang w:val="en-GB" w:eastAsia="zh-CN"/>
        </w:rPr>
        <w:t>“</w:t>
      </w:r>
      <w:r>
        <w:rPr>
          <w:rFonts w:hint="default" w:ascii="Times New Roman" w:hAnsi="Times New Roman" w:eastAsia="方正仿宋_GBK" w:cs="Times New Roman"/>
          <w:spacing w:val="0"/>
          <w:sz w:val="32"/>
          <w:szCs w:val="32"/>
          <w:highlight w:val="none"/>
        </w:rPr>
        <w:t>乡村医生定向委托培养</w:t>
      </w:r>
      <w:r>
        <w:rPr>
          <w:rFonts w:hint="eastAsia" w:eastAsia="方正仿宋_GBK" w:cs="Times New Roman"/>
          <w:spacing w:val="0"/>
          <w:sz w:val="32"/>
          <w:szCs w:val="32"/>
          <w:highlight w:val="none"/>
          <w:lang w:eastAsia="zh-CN"/>
        </w:rPr>
        <w:t>”</w:t>
      </w:r>
      <w:r>
        <w:rPr>
          <w:rFonts w:hint="default" w:ascii="Times New Roman" w:hAnsi="Times New Roman" w:eastAsia="方正仿宋_GBK" w:cs="Times New Roman"/>
          <w:spacing w:val="0"/>
          <w:sz w:val="32"/>
          <w:szCs w:val="32"/>
          <w:highlight w:val="none"/>
          <w:lang w:val="en-GB"/>
        </w:rPr>
        <w:t>相关政策规定或精神不一致的，按照法律法规及相关政策规定执行，其他未尽事宜由三方协商解决。</w:t>
      </w:r>
    </w:p>
    <w:p w14:paraId="6D62DC63">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本协议部分条款因违反相关法律法规无效的，不影响协议其他条款的法律效力。</w:t>
      </w:r>
    </w:p>
    <w:p w14:paraId="30B7CE0A">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第二十六条</w:t>
      </w:r>
      <w:r>
        <w:rPr>
          <w:rFonts w:hint="default" w:ascii="Times New Roman" w:hAnsi="Times New Roman" w:eastAsia="方正仿宋_GBK" w:cs="Times New Roman"/>
          <w:spacing w:val="0"/>
          <w:sz w:val="32"/>
          <w:szCs w:val="32"/>
          <w:highlight w:val="none"/>
          <w:lang w:val="en-GB"/>
        </w:rPr>
        <w:t>　本协议书一式五份，甲、乙、丙三方各执一份，一份存入丙方个人档案，省卫生健康委备案一份，具有同等法律效力。</w:t>
      </w:r>
    </w:p>
    <w:p w14:paraId="52A0C55A">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第二十七条</w:t>
      </w:r>
      <w:r>
        <w:rPr>
          <w:rFonts w:hint="default" w:ascii="Times New Roman" w:hAnsi="Times New Roman" w:eastAsia="方正仿宋_GBK" w:cs="Times New Roman"/>
          <w:spacing w:val="0"/>
          <w:sz w:val="32"/>
          <w:szCs w:val="32"/>
          <w:highlight w:val="none"/>
          <w:lang w:val="en-GB"/>
        </w:rPr>
        <w:t xml:space="preserve">　其他未尽事宜，由甲、乙、丙三方协商补充，其条款与本协议具有同等的法律效力。 </w:t>
      </w:r>
    </w:p>
    <w:p w14:paraId="3C664C29">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b/>
          <w:spacing w:val="0"/>
          <w:sz w:val="32"/>
          <w:szCs w:val="32"/>
          <w:highlight w:val="none"/>
          <w:lang w:val="en-GB"/>
        </w:rPr>
        <w:t>第二十八条</w:t>
      </w:r>
      <w:r>
        <w:rPr>
          <w:rFonts w:hint="default" w:ascii="Times New Roman" w:hAnsi="Times New Roman" w:eastAsia="方正仿宋_GBK" w:cs="Times New Roman"/>
          <w:spacing w:val="0"/>
          <w:sz w:val="32"/>
          <w:szCs w:val="32"/>
          <w:highlight w:val="none"/>
          <w:lang w:val="en-GB"/>
        </w:rPr>
        <w:t>　本协议经甲、乙、丙三方签署后生效。</w:t>
      </w:r>
    </w:p>
    <w:p w14:paraId="339A0A06">
      <w:pPr>
        <w:keepNext w:val="0"/>
        <w:keepLines w:val="0"/>
        <w:pageBreakBefore w:val="0"/>
        <w:widowControl w:val="0"/>
        <w:kinsoku/>
        <w:wordWrap/>
        <w:overflowPunct/>
        <w:topLinePunct w:val="0"/>
        <w:autoSpaceDE/>
        <w:autoSpaceDN/>
        <w:bidi w:val="0"/>
        <w:adjustRightInd/>
        <w:snapToGrid w:val="0"/>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14:paraId="70F14918">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附件：丙方身份证复印件</w:t>
      </w:r>
    </w:p>
    <w:p w14:paraId="24F4A444">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14:paraId="1047C095">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甲方（盖章）：</w:t>
      </w:r>
      <w:r>
        <w:rPr>
          <w:rFonts w:hint="default" w:ascii="Times New Roman" w:hAnsi="Times New Roman" w:eastAsia="方正仿宋_GBK" w:cs="Times New Roman"/>
          <w:spacing w:val="0"/>
          <w:sz w:val="32"/>
          <w:szCs w:val="32"/>
          <w:highlight w:val="none"/>
          <w:u w:val="single"/>
          <w:lang w:val="en-GB"/>
        </w:rPr>
        <w:t>　　　　　　　　　　　　</w:t>
      </w:r>
    </w:p>
    <w:p w14:paraId="5A3D70B1">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u w:val="single"/>
          <w:lang w:val="en-GB"/>
        </w:rPr>
      </w:pPr>
      <w:r>
        <w:rPr>
          <w:rFonts w:hint="default" w:ascii="Times New Roman" w:hAnsi="Times New Roman" w:eastAsia="方正仿宋_GBK" w:cs="Times New Roman"/>
          <w:spacing w:val="0"/>
          <w:sz w:val="32"/>
          <w:szCs w:val="32"/>
          <w:highlight w:val="none"/>
          <w:lang w:val="en-GB"/>
        </w:rPr>
        <w:t>法定代表人签章：</w:t>
      </w:r>
      <w:r>
        <w:rPr>
          <w:rFonts w:hint="default" w:ascii="Times New Roman" w:hAnsi="Times New Roman" w:eastAsia="方正仿宋_GBK" w:cs="Times New Roman"/>
          <w:spacing w:val="0"/>
          <w:sz w:val="32"/>
          <w:szCs w:val="32"/>
          <w:highlight w:val="none"/>
          <w:u w:val="single"/>
          <w:lang w:val="en-GB"/>
        </w:rPr>
        <w:t>　　　　　　　　　　　</w:t>
      </w:r>
    </w:p>
    <w:p w14:paraId="1290F492">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14:paraId="3043B775">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14:paraId="31C5182D">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乙方（盖章）：</w:t>
      </w:r>
      <w:r>
        <w:rPr>
          <w:rFonts w:hint="default" w:ascii="Times New Roman" w:hAnsi="Times New Roman" w:eastAsia="方正仿宋_GBK" w:cs="Times New Roman"/>
          <w:spacing w:val="0"/>
          <w:sz w:val="32"/>
          <w:szCs w:val="32"/>
          <w:highlight w:val="none"/>
          <w:u w:val="single"/>
          <w:lang w:val="en-GB"/>
        </w:rPr>
        <w:t>　　　　　　　　　　　　</w:t>
      </w:r>
    </w:p>
    <w:p w14:paraId="5B18161B">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u w:val="single"/>
          <w:lang w:val="en-GB"/>
        </w:rPr>
      </w:pPr>
      <w:r>
        <w:rPr>
          <w:rFonts w:hint="default" w:ascii="Times New Roman" w:hAnsi="Times New Roman" w:eastAsia="方正仿宋_GBK" w:cs="Times New Roman"/>
          <w:spacing w:val="0"/>
          <w:sz w:val="32"/>
          <w:szCs w:val="32"/>
          <w:highlight w:val="none"/>
          <w:lang w:val="en-GB"/>
        </w:rPr>
        <w:t>法定代表人签章：</w:t>
      </w:r>
      <w:r>
        <w:rPr>
          <w:rFonts w:hint="default" w:ascii="Times New Roman" w:hAnsi="Times New Roman" w:eastAsia="方正仿宋_GBK" w:cs="Times New Roman"/>
          <w:spacing w:val="0"/>
          <w:sz w:val="32"/>
          <w:szCs w:val="32"/>
          <w:highlight w:val="none"/>
          <w:u w:val="single"/>
          <w:lang w:val="en-GB"/>
        </w:rPr>
        <w:t>　　　　　　　　　　　</w:t>
      </w:r>
    </w:p>
    <w:p w14:paraId="3459C9E3">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14:paraId="79C5966B">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p>
    <w:p w14:paraId="5A050622">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丙方（签字）：</w:t>
      </w:r>
      <w:r>
        <w:rPr>
          <w:rFonts w:hint="default" w:ascii="Times New Roman" w:hAnsi="Times New Roman" w:eastAsia="方正仿宋_GBK" w:cs="Times New Roman"/>
          <w:spacing w:val="0"/>
          <w:sz w:val="32"/>
          <w:szCs w:val="32"/>
          <w:highlight w:val="none"/>
          <w:u w:val="single"/>
          <w:lang w:val="en-GB"/>
        </w:rPr>
        <w:t>　　　　　　　　　　　　</w:t>
      </w:r>
    </w:p>
    <w:p w14:paraId="25AC6201">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14:paraId="38BE8DEF">
      <w:pPr>
        <w:keepNext w:val="0"/>
        <w:keepLines w:val="0"/>
        <w:pageBreakBefore w:val="0"/>
        <w:widowControl w:val="0"/>
        <w:kinsoku/>
        <w:wordWrap/>
        <w:overflowPunct/>
        <w:topLinePunct w:val="0"/>
        <w:autoSpaceDE/>
        <w:autoSpaceDN/>
        <w:bidi w:val="0"/>
        <w:adjustRightInd/>
        <w:spacing w:line="560" w:lineRule="exact"/>
        <w:ind w:firstLine="585"/>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丙方法定代理人（签字）：（丙方签约时未满18周岁填写）</w:t>
      </w:r>
    </w:p>
    <w:p w14:paraId="5E6BF6DF">
      <w:pPr>
        <w:keepNext w:val="0"/>
        <w:keepLines w:val="0"/>
        <w:pageBreakBefore w:val="0"/>
        <w:widowControl w:val="0"/>
        <w:kinsoku/>
        <w:wordWrap/>
        <w:overflowPunct/>
        <w:topLinePunct w:val="0"/>
        <w:autoSpaceDE/>
        <w:autoSpaceDN/>
        <w:bidi w:val="0"/>
        <w:adjustRightInd/>
        <w:spacing w:line="560" w:lineRule="exact"/>
        <w:ind w:right="-227" w:rightChars="-73" w:firstLine="624" w:firstLineChars="200"/>
        <w:textAlignment w:val="auto"/>
        <w:rPr>
          <w:rFonts w:hint="default" w:ascii="Times New Roman" w:hAnsi="Times New Roman" w:eastAsia="方正仿宋_GBK" w:cs="Times New Roman"/>
          <w:spacing w:val="0"/>
          <w:sz w:val="32"/>
          <w:szCs w:val="32"/>
          <w:highlight w:val="none"/>
          <w:lang w:val="en-GB"/>
        </w:rPr>
      </w:pPr>
      <w:r>
        <w:rPr>
          <w:rFonts w:hint="default" w:ascii="Times New Roman" w:hAnsi="Times New Roman" w:eastAsia="方正仿宋_GBK" w:cs="Times New Roman"/>
          <w:spacing w:val="0"/>
          <w:sz w:val="32"/>
          <w:szCs w:val="32"/>
          <w:highlight w:val="none"/>
          <w:lang w:val="en-GB"/>
        </w:rPr>
        <w:t>签订日期：</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年</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月</w:t>
      </w:r>
      <w:r>
        <w:rPr>
          <w:rFonts w:hint="default" w:ascii="Times New Roman" w:hAnsi="Times New Roman" w:eastAsia="方正仿宋_GBK" w:cs="Times New Roman"/>
          <w:spacing w:val="0"/>
          <w:sz w:val="32"/>
          <w:szCs w:val="32"/>
          <w:highlight w:val="none"/>
          <w:u w:val="single"/>
          <w:lang w:val="en-GB"/>
        </w:rPr>
        <w:t>　　</w:t>
      </w:r>
      <w:r>
        <w:rPr>
          <w:rFonts w:hint="default" w:ascii="Times New Roman" w:hAnsi="Times New Roman" w:eastAsia="方正仿宋_GBK" w:cs="Times New Roman"/>
          <w:spacing w:val="0"/>
          <w:sz w:val="32"/>
          <w:szCs w:val="32"/>
          <w:highlight w:val="none"/>
          <w:lang w:val="en-GB"/>
        </w:rPr>
        <w:t>日</w:t>
      </w:r>
    </w:p>
    <w:p w14:paraId="0A70F6AF">
      <w:pPr>
        <w:keepNext w:val="0"/>
        <w:keepLines w:val="0"/>
        <w:pageBreakBefore w:val="0"/>
        <w:widowControl w:val="0"/>
        <w:kinsoku/>
        <w:wordWrap/>
        <w:overflowPunct/>
        <w:topLinePunct w:val="0"/>
        <w:autoSpaceDE/>
        <w:autoSpaceDN/>
        <w:bidi w:val="0"/>
        <w:adjustRightInd/>
        <w:spacing w:line="560" w:lineRule="exact"/>
        <w:ind w:right="-227" w:rightChars="-73" w:firstLine="624" w:firstLineChars="200"/>
        <w:textAlignment w:val="auto"/>
        <w:rPr>
          <w:rFonts w:hint="default" w:ascii="Times New Roman" w:hAnsi="Times New Roman" w:eastAsia="方正仿宋_GBK" w:cs="Times New Roman"/>
          <w:spacing w:val="0"/>
          <w:sz w:val="32"/>
          <w:szCs w:val="32"/>
          <w:highlight w:val="none"/>
          <w:lang w:val="en-GB"/>
        </w:rPr>
      </w:pPr>
    </w:p>
    <w:p w14:paraId="740291C2">
      <w:pPr>
        <w:keepNext w:val="0"/>
        <w:keepLines w:val="0"/>
        <w:pageBreakBefore w:val="0"/>
        <w:widowControl w:val="0"/>
        <w:kinsoku/>
        <w:wordWrap/>
        <w:overflowPunct/>
        <w:topLinePunct w:val="0"/>
        <w:autoSpaceDE/>
        <w:autoSpaceDN/>
        <w:bidi w:val="0"/>
        <w:adjustRightInd/>
        <w:snapToGrid/>
        <w:spacing w:line="20" w:lineRule="exact"/>
        <w:ind w:right="-227" w:rightChars="-73"/>
        <w:textAlignment w:val="auto"/>
        <w:rPr>
          <w:rFonts w:hint="default" w:ascii="Times New Roman" w:hAnsi="Times New Roman" w:eastAsia="方正仿宋_GBK" w:cs="Times New Roman"/>
          <w:spacing w:val="0"/>
          <w:sz w:val="32"/>
          <w:szCs w:val="32"/>
          <w:highlight w:val="none"/>
          <w:lang w:val="en-GB"/>
        </w:rPr>
      </w:pPr>
    </w:p>
    <w:sectPr>
      <w:pgSz w:w="11905" w:h="16838"/>
      <w:pgMar w:top="1701" w:right="1588" w:bottom="1701" w:left="1588" w:header="851" w:footer="1134" w:gutter="0"/>
      <w:pgNumType w:fmt="decimal"/>
      <w:cols w:space="0" w:num="1"/>
      <w:titlePg/>
      <w:rtlGutter w:val="0"/>
      <w:docGrid w:type="linesAndChars" w:linePitch="610" w:charSpace="-16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64D54"/>
    <w:multiLevelType w:val="multilevel"/>
    <w:tmpl w:val="1FA64D54"/>
    <w:lvl w:ilvl="0" w:tentative="0">
      <w:start w:val="1"/>
      <w:numFmt w:val="bullet"/>
      <w:lvlText w:val="□"/>
      <w:lvlJc w:val="left"/>
      <w:pPr>
        <w:ind w:left="360" w:hanging="360"/>
      </w:pPr>
      <w:rPr>
        <w:rFonts w:hint="eastAsia" w:ascii="仿宋_GB2312" w:hAnsi="宋体"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dit="readOnly" w:enforcement="0"/>
  <w:defaultTabStop w:val="420"/>
  <w:evenAndOddHeaders w:val="1"/>
  <w:drawingGridHorizontalSpacing w:val="156"/>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C2"/>
    <w:rsid w:val="00012EF2"/>
    <w:rsid w:val="00087A2F"/>
    <w:rsid w:val="000D5130"/>
    <w:rsid w:val="000E1F19"/>
    <w:rsid w:val="000F2E95"/>
    <w:rsid w:val="00105660"/>
    <w:rsid w:val="00133699"/>
    <w:rsid w:val="0013504C"/>
    <w:rsid w:val="00145CCC"/>
    <w:rsid w:val="00146D12"/>
    <w:rsid w:val="00180AB7"/>
    <w:rsid w:val="001817B9"/>
    <w:rsid w:val="00184C6A"/>
    <w:rsid w:val="00190B9E"/>
    <w:rsid w:val="001A56D3"/>
    <w:rsid w:val="001C7D56"/>
    <w:rsid w:val="00226A58"/>
    <w:rsid w:val="002559FA"/>
    <w:rsid w:val="002705C3"/>
    <w:rsid w:val="00270668"/>
    <w:rsid w:val="002A40C2"/>
    <w:rsid w:val="002B0AAE"/>
    <w:rsid w:val="002C1D05"/>
    <w:rsid w:val="002C30F4"/>
    <w:rsid w:val="0030767F"/>
    <w:rsid w:val="00354EE8"/>
    <w:rsid w:val="003B3CAB"/>
    <w:rsid w:val="003F3543"/>
    <w:rsid w:val="004527B1"/>
    <w:rsid w:val="004C07C8"/>
    <w:rsid w:val="004E389E"/>
    <w:rsid w:val="004F4F47"/>
    <w:rsid w:val="005366D0"/>
    <w:rsid w:val="00590166"/>
    <w:rsid w:val="005D1D15"/>
    <w:rsid w:val="005E3795"/>
    <w:rsid w:val="00645B43"/>
    <w:rsid w:val="006657D1"/>
    <w:rsid w:val="006C65AC"/>
    <w:rsid w:val="006C68A6"/>
    <w:rsid w:val="00711583"/>
    <w:rsid w:val="0075042B"/>
    <w:rsid w:val="00751B70"/>
    <w:rsid w:val="00754FAA"/>
    <w:rsid w:val="007658E4"/>
    <w:rsid w:val="00785108"/>
    <w:rsid w:val="007B001F"/>
    <w:rsid w:val="007E5BA1"/>
    <w:rsid w:val="007F5C41"/>
    <w:rsid w:val="00850CDB"/>
    <w:rsid w:val="00854AD0"/>
    <w:rsid w:val="008A34B2"/>
    <w:rsid w:val="008D1C97"/>
    <w:rsid w:val="008F10AF"/>
    <w:rsid w:val="009613C4"/>
    <w:rsid w:val="00967D80"/>
    <w:rsid w:val="009715ED"/>
    <w:rsid w:val="009A6BAA"/>
    <w:rsid w:val="009B0CAF"/>
    <w:rsid w:val="009D5184"/>
    <w:rsid w:val="00A04EE8"/>
    <w:rsid w:val="00A468CA"/>
    <w:rsid w:val="00A6109C"/>
    <w:rsid w:val="00A702D4"/>
    <w:rsid w:val="00A95E25"/>
    <w:rsid w:val="00AB3605"/>
    <w:rsid w:val="00AD1608"/>
    <w:rsid w:val="00AE03FC"/>
    <w:rsid w:val="00AE3737"/>
    <w:rsid w:val="00AF7801"/>
    <w:rsid w:val="00B02EB4"/>
    <w:rsid w:val="00B27F6F"/>
    <w:rsid w:val="00BA1AE1"/>
    <w:rsid w:val="00BE3E30"/>
    <w:rsid w:val="00C02119"/>
    <w:rsid w:val="00C07FC5"/>
    <w:rsid w:val="00C367CE"/>
    <w:rsid w:val="00C46CA7"/>
    <w:rsid w:val="00C81228"/>
    <w:rsid w:val="00CE74B5"/>
    <w:rsid w:val="00D23E33"/>
    <w:rsid w:val="00D3140C"/>
    <w:rsid w:val="00D37FB5"/>
    <w:rsid w:val="00D73D67"/>
    <w:rsid w:val="00DB4795"/>
    <w:rsid w:val="00E01A12"/>
    <w:rsid w:val="00E22DB4"/>
    <w:rsid w:val="00EC2BCB"/>
    <w:rsid w:val="00EF0400"/>
    <w:rsid w:val="00F20EB3"/>
    <w:rsid w:val="00F47B23"/>
    <w:rsid w:val="00F81D56"/>
    <w:rsid w:val="00FB09A0"/>
    <w:rsid w:val="00FD25F3"/>
    <w:rsid w:val="083A7A26"/>
    <w:rsid w:val="08E5655F"/>
    <w:rsid w:val="0F836872"/>
    <w:rsid w:val="1D0322E5"/>
    <w:rsid w:val="30583939"/>
    <w:rsid w:val="31243344"/>
    <w:rsid w:val="31B024C9"/>
    <w:rsid w:val="39AB098C"/>
    <w:rsid w:val="3A3DD43E"/>
    <w:rsid w:val="3D566826"/>
    <w:rsid w:val="3DF12385"/>
    <w:rsid w:val="3EEA24C6"/>
    <w:rsid w:val="42060F74"/>
    <w:rsid w:val="42801077"/>
    <w:rsid w:val="432134DF"/>
    <w:rsid w:val="43FD313C"/>
    <w:rsid w:val="490E3680"/>
    <w:rsid w:val="4CB03718"/>
    <w:rsid w:val="4EA31401"/>
    <w:rsid w:val="50872F8E"/>
    <w:rsid w:val="57564940"/>
    <w:rsid w:val="594317AC"/>
    <w:rsid w:val="5C653903"/>
    <w:rsid w:val="5D263C24"/>
    <w:rsid w:val="5DD96BC7"/>
    <w:rsid w:val="60E83874"/>
    <w:rsid w:val="6AD72941"/>
    <w:rsid w:val="6BCDF099"/>
    <w:rsid w:val="6DEE18E3"/>
    <w:rsid w:val="6E7BDA25"/>
    <w:rsid w:val="70802CE4"/>
    <w:rsid w:val="72681DD4"/>
    <w:rsid w:val="738839B4"/>
    <w:rsid w:val="74D634E2"/>
    <w:rsid w:val="75C92A9E"/>
    <w:rsid w:val="75E60B39"/>
    <w:rsid w:val="779C0EBE"/>
    <w:rsid w:val="794FE0AD"/>
    <w:rsid w:val="7BFFA429"/>
    <w:rsid w:val="7E263582"/>
    <w:rsid w:val="7E3E19F2"/>
    <w:rsid w:val="7E99355B"/>
    <w:rsid w:val="7FF7F68E"/>
    <w:rsid w:val="8C7EDCB9"/>
    <w:rsid w:val="9FDFE6A6"/>
    <w:rsid w:val="B591DAF5"/>
    <w:rsid w:val="B7FEA9EA"/>
    <w:rsid w:val="BFEF8B00"/>
    <w:rsid w:val="C7EE0F4E"/>
    <w:rsid w:val="CFFF2BB1"/>
    <w:rsid w:val="DEB917CB"/>
    <w:rsid w:val="DFC9CFB3"/>
    <w:rsid w:val="DFFCCCAF"/>
    <w:rsid w:val="EF971C58"/>
    <w:rsid w:val="F44F38BC"/>
    <w:rsid w:val="F6FFEEAC"/>
    <w:rsid w:val="F7FF2D75"/>
    <w:rsid w:val="FAF536C1"/>
    <w:rsid w:val="FB3F5624"/>
    <w:rsid w:val="FD7F022F"/>
    <w:rsid w:val="FFFBE1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4"/>
    <w:basedOn w:val="1"/>
    <w:next w:val="1"/>
    <w:link w:val="18"/>
    <w:qFormat/>
    <w:uiPriority w:val="0"/>
    <w:pPr>
      <w:keepNext/>
      <w:keepLines/>
      <w:spacing w:line="360" w:lineRule="auto"/>
      <w:outlineLvl w:val="3"/>
    </w:pPr>
    <w:rPr>
      <w:rFonts w:ascii="Arial" w:hAnsi="Arial"/>
      <w:sz w:val="2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Closing"/>
    <w:basedOn w:val="1"/>
    <w:qFormat/>
    <w:uiPriority w:val="0"/>
    <w:pPr>
      <w:ind w:left="100" w:leftChars="2100"/>
    </w:pPr>
  </w:style>
  <w:style w:type="paragraph" w:styleId="4">
    <w:name w:val="Body Text Indent"/>
    <w:basedOn w:val="1"/>
    <w:link w:val="15"/>
    <w:unhideWhenUsed/>
    <w:qFormat/>
    <w:uiPriority w:val="99"/>
    <w:pPr>
      <w:spacing w:after="120"/>
      <w:ind w:left="420" w:leftChars="200"/>
    </w:pPr>
  </w:style>
  <w:style w:type="paragraph" w:styleId="5">
    <w:name w:val="Balloon Text"/>
    <w:basedOn w:val="1"/>
    <w:link w:val="17"/>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rFonts w:eastAsia="仿宋"/>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val="0"/>
      <w:spacing w:beforeAutospacing="1" w:afterAutospacing="1"/>
      <w:jc w:val="left"/>
    </w:pPr>
    <w:rPr>
      <w:rFonts w:ascii="Calibri" w:hAnsi="Calibri" w:eastAsia="宋体" w:cs="Times New Roman"/>
      <w:kern w:val="0"/>
      <w:sz w:val="24"/>
      <w:szCs w:val="22"/>
      <w:lang w:val="en-US" w:eastAsia="zh-CN" w:bidi="ar-SA"/>
    </w:rPr>
  </w:style>
  <w:style w:type="paragraph" w:styleId="9">
    <w:name w:val="Title"/>
    <w:basedOn w:val="1"/>
    <w:next w:val="4"/>
    <w:link w:val="20"/>
    <w:qFormat/>
    <w:uiPriority w:val="0"/>
    <w:pPr>
      <w:spacing w:before="240" w:after="60"/>
      <w:jc w:val="center"/>
      <w:outlineLvl w:val="0"/>
    </w:pPr>
    <w:rPr>
      <w:rFonts w:ascii="Cambria" w:hAnsi="Cambria" w:eastAsia="宋体" w:cs="黑体"/>
      <w:b/>
      <w:bCs/>
      <w:sz w:val="32"/>
      <w:szCs w:val="32"/>
    </w:rPr>
  </w:style>
  <w:style w:type="paragraph" w:styleId="10">
    <w:name w:val="Body Text First Indent 2"/>
    <w:basedOn w:val="4"/>
    <w:link w:val="16"/>
    <w:qFormat/>
    <w:uiPriority w:val="0"/>
    <w:pPr>
      <w:spacing w:after="0"/>
      <w:ind w:left="0" w:leftChars="0" w:firstLine="420" w:firstLineChars="200"/>
    </w:pPr>
    <w:rPr>
      <w:rFonts w:ascii="楷体_GB2312" w:hAnsi="Calibri" w:eastAsia="楷体_GB2312"/>
      <w:sz w:val="32"/>
    </w:rPr>
  </w:style>
  <w:style w:type="character" w:styleId="13">
    <w:name w:val="Hyperlink"/>
    <w:qFormat/>
    <w:uiPriority w:val="0"/>
    <w:rPr>
      <w:color w:val="0000FF"/>
      <w:u w:val="single"/>
    </w:rPr>
  </w:style>
  <w:style w:type="character" w:customStyle="1" w:styleId="14">
    <w:name w:val="页脚 Char"/>
    <w:basedOn w:val="12"/>
    <w:link w:val="6"/>
    <w:qFormat/>
    <w:uiPriority w:val="0"/>
    <w:rPr>
      <w:rFonts w:ascii="Times New Roman" w:hAnsi="Times New Roman" w:eastAsia="仿宋" w:cs="Times New Roman"/>
      <w:sz w:val="18"/>
      <w:szCs w:val="18"/>
    </w:rPr>
  </w:style>
  <w:style w:type="character" w:customStyle="1" w:styleId="15">
    <w:name w:val="正文文本缩进 Char"/>
    <w:basedOn w:val="12"/>
    <w:link w:val="4"/>
    <w:semiHidden/>
    <w:qFormat/>
    <w:uiPriority w:val="99"/>
    <w:rPr>
      <w:rFonts w:ascii="Times New Roman" w:hAnsi="Times New Roman" w:eastAsia="宋体" w:cs="Times New Roman"/>
      <w:szCs w:val="24"/>
    </w:rPr>
  </w:style>
  <w:style w:type="character" w:customStyle="1" w:styleId="16">
    <w:name w:val="正文首行缩进 2 Char"/>
    <w:basedOn w:val="15"/>
    <w:link w:val="10"/>
    <w:qFormat/>
    <w:uiPriority w:val="0"/>
    <w:rPr>
      <w:rFonts w:ascii="楷体_GB2312" w:hAnsi="Calibri" w:eastAsia="楷体_GB2312" w:cs="Times New Roman"/>
      <w:sz w:val="32"/>
      <w:szCs w:val="24"/>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标题 4 Char"/>
    <w:basedOn w:val="12"/>
    <w:link w:val="3"/>
    <w:qFormat/>
    <w:uiPriority w:val="0"/>
    <w:rPr>
      <w:rFonts w:ascii="Arial" w:hAnsi="Arial" w:eastAsia="宋体" w:cs="Times New Roman"/>
      <w:sz w:val="24"/>
      <w:szCs w:val="24"/>
    </w:rPr>
  </w:style>
  <w:style w:type="character" w:customStyle="1" w:styleId="19">
    <w:name w:val="页眉 Char"/>
    <w:basedOn w:val="12"/>
    <w:link w:val="7"/>
    <w:qFormat/>
    <w:uiPriority w:val="99"/>
    <w:rPr>
      <w:rFonts w:ascii="Times New Roman" w:hAnsi="Times New Roman" w:eastAsia="宋体" w:cs="Times New Roman"/>
      <w:sz w:val="18"/>
      <w:szCs w:val="18"/>
    </w:rPr>
  </w:style>
  <w:style w:type="character" w:customStyle="1" w:styleId="20">
    <w:name w:val="标题 Char"/>
    <w:link w:val="9"/>
    <w:qFormat/>
    <w:uiPriority w:val="0"/>
    <w:rPr>
      <w:rFonts w:ascii="Cambria" w:hAnsi="Cambria"/>
      <w:b/>
      <w:bCs/>
      <w:sz w:val="32"/>
      <w:szCs w:val="32"/>
    </w:rPr>
  </w:style>
  <w:style w:type="character" w:customStyle="1" w:styleId="21">
    <w:name w:val="标题 Char1"/>
    <w:basedOn w:val="12"/>
    <w:qFormat/>
    <w:uiPriority w:val="10"/>
    <w:rPr>
      <w:rFonts w:ascii="Cambria" w:hAnsi="Cambria" w:eastAsia="宋体" w:cs="黑体"/>
      <w:b/>
      <w:bCs/>
      <w:sz w:val="32"/>
      <w:szCs w:val="32"/>
    </w:rPr>
  </w:style>
  <w:style w:type="paragraph" w:customStyle="1" w:styleId="22">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3437</Words>
  <Characters>3480</Characters>
  <Lines>9</Lines>
  <Paragraphs>2</Paragraphs>
  <TotalTime>3</TotalTime>
  <ScaleCrop>false</ScaleCrop>
  <LinksUpToDate>false</LinksUpToDate>
  <CharactersWithSpaces>4039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2021-12-13T18:05:00Z</dcterms:created>
  <dc:creator>文印室1</dc:creator>
  <cp:lastModifiedBy>uos</cp:lastModifiedBy>
  <cp:lastPrinted>2026-01-30T09:19:00Z</cp:lastPrinted>
  <dcterms:modified xsi:type="dcterms:W3CDTF">2026-02-03T10:11:00Z</dcterms:modified>
  <dc:title>[发文字号]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F2166E3AD18046E78CF94A9525D0996F_13</vt:lpwstr>
  </property>
  <property fmtid="{D5CDD505-2E9C-101B-9397-08002B2CF9AE}" pid="4" name="KSOTemplateDocerSaveRecord">
    <vt:lpwstr>eyJoZGlkIjoiODJlZWVmODFlNTk3NGEzNTI3NjVhMjJmMDQ0MDUxYTUiLCJ1c2VySWQiOiI2MTY1MjQzNDYifQ==</vt:lpwstr>
  </property>
  <property fmtid="{D5CDD505-2E9C-101B-9397-08002B2CF9AE}" pid="5" name="KSOSaveFontToCloudKey">
    <vt:lpwstr>207100784_btnclosed</vt:lpwstr>
  </property>
</Properties>
</file>