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7A" w:rsidRDefault="00C6037A">
      <w:pPr>
        <w:jc w:val="center"/>
        <w:rPr>
          <w:rFonts w:ascii="黑体" w:eastAsia="黑体" w:hAnsi="黑体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0;margin-top:0;width:70.4pt;height:73.3pt;z-index:251658240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>
        <w:rPr>
          <w:rFonts w:ascii="黑体" w:eastAsia="黑体" w:hAnsi="黑体" w:hint="eastAsia"/>
          <w:b/>
          <w:sz w:val="72"/>
          <w:szCs w:val="72"/>
        </w:rPr>
        <w:t>灵璧县政务服务中心</w:t>
      </w:r>
    </w:p>
    <w:p w:rsidR="00C6037A" w:rsidRDefault="00C6037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LING BI XIAN ZHENG WU FUWU ZHONG XIN</w:t>
      </w:r>
    </w:p>
    <w:p w:rsidR="00C6037A" w:rsidRDefault="00C6037A">
      <w:pPr>
        <w:jc w:val="center"/>
        <w:rPr>
          <w:rFonts w:ascii="黑体" w:eastAsia="黑体" w:hAnsi="黑体"/>
          <w:sz w:val="48"/>
          <w:szCs w:val="48"/>
        </w:rPr>
      </w:pPr>
    </w:p>
    <w:p w:rsidR="00C6037A" w:rsidRDefault="00C6037A">
      <w:pPr>
        <w:jc w:val="center"/>
        <w:rPr>
          <w:rFonts w:ascii="黑体" w:eastAsia="黑体" w:hAnsi="黑体"/>
          <w:sz w:val="48"/>
          <w:szCs w:val="48"/>
        </w:rPr>
      </w:pPr>
    </w:p>
    <w:p w:rsidR="00C6037A" w:rsidRDefault="00C6037A">
      <w:pPr>
        <w:jc w:val="center"/>
        <w:rPr>
          <w:rFonts w:ascii="黑体" w:eastAsia="黑体" w:hAnsi="黑体"/>
          <w:sz w:val="48"/>
          <w:szCs w:val="48"/>
        </w:rPr>
      </w:pPr>
    </w:p>
    <w:p w:rsidR="00C6037A" w:rsidRDefault="00C6037A">
      <w:pPr>
        <w:jc w:val="center"/>
        <w:rPr>
          <w:rFonts w:ascii="黑体" w:eastAsia="黑体" w:hAnsi="黑体"/>
          <w:sz w:val="48"/>
          <w:szCs w:val="48"/>
        </w:rPr>
      </w:pPr>
    </w:p>
    <w:p w:rsidR="00C6037A" w:rsidRDefault="00C6037A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告</w:t>
      </w:r>
    </w:p>
    <w:p w:rsidR="00C6037A" w:rsidRDefault="00C6037A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知</w:t>
      </w:r>
    </w:p>
    <w:p w:rsidR="00C6037A" w:rsidRDefault="00C6037A">
      <w:pPr>
        <w:jc w:val="center"/>
        <w:rPr>
          <w:rFonts w:ascii="黑体" w:eastAsia="黑体" w:hAnsi="黑体"/>
          <w:b/>
          <w:sz w:val="144"/>
          <w:szCs w:val="84"/>
        </w:rPr>
      </w:pPr>
      <w:r>
        <w:rPr>
          <w:rFonts w:ascii="黑体" w:eastAsia="黑体" w:hAnsi="黑体" w:hint="eastAsia"/>
          <w:b/>
          <w:sz w:val="144"/>
          <w:szCs w:val="84"/>
        </w:rPr>
        <w:t>单</w:t>
      </w:r>
    </w:p>
    <w:p w:rsidR="00C6037A" w:rsidRDefault="00C6037A">
      <w:pPr>
        <w:jc w:val="center"/>
        <w:rPr>
          <w:rFonts w:ascii="黑体" w:eastAsia="黑体" w:hAnsi="黑体"/>
          <w:b/>
          <w:sz w:val="84"/>
          <w:szCs w:val="84"/>
        </w:rPr>
      </w:pPr>
    </w:p>
    <w:p w:rsidR="00C6037A" w:rsidRDefault="00C6037A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C6037A" w:rsidRPr="00246169" w:rsidRDefault="00C6037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服务事项</w:t>
      </w:r>
      <w:r>
        <w:rPr>
          <w:rFonts w:ascii="黑体" w:eastAsia="黑体" w:hAnsi="黑体"/>
          <w:sz w:val="30"/>
          <w:szCs w:val="30"/>
        </w:rPr>
        <w:t>:</w:t>
      </w:r>
      <w:r w:rsidRPr="003145F0">
        <w:t xml:space="preserve"> </w:t>
      </w:r>
      <w:r w:rsidRPr="00246169">
        <w:rPr>
          <w:rFonts w:ascii="黑体" w:eastAsia="黑体" w:hAnsi="黑体" w:hint="eastAsia"/>
          <w:sz w:val="30"/>
          <w:szCs w:val="30"/>
        </w:rPr>
        <w:t>城镇住房保障家庭租赁补贴审核</w:t>
      </w:r>
    </w:p>
    <w:p w:rsidR="00C6037A" w:rsidRDefault="00C6037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服务窗口：北厅二楼</w:t>
      </w:r>
      <w:r>
        <w:rPr>
          <w:rFonts w:ascii="黑体" w:eastAsia="黑体" w:hAnsi="黑体"/>
          <w:sz w:val="30"/>
          <w:szCs w:val="30"/>
        </w:rPr>
        <w:t>80</w:t>
      </w:r>
      <w:r>
        <w:rPr>
          <w:rFonts w:ascii="黑体" w:eastAsia="黑体" w:hAnsi="黑体" w:hint="eastAsia"/>
          <w:sz w:val="30"/>
          <w:szCs w:val="30"/>
        </w:rPr>
        <w:t>号住建局窗口</w:t>
      </w:r>
    </w:p>
    <w:p w:rsidR="00C6037A" w:rsidRDefault="00C6037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联系电话：</w:t>
      </w:r>
      <w:r>
        <w:rPr>
          <w:rFonts w:ascii="黑体" w:eastAsia="黑体" w:hAnsi="黑体"/>
          <w:sz w:val="30"/>
          <w:szCs w:val="30"/>
        </w:rPr>
        <w:t>0557-2379037</w:t>
      </w: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设定依据</w:t>
      </w:r>
    </w:p>
    <w:p w:rsidR="00C6037A" w:rsidRPr="00246169" w:rsidRDefault="00C6037A" w:rsidP="00246169">
      <w:pPr>
        <w:rPr>
          <w:rFonts w:ascii="黑体" w:eastAsia="黑体" w:hAnsi="黑体"/>
          <w:sz w:val="24"/>
          <w:szCs w:val="24"/>
        </w:rPr>
      </w:pPr>
      <w:r w:rsidRPr="00246169">
        <w:rPr>
          <w:rFonts w:ascii="黑体" w:eastAsia="黑体" w:hAnsi="黑体"/>
          <w:sz w:val="24"/>
          <w:szCs w:val="24"/>
        </w:rPr>
        <w:t>1.</w:t>
      </w:r>
      <w:r w:rsidRPr="00246169">
        <w:rPr>
          <w:rFonts w:ascii="黑体" w:eastAsia="黑体" w:hAnsi="黑体" w:hint="eastAsia"/>
          <w:sz w:val="24"/>
          <w:szCs w:val="24"/>
        </w:rPr>
        <w:t>《安徽省保障性住房建设和管理办法（试行）》第五条</w:t>
      </w:r>
      <w:r w:rsidRPr="00246169">
        <w:rPr>
          <w:rFonts w:ascii="黑体" w:eastAsia="黑体" w:hAnsi="黑体"/>
          <w:sz w:val="24"/>
          <w:szCs w:val="24"/>
        </w:rPr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第三款</w:t>
      </w:r>
      <w:r w:rsidRPr="00246169">
        <w:rPr>
          <w:rFonts w:ascii="黑体" w:eastAsia="黑体" w:hAnsi="黑体"/>
          <w:sz w:val="24"/>
          <w:szCs w:val="24"/>
        </w:rPr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街道办事处（社区）或者镇人民政府负责辖区内保障性住房的申请受理、资格初审工作。第十九条：城镇家庭、个人和外来务工人员申请保障性住房或者住房租赁补贴的，应当向街道办事处（社区）或者镇人民政府提交申请。鼓励外来务工人员由用人单位统一向街道办事处（社区）或者镇人民政府申请。</w:t>
      </w:r>
    </w:p>
    <w:p w:rsidR="00C6037A" w:rsidRPr="00246169" w:rsidRDefault="00C6037A" w:rsidP="00246169">
      <w:pPr>
        <w:rPr>
          <w:rFonts w:ascii="黑体" w:eastAsia="黑体" w:hAnsi="黑体"/>
          <w:sz w:val="24"/>
          <w:szCs w:val="24"/>
        </w:rPr>
      </w:pPr>
      <w:r w:rsidRPr="00246169">
        <w:rPr>
          <w:rFonts w:ascii="黑体" w:eastAsia="黑体" w:hAnsi="黑体" w:hint="eastAsia"/>
          <w:sz w:val="24"/>
          <w:szCs w:val="24"/>
        </w:rPr>
        <w:t>第二十条：申请保障性住房或者住房租赁补贴，按照下列程序审核：（一）初审。街道办事处（社区）或者镇人民政府应当自受理申请之日起</w:t>
      </w:r>
      <w:r w:rsidRPr="00246169">
        <w:rPr>
          <w:rFonts w:ascii="黑体" w:eastAsia="黑体" w:hAnsi="黑体"/>
          <w:sz w:val="24"/>
          <w:szCs w:val="24"/>
        </w:rPr>
        <w:t>10</w:t>
      </w:r>
      <w:r w:rsidRPr="00246169">
        <w:rPr>
          <w:rFonts w:ascii="黑体" w:eastAsia="黑体" w:hAnsi="黑体" w:hint="eastAsia"/>
          <w:sz w:val="24"/>
          <w:szCs w:val="24"/>
        </w:rPr>
        <w:t>个工作日内，对申请人住房、人口、收入和财产状况提出初审意见。符合条件的，街道办事处（社区）或者镇人民政府自提出初审意见之日起</w:t>
      </w:r>
      <w:r w:rsidRPr="00246169">
        <w:rPr>
          <w:rFonts w:ascii="黑体" w:eastAsia="黑体" w:hAnsi="黑体"/>
          <w:sz w:val="24"/>
          <w:szCs w:val="24"/>
        </w:rPr>
        <w:t>2</w:t>
      </w:r>
      <w:r w:rsidRPr="00246169">
        <w:rPr>
          <w:rFonts w:ascii="黑体" w:eastAsia="黑体" w:hAnsi="黑体" w:hint="eastAsia"/>
          <w:sz w:val="24"/>
          <w:szCs w:val="24"/>
        </w:rPr>
        <w:t>个工作日内在申请人所在社区、家庭成员所在单位公示，公示时间不少于</w:t>
      </w:r>
      <w:r w:rsidRPr="00246169">
        <w:rPr>
          <w:rFonts w:ascii="黑体" w:eastAsia="黑体" w:hAnsi="黑体"/>
          <w:sz w:val="24"/>
          <w:szCs w:val="24"/>
        </w:rPr>
        <w:t>7</w:t>
      </w:r>
      <w:r w:rsidRPr="00246169">
        <w:rPr>
          <w:rFonts w:ascii="黑体" w:eastAsia="黑体" w:hAnsi="黑体" w:hint="eastAsia"/>
          <w:sz w:val="24"/>
          <w:szCs w:val="24"/>
        </w:rPr>
        <w:t>个工作日；公示期满</w:t>
      </w:r>
      <w:r w:rsidRPr="00246169">
        <w:rPr>
          <w:rFonts w:ascii="黑体" w:eastAsia="黑体" w:hAnsi="黑体"/>
          <w:sz w:val="24"/>
          <w:szCs w:val="24"/>
        </w:rPr>
        <w:t>2</w:t>
      </w:r>
      <w:r w:rsidRPr="00246169">
        <w:rPr>
          <w:rFonts w:ascii="黑体" w:eastAsia="黑体" w:hAnsi="黑体" w:hint="eastAsia"/>
          <w:sz w:val="24"/>
          <w:szCs w:val="24"/>
        </w:rPr>
        <w:t>个工作日内，对公示无异议或者经查证异议不成立的，将初审意见和申请材料分别报县（市、区）人民政府住房保障行政主管部门和民政部门。</w:t>
      </w:r>
      <w:r w:rsidRPr="00246169">
        <w:rPr>
          <w:rFonts w:ascii="黑体" w:eastAsia="黑体" w:hAnsi="黑体"/>
          <w:sz w:val="24"/>
          <w:szCs w:val="24"/>
        </w:rPr>
        <w:t xml:space="preserve">                                                                                     2.</w:t>
      </w:r>
      <w:r w:rsidRPr="00246169">
        <w:rPr>
          <w:rFonts w:ascii="黑体" w:eastAsia="黑体" w:hAnsi="黑体" w:hint="eastAsia"/>
          <w:sz w:val="24"/>
          <w:szCs w:val="24"/>
        </w:rPr>
        <w:t>根据《财政部</w:t>
      </w:r>
      <w:r w:rsidRPr="00246169">
        <w:rPr>
          <w:rFonts w:ascii="黑体" w:eastAsia="黑体" w:hAnsi="黑体"/>
          <w:sz w:val="24"/>
          <w:szCs w:val="24"/>
        </w:rPr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住房城乡建设部关于印发〈中央财政保障性安居工程专项资金管理办法〉的通知》（财综〔</w:t>
      </w:r>
      <w:r w:rsidRPr="00246169">
        <w:rPr>
          <w:rFonts w:ascii="黑体" w:eastAsia="黑体" w:hAnsi="黑体"/>
          <w:sz w:val="24"/>
          <w:szCs w:val="24"/>
        </w:rPr>
        <w:t>2017</w:t>
      </w:r>
      <w:r w:rsidRPr="00246169">
        <w:rPr>
          <w:rFonts w:ascii="黑体" w:eastAsia="黑体" w:hAnsi="黑体" w:hint="eastAsia"/>
          <w:sz w:val="24"/>
          <w:szCs w:val="24"/>
        </w:rPr>
        <w:t>〕</w:t>
      </w:r>
      <w:r w:rsidRPr="00246169">
        <w:rPr>
          <w:rFonts w:ascii="黑体" w:eastAsia="黑体" w:hAnsi="黑体"/>
          <w:sz w:val="24"/>
          <w:szCs w:val="24"/>
        </w:rPr>
        <w:t>2</w:t>
      </w:r>
      <w:r w:rsidRPr="00246169">
        <w:rPr>
          <w:rFonts w:ascii="黑体" w:eastAsia="黑体" w:hAnsi="黑体" w:hint="eastAsia"/>
          <w:sz w:val="24"/>
          <w:szCs w:val="24"/>
        </w:rPr>
        <w:t>号）以及《安徽省财政厅</w:t>
      </w:r>
      <w:r w:rsidRPr="00246169">
        <w:rPr>
          <w:rFonts w:ascii="黑体" w:eastAsia="黑体" w:hAnsi="黑体"/>
          <w:sz w:val="24"/>
          <w:szCs w:val="24"/>
        </w:rPr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安徽省住房和城乡建设厅转发财政部</w:t>
      </w:r>
      <w:r w:rsidRPr="00246169">
        <w:rPr>
          <w:rFonts w:ascii="黑体" w:eastAsia="黑体" w:hAnsi="黑体"/>
          <w:sz w:val="24"/>
          <w:szCs w:val="24"/>
        </w:rPr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住房城乡建设部关于印发〈中央财政城镇保障性安居工程专项资金管理办法〉的通知》（财综〔</w:t>
      </w:r>
      <w:r w:rsidRPr="00246169">
        <w:rPr>
          <w:rFonts w:ascii="黑体" w:eastAsia="黑体" w:hAnsi="黑体"/>
          <w:sz w:val="24"/>
          <w:szCs w:val="24"/>
        </w:rPr>
        <w:t>2017</w:t>
      </w:r>
      <w:r w:rsidRPr="00246169">
        <w:rPr>
          <w:rFonts w:ascii="黑体" w:eastAsia="黑体" w:hAnsi="黑体" w:hint="eastAsia"/>
          <w:sz w:val="24"/>
          <w:szCs w:val="24"/>
        </w:rPr>
        <w:t>〕</w:t>
      </w:r>
      <w:r w:rsidRPr="00246169">
        <w:rPr>
          <w:rFonts w:ascii="黑体" w:eastAsia="黑体" w:hAnsi="黑体"/>
          <w:sz w:val="24"/>
          <w:szCs w:val="24"/>
        </w:rPr>
        <w:t>106</w:t>
      </w:r>
      <w:r w:rsidRPr="00246169">
        <w:rPr>
          <w:rFonts w:ascii="黑体" w:eastAsia="黑体" w:hAnsi="黑体" w:hint="eastAsia"/>
          <w:sz w:val="24"/>
          <w:szCs w:val="24"/>
        </w:rPr>
        <w:t>号）中对该事项的表述，建议将名称规范为“城镇住房保障家庭租赁补贴”。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办理流程</w:t>
      </w:r>
    </w:p>
    <w:p w:rsidR="00C6037A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 w:rsidRPr="00246169">
        <w:rPr>
          <w:rFonts w:ascii="黑体" w:eastAsia="黑体" w:hAnsi="黑体" w:hint="eastAsia"/>
          <w:sz w:val="24"/>
          <w:szCs w:val="24"/>
        </w:rPr>
        <w:t>申请人在社区申请</w:t>
      </w:r>
      <w:r w:rsidRPr="00246169">
        <w:rPr>
          <w:rFonts w:ascii="黑体" w:eastAsia="黑体" w:hAnsi="黑体"/>
          <w:sz w:val="24"/>
          <w:szCs w:val="24"/>
        </w:rPr>
        <w:t>--</w:t>
      </w:r>
      <w:r w:rsidRPr="00246169">
        <w:rPr>
          <w:rFonts w:ascii="黑体" w:eastAsia="黑体" w:hAnsi="黑体" w:hint="eastAsia"/>
          <w:sz w:val="24"/>
          <w:szCs w:val="24"/>
        </w:rPr>
        <w:t>社区受理申请并组织材料上保障房管理服务中心</w:t>
      </w:r>
      <w:r w:rsidRPr="00246169">
        <w:rPr>
          <w:rFonts w:ascii="黑体" w:eastAsia="黑体" w:hAnsi="黑体"/>
          <w:sz w:val="24"/>
          <w:szCs w:val="24"/>
        </w:rPr>
        <w:t>---</w:t>
      </w:r>
      <w:r w:rsidRPr="00246169">
        <w:rPr>
          <w:rFonts w:ascii="黑体" w:eastAsia="黑体" w:hAnsi="黑体" w:hint="eastAsia"/>
          <w:sz w:val="24"/>
          <w:szCs w:val="24"/>
        </w:rPr>
        <w:t>保障房管理服务中心对申请材料进行审核</w:t>
      </w:r>
      <w:r w:rsidRPr="00246169">
        <w:rPr>
          <w:rFonts w:ascii="黑体" w:eastAsia="黑体" w:hAnsi="黑体"/>
          <w:sz w:val="24"/>
          <w:szCs w:val="24"/>
        </w:rPr>
        <w:t>----</w:t>
      </w:r>
      <w:r w:rsidRPr="00246169">
        <w:rPr>
          <w:rFonts w:ascii="黑体" w:eastAsia="黑体" w:hAnsi="黑体" w:hint="eastAsia"/>
          <w:sz w:val="24"/>
          <w:szCs w:val="24"/>
        </w:rPr>
        <w:t>审核通过后进行公示</w:t>
      </w:r>
      <w:r>
        <w:rPr>
          <w:rFonts w:ascii="黑体" w:eastAsia="黑体" w:hAnsi="黑体"/>
          <w:sz w:val="24"/>
          <w:szCs w:val="24"/>
        </w:rPr>
        <w:tab/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受理条件</w:t>
      </w:r>
    </w:p>
    <w:p w:rsidR="00C6037A" w:rsidRPr="00246169" w:rsidRDefault="00C6037A">
      <w:pPr>
        <w:pStyle w:val="ListParagraph"/>
        <w:ind w:left="720" w:firstLineChars="0" w:firstLine="0"/>
        <w:rPr>
          <w:rFonts w:ascii="黑体" w:eastAsia="黑体" w:hAnsi="黑体"/>
          <w:sz w:val="24"/>
          <w:szCs w:val="24"/>
        </w:rPr>
      </w:pPr>
      <w:r w:rsidRPr="00246169">
        <w:rPr>
          <w:rFonts w:ascii="黑体" w:eastAsia="黑体" w:hAnsi="黑体" w:hint="eastAsia"/>
          <w:sz w:val="24"/>
          <w:szCs w:val="24"/>
        </w:rPr>
        <w:t>城镇住房保障的对象，为住房困难和收入、财产等符合保障条件的城镇家庭、个人和在城镇稳定就业的外来务工人员。具体标准及条件，由市、县（市）人民政府根据本地实际确定，并向社会公布。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申请材料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申请人和共有人户口本</w:t>
      </w:r>
    </w:p>
    <w:p w:rsidR="00C6037A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公共租赁住房申请报告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3.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申请人居住证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4.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军官证、士兵证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5.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申请人家庭享受城镇最低生活保障的证明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6.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婚姻状况证明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7.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申请人为孤寡老人的证明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8.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抚恤定补优抚证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9.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申请人及共有人身份证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10.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关系证明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11.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当地保障性住房资格申请表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12.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申请人及共有人收入证明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13.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残疾证</w:t>
      </w:r>
    </w:p>
    <w:p w:rsidR="00C6037A" w:rsidRPr="00246169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14.</w:t>
      </w:r>
      <w:r w:rsidRPr="00246169">
        <w:t xml:space="preserve"> </w:t>
      </w:r>
      <w:r w:rsidRPr="00246169">
        <w:rPr>
          <w:rFonts w:ascii="黑体" w:eastAsia="黑体" w:hAnsi="黑体" w:hint="eastAsia"/>
          <w:sz w:val="24"/>
          <w:szCs w:val="24"/>
        </w:rPr>
        <w:t>重大疾病救助证明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办理时间</w:t>
      </w:r>
    </w:p>
    <w:p w:rsidR="00C6037A" w:rsidRDefault="00C6037A" w:rsidP="00FF35FF">
      <w:pPr>
        <w:pStyle w:val="ListParagraph"/>
        <w:ind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30"/>
          <w:szCs w:val="30"/>
        </w:rPr>
        <w:tab/>
      </w:r>
      <w:r>
        <w:rPr>
          <w:rFonts w:ascii="黑体" w:eastAsia="黑体" w:hAnsi="黑体" w:hint="eastAsia"/>
          <w:sz w:val="24"/>
          <w:szCs w:val="24"/>
        </w:rPr>
        <w:t>工作日上午</w:t>
      </w:r>
      <w:r>
        <w:rPr>
          <w:rFonts w:ascii="黑体" w:eastAsia="黑体" w:hAnsi="黑体"/>
          <w:sz w:val="24"/>
          <w:szCs w:val="24"/>
        </w:rPr>
        <w:t>8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00-11;30,</w:t>
      </w:r>
      <w:r>
        <w:rPr>
          <w:rFonts w:ascii="黑体" w:eastAsia="黑体" w:hAnsi="黑体" w:hint="eastAsia"/>
          <w:sz w:val="24"/>
          <w:szCs w:val="24"/>
        </w:rPr>
        <w:t>下午</w:t>
      </w:r>
      <w:r>
        <w:rPr>
          <w:rFonts w:ascii="黑体" w:eastAsia="黑体" w:hAnsi="黑体"/>
          <w:sz w:val="24"/>
          <w:szCs w:val="24"/>
        </w:rPr>
        <w:t>14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30-17;30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承诺办结时间：</w:t>
      </w:r>
    </w:p>
    <w:p w:rsidR="00C6037A" w:rsidRDefault="00C6037A" w:rsidP="00FF35FF">
      <w:pPr>
        <w:pStyle w:val="ListParagraph"/>
        <w:ind w:firstLineChars="300" w:firstLine="31680"/>
        <w:rPr>
          <w:rFonts w:ascii="黑体" w:eastAsia="黑体" w:hAnsi="黑体"/>
          <w:sz w:val="24"/>
          <w:szCs w:val="24"/>
        </w:rPr>
      </w:pPr>
      <w:r w:rsidRPr="00FF35FF">
        <w:rPr>
          <w:rFonts w:ascii="黑体" w:eastAsia="黑体" w:hAnsi="黑体"/>
          <w:sz w:val="24"/>
          <w:szCs w:val="24"/>
        </w:rPr>
        <w:t>31</w:t>
      </w:r>
      <w:r>
        <w:rPr>
          <w:rFonts w:ascii="黑体" w:eastAsia="黑体" w:hAnsi="黑体" w:hint="eastAsia"/>
          <w:sz w:val="24"/>
          <w:szCs w:val="24"/>
        </w:rPr>
        <w:t>个工作日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业务环节及办理时限</w:t>
      </w:r>
    </w:p>
    <w:tbl>
      <w:tblPr>
        <w:tblW w:w="7898" w:type="dxa"/>
        <w:tblInd w:w="93" w:type="dxa"/>
        <w:tblLayout w:type="fixed"/>
        <w:tblLook w:val="00A0"/>
      </w:tblPr>
      <w:tblGrid>
        <w:gridCol w:w="4723"/>
        <w:gridCol w:w="3175"/>
      </w:tblGrid>
      <w:tr w:rsidR="00C6037A" w:rsidRPr="00E673B5">
        <w:trPr>
          <w:trHeight w:val="2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 w:rsidRPr="00E673B5">
              <w:rPr>
                <w:rFonts w:ascii="黑体" w:eastAsia="黑体" w:hAnsi="黑体" w:hint="eastAsia"/>
                <w:sz w:val="24"/>
                <w:szCs w:val="24"/>
              </w:rPr>
              <w:t>受理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  <w:r w:rsidRPr="00E673B5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</w:tr>
      <w:tr w:rsidR="00C6037A" w:rsidRPr="00E673B5">
        <w:trPr>
          <w:trHeight w:val="2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 w:rsidRPr="00E673B5">
              <w:rPr>
                <w:rFonts w:ascii="黑体" w:eastAsia="黑体" w:hAnsi="黑体" w:hint="eastAsia"/>
                <w:sz w:val="24"/>
                <w:szCs w:val="24"/>
              </w:rPr>
              <w:t>审查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  <w:r w:rsidRPr="00E673B5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</w:tr>
      <w:tr w:rsidR="00C6037A" w:rsidRPr="00E673B5">
        <w:trPr>
          <w:trHeight w:val="2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 w:rsidRPr="00E673B5">
              <w:rPr>
                <w:rFonts w:ascii="黑体" w:eastAsia="黑体" w:hAnsi="黑体" w:hint="eastAsia"/>
                <w:sz w:val="24"/>
                <w:szCs w:val="24"/>
              </w:rPr>
              <w:t>办结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7A" w:rsidRPr="00E673B5" w:rsidRDefault="00C6037A" w:rsidP="00C6037A">
            <w:pPr>
              <w:pStyle w:val="ListParagraph"/>
              <w:ind w:firstLineChars="300" w:firstLine="316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  <w:r w:rsidRPr="00E673B5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</w:tr>
    </w:tbl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收费标准及依据</w:t>
      </w:r>
    </w:p>
    <w:p w:rsidR="00C6037A" w:rsidRDefault="00C6037A">
      <w:pPr>
        <w:pStyle w:val="ListParagraph"/>
        <w:ind w:left="720"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收费标准及依据：此项目不收费</w:t>
      </w:r>
    </w:p>
    <w:p w:rsidR="00C6037A" w:rsidRDefault="00C6037A">
      <w:pPr>
        <w:pStyle w:val="ListParagraph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窗口电话：</w:t>
      </w:r>
      <w:r>
        <w:rPr>
          <w:rFonts w:ascii="黑体" w:eastAsia="黑体" w:hAnsi="黑体"/>
          <w:sz w:val="30"/>
          <w:szCs w:val="30"/>
        </w:rPr>
        <w:t>0557-6555285</w:t>
      </w:r>
      <w:r>
        <w:rPr>
          <w:rFonts w:ascii="黑体" w:eastAsia="黑体" w:hAnsi="黑体"/>
          <w:sz w:val="30"/>
          <w:szCs w:val="30"/>
        </w:rPr>
        <w:tab/>
        <w:t xml:space="preserve">  </w:t>
      </w:r>
      <w:r>
        <w:rPr>
          <w:rFonts w:ascii="黑体" w:eastAsia="黑体" w:hAnsi="黑体" w:hint="eastAsia"/>
          <w:sz w:val="30"/>
          <w:szCs w:val="30"/>
        </w:rPr>
        <w:t>监督电话：</w:t>
      </w:r>
      <w:r>
        <w:rPr>
          <w:rFonts w:ascii="黑体" w:eastAsia="黑体" w:hAnsi="黑体"/>
          <w:sz w:val="30"/>
          <w:szCs w:val="30"/>
        </w:rPr>
        <w:t>0557-2379110</w:t>
      </w:r>
      <w:r>
        <w:rPr>
          <w:rFonts w:ascii="黑体" w:eastAsia="黑体" w:hAnsi="黑体"/>
          <w:sz w:val="30"/>
          <w:szCs w:val="30"/>
        </w:rPr>
        <w:tab/>
      </w: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  <w:r w:rsidRPr="00CD12EA">
        <w:rPr>
          <w:rFonts w:ascii="黑体" w:eastAsia="黑体" w:hAnsi="黑体"/>
          <w:noProof/>
          <w:sz w:val="30"/>
          <w:szCs w:val="30"/>
        </w:rPr>
        <w:pict>
          <v:shape id="图片 2" o:spid="_x0000_i1025" type="#_x0000_t75" style="width:108pt;height:110.25pt;visibility:visible">
            <v:imagedata r:id="rId6" o:title=""/>
          </v:shape>
        </w:pict>
      </w:r>
    </w:p>
    <w:p w:rsidR="00C6037A" w:rsidRDefault="00C6037A">
      <w:pPr>
        <w:jc w:val="center"/>
        <w:rPr>
          <w:rFonts w:ascii="黑体" w:eastAsia="黑体" w:hAnsi="黑体"/>
          <w:color w:val="FF0000"/>
          <w:sz w:val="24"/>
          <w:szCs w:val="24"/>
        </w:rPr>
      </w:pPr>
      <w:r>
        <w:rPr>
          <w:rFonts w:ascii="黑体" w:eastAsia="黑体" w:hAnsi="黑体" w:hint="eastAsia"/>
          <w:color w:val="FF0000"/>
          <w:sz w:val="24"/>
          <w:szCs w:val="24"/>
        </w:rPr>
        <w:t>一门进</w:t>
      </w:r>
      <w:r>
        <w:rPr>
          <w:rFonts w:ascii="黑体" w:eastAsia="黑体" w:hAnsi="黑体"/>
          <w:color w:val="FF0000"/>
          <w:sz w:val="24"/>
          <w:szCs w:val="24"/>
        </w:rPr>
        <w:t xml:space="preserve">   </w:t>
      </w:r>
      <w:r>
        <w:rPr>
          <w:rFonts w:ascii="黑体" w:eastAsia="黑体" w:hAnsi="黑体" w:hint="eastAsia"/>
          <w:color w:val="FF0000"/>
          <w:sz w:val="24"/>
          <w:szCs w:val="24"/>
        </w:rPr>
        <w:t>一费清</w:t>
      </w:r>
      <w:r>
        <w:rPr>
          <w:rFonts w:ascii="黑体" w:eastAsia="黑体" w:hAnsi="黑体"/>
          <w:color w:val="FF0000"/>
          <w:sz w:val="24"/>
          <w:szCs w:val="24"/>
        </w:rPr>
        <w:t xml:space="preserve">  </w:t>
      </w:r>
      <w:r>
        <w:rPr>
          <w:rFonts w:ascii="黑体" w:eastAsia="黑体" w:hAnsi="黑体" w:hint="eastAsia"/>
          <w:color w:val="FF0000"/>
          <w:sz w:val="24"/>
          <w:szCs w:val="24"/>
        </w:rPr>
        <w:t>一章结</w:t>
      </w:r>
      <w:r>
        <w:rPr>
          <w:rFonts w:ascii="黑体" w:eastAsia="黑体" w:hAnsi="黑体"/>
          <w:color w:val="FF0000"/>
          <w:sz w:val="24"/>
          <w:szCs w:val="24"/>
        </w:rPr>
        <w:t xml:space="preserve">   </w:t>
      </w:r>
      <w:r>
        <w:rPr>
          <w:rFonts w:ascii="黑体" w:eastAsia="黑体" w:hAnsi="黑体" w:hint="eastAsia"/>
          <w:color w:val="FF0000"/>
          <w:sz w:val="24"/>
          <w:szCs w:val="24"/>
        </w:rPr>
        <w:t>一人包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</w:p>
    <w:p w:rsidR="00C6037A" w:rsidRDefault="00C6037A">
      <w:pPr>
        <w:jc w:val="center"/>
        <w:rPr>
          <w:rFonts w:ascii="黑体" w:eastAsia="黑体" w:hAnsi="黑体"/>
          <w:color w:val="FF0000"/>
          <w:sz w:val="24"/>
          <w:szCs w:val="24"/>
        </w:rPr>
      </w:pPr>
      <w:r>
        <w:rPr>
          <w:rFonts w:ascii="黑体" w:eastAsia="黑体" w:hAnsi="黑体" w:hint="eastAsia"/>
          <w:color w:val="FF0000"/>
          <w:sz w:val="24"/>
          <w:szCs w:val="24"/>
        </w:rPr>
        <w:t>一窗口受理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  <w:r>
        <w:rPr>
          <w:rFonts w:ascii="黑体" w:eastAsia="黑体" w:hAnsi="黑体" w:hint="eastAsia"/>
          <w:color w:val="FF0000"/>
          <w:sz w:val="24"/>
          <w:szCs w:val="24"/>
        </w:rPr>
        <w:t>一站式审批</w:t>
      </w:r>
      <w:r>
        <w:rPr>
          <w:rFonts w:ascii="黑体" w:eastAsia="黑体" w:hAnsi="黑体"/>
          <w:color w:val="FF0000"/>
          <w:sz w:val="24"/>
          <w:szCs w:val="24"/>
        </w:rPr>
        <w:t xml:space="preserve"> </w:t>
      </w:r>
      <w:r>
        <w:rPr>
          <w:rFonts w:ascii="黑体" w:eastAsia="黑体" w:hAnsi="黑体" w:hint="eastAsia"/>
          <w:color w:val="FF0000"/>
          <w:sz w:val="24"/>
          <w:szCs w:val="24"/>
        </w:rPr>
        <w:t>一次性告知</w:t>
      </w: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p w:rsidR="00C6037A" w:rsidRDefault="00C6037A">
      <w:pPr>
        <w:jc w:val="center"/>
        <w:rPr>
          <w:rFonts w:ascii="黑体" w:eastAsia="黑体" w:hAnsi="黑体"/>
          <w:sz w:val="30"/>
          <w:szCs w:val="30"/>
        </w:rPr>
      </w:pPr>
    </w:p>
    <w:p w:rsidR="00C6037A" w:rsidRDefault="00C6037A">
      <w:pPr>
        <w:spacing w:line="4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灵璧县政务服务中心</w:t>
      </w:r>
    </w:p>
    <w:p w:rsidR="00C6037A" w:rsidRDefault="00C6037A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地址：灵璧县虞姬大道与汴河路交汇处</w:t>
      </w:r>
    </w:p>
    <w:p w:rsidR="00C6037A" w:rsidRDefault="00C6037A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中心服务热线：</w:t>
      </w:r>
      <w:r>
        <w:rPr>
          <w:rFonts w:ascii="黑体" w:eastAsia="黑体" w:hAnsi="黑体"/>
          <w:sz w:val="28"/>
          <w:szCs w:val="28"/>
        </w:rPr>
        <w:t>0557-2379004</w:t>
      </w:r>
    </w:p>
    <w:p w:rsidR="00C6037A" w:rsidRDefault="00C6037A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监督投诉电话：</w:t>
      </w:r>
      <w:r>
        <w:rPr>
          <w:rFonts w:ascii="黑体" w:eastAsia="黑体" w:hAnsi="黑体"/>
          <w:sz w:val="28"/>
          <w:szCs w:val="28"/>
        </w:rPr>
        <w:t>0557-2379110</w:t>
      </w:r>
    </w:p>
    <w:p w:rsidR="00C6037A" w:rsidRDefault="00C6037A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</w:p>
    <w:sectPr w:rsidR="00C6037A" w:rsidSect="006E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38C9"/>
    <w:multiLevelType w:val="multilevel"/>
    <w:tmpl w:val="51BE38C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0C2"/>
    <w:rsid w:val="0015458E"/>
    <w:rsid w:val="00246169"/>
    <w:rsid w:val="003145F0"/>
    <w:rsid w:val="00317CD5"/>
    <w:rsid w:val="00330C4F"/>
    <w:rsid w:val="00352FEF"/>
    <w:rsid w:val="003E7148"/>
    <w:rsid w:val="00457509"/>
    <w:rsid w:val="004C1092"/>
    <w:rsid w:val="00502030"/>
    <w:rsid w:val="00543952"/>
    <w:rsid w:val="005C65C0"/>
    <w:rsid w:val="006E5BD5"/>
    <w:rsid w:val="006F2FFA"/>
    <w:rsid w:val="00741E69"/>
    <w:rsid w:val="00745B07"/>
    <w:rsid w:val="008921FB"/>
    <w:rsid w:val="00A04F92"/>
    <w:rsid w:val="00BE10C2"/>
    <w:rsid w:val="00C6037A"/>
    <w:rsid w:val="00C947E7"/>
    <w:rsid w:val="00CD12EA"/>
    <w:rsid w:val="00D061F2"/>
    <w:rsid w:val="00DE3EC1"/>
    <w:rsid w:val="00E673B5"/>
    <w:rsid w:val="00EC43AD"/>
    <w:rsid w:val="00F03F4D"/>
    <w:rsid w:val="00FF35FF"/>
    <w:rsid w:val="36A44659"/>
    <w:rsid w:val="5ABD3991"/>
    <w:rsid w:val="74E9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B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B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5BD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5BD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E5B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211</Words>
  <Characters>1204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灵璧县政务服务中心</dc:title>
  <dc:subject/>
  <dc:creator>gcc</dc:creator>
  <cp:keywords/>
  <dc:description/>
  <cp:lastModifiedBy>Windows 用户</cp:lastModifiedBy>
  <cp:revision>3</cp:revision>
  <dcterms:created xsi:type="dcterms:W3CDTF">2018-08-24T02:42:00Z</dcterms:created>
  <dcterms:modified xsi:type="dcterms:W3CDTF">2018-08-24T09:44:00Z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